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5CE8E" w14:textId="77777777" w:rsidR="00601B8C" w:rsidRPr="00CD0AA3" w:rsidRDefault="00601B8C" w:rsidP="00FE4BF8"/>
    <w:p w14:paraId="5A31F015" w14:textId="77777777" w:rsidR="00087EE8" w:rsidRPr="00CD0AA3" w:rsidRDefault="00087EE8" w:rsidP="00435D4E">
      <w:pPr>
        <w:pStyle w:val="Tekstpodstawowy"/>
        <w:spacing w:after="120" w:line="276" w:lineRule="auto"/>
        <w:rPr>
          <w:b w:val="0"/>
          <w:bCs w:val="0"/>
          <w:sz w:val="24"/>
          <w:szCs w:val="24"/>
        </w:rPr>
      </w:pPr>
    </w:p>
    <w:p w14:paraId="48D42EF1" w14:textId="77777777" w:rsidR="00087EE8" w:rsidRPr="00CD0AA3" w:rsidRDefault="00087EE8" w:rsidP="00435D4E">
      <w:pPr>
        <w:pStyle w:val="Tekstpodstawowy"/>
        <w:spacing w:after="120" w:line="276" w:lineRule="auto"/>
        <w:rPr>
          <w:sz w:val="24"/>
          <w:szCs w:val="24"/>
        </w:rPr>
      </w:pPr>
      <w:r w:rsidRPr="00CD0AA3">
        <w:rPr>
          <w:sz w:val="24"/>
          <w:szCs w:val="24"/>
        </w:rPr>
        <w:t>Polska Agencja Rozwoju Przedsiębiorczości</w:t>
      </w:r>
    </w:p>
    <w:p w14:paraId="0F19C12D" w14:textId="77777777" w:rsidR="00087EE8" w:rsidRPr="00CD0AA3" w:rsidRDefault="00087EE8" w:rsidP="00435D4E">
      <w:pPr>
        <w:spacing w:after="120"/>
        <w:jc w:val="center"/>
      </w:pPr>
      <w:r w:rsidRPr="00CD0AA3">
        <w:t>ul. Pańska 81/83</w:t>
      </w:r>
    </w:p>
    <w:p w14:paraId="6A1484DB" w14:textId="77777777" w:rsidR="00087EE8" w:rsidRPr="00CD0AA3" w:rsidRDefault="00087EE8" w:rsidP="00435D4E">
      <w:pPr>
        <w:spacing w:after="120"/>
        <w:jc w:val="center"/>
      </w:pPr>
      <w:r w:rsidRPr="00CD0AA3">
        <w:t>00-834 Warszawa</w:t>
      </w:r>
    </w:p>
    <w:p w14:paraId="3039B787" w14:textId="77777777" w:rsidR="00087EE8" w:rsidRPr="00CD0AA3" w:rsidRDefault="00087EE8" w:rsidP="00435D4E">
      <w:pPr>
        <w:spacing w:after="120" w:line="276" w:lineRule="auto"/>
        <w:jc w:val="both"/>
      </w:pPr>
    </w:p>
    <w:p w14:paraId="31427416" w14:textId="77777777" w:rsidR="00087EE8" w:rsidRPr="00CD0AA3" w:rsidRDefault="00087EE8" w:rsidP="00435D4E">
      <w:pPr>
        <w:spacing w:after="120" w:line="276" w:lineRule="auto"/>
        <w:jc w:val="both"/>
      </w:pPr>
    </w:p>
    <w:p w14:paraId="5D6C32C0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 xml:space="preserve">Regulamin </w:t>
      </w:r>
      <w:r w:rsidR="00C96094">
        <w:rPr>
          <w:b/>
          <w:bCs/>
        </w:rPr>
        <w:t>k</w:t>
      </w:r>
      <w:r w:rsidRPr="00CD0AA3">
        <w:rPr>
          <w:b/>
          <w:bCs/>
        </w:rPr>
        <w:t>onkursu</w:t>
      </w:r>
    </w:p>
    <w:p w14:paraId="1AE3E9E3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>w ramach</w:t>
      </w:r>
    </w:p>
    <w:p w14:paraId="34905FCA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>Programu Operacyjnego Inteligentny Rozwój 2014-2020</w:t>
      </w:r>
    </w:p>
    <w:p w14:paraId="21B7964F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</w:p>
    <w:p w14:paraId="1B0E2AF2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/>
          <w:iCs/>
        </w:rPr>
      </w:pPr>
    </w:p>
    <w:p w14:paraId="09923C04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/>
          <w:iCs/>
        </w:rPr>
      </w:pPr>
      <w:r w:rsidRPr="00CD0AA3">
        <w:t xml:space="preserve">Oś priorytetowa II: </w:t>
      </w:r>
      <w:r w:rsidRPr="00CD0AA3">
        <w:rPr>
          <w:b/>
        </w:rPr>
        <w:t xml:space="preserve">Wsparcie </w:t>
      </w:r>
      <w:r w:rsidRPr="00CD0AA3">
        <w:rPr>
          <w:b/>
          <w:bCs/>
        </w:rPr>
        <w:t>otoczenia i potencjału przedsiębiorstw do prowadzenia działalności B+R+I</w:t>
      </w:r>
    </w:p>
    <w:p w14:paraId="4A151E79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</w:p>
    <w:p w14:paraId="273EEA91" w14:textId="77777777" w:rsidR="00087EE8" w:rsidRPr="00CD0AA3" w:rsidRDefault="00087EE8" w:rsidP="00D07000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>Działanie 2.3 Proinnowacyjne usługi dla przedsiębiorstw</w:t>
      </w:r>
      <w:r w:rsidRPr="00CD0AA3" w:rsidDel="00E40DEB">
        <w:rPr>
          <w:b/>
          <w:bCs/>
        </w:rPr>
        <w:t xml:space="preserve"> </w:t>
      </w:r>
    </w:p>
    <w:p w14:paraId="33B971A7" w14:textId="77777777" w:rsidR="00087EE8" w:rsidRPr="00CD0AA3" w:rsidRDefault="009852AC" w:rsidP="00DD241C">
      <w:pPr>
        <w:tabs>
          <w:tab w:val="center" w:pos="4536"/>
          <w:tab w:val="left" w:pos="7388"/>
        </w:tabs>
        <w:spacing w:after="120" w:line="276" w:lineRule="auto"/>
        <w:jc w:val="center"/>
        <w:rPr>
          <w:b/>
        </w:rPr>
      </w:pPr>
      <w:r w:rsidRPr="00CD0AA3">
        <w:rPr>
          <w:b/>
        </w:rPr>
        <w:t>Poddziałanie 2.3.1</w:t>
      </w:r>
      <w:r w:rsidR="00087EE8" w:rsidRPr="00CD0AA3">
        <w:rPr>
          <w:b/>
        </w:rPr>
        <w:t xml:space="preserve"> </w:t>
      </w:r>
      <w:r w:rsidRPr="00CD0AA3">
        <w:rPr>
          <w:b/>
        </w:rPr>
        <w:t>Proinnowacyjne usługi IOB dla MŚP</w:t>
      </w:r>
      <w:r w:rsidR="00087EE8" w:rsidRPr="00CD0AA3">
        <w:rPr>
          <w:b/>
        </w:rPr>
        <w:t xml:space="preserve"> </w:t>
      </w:r>
    </w:p>
    <w:p w14:paraId="6C49D740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/>
        </w:rPr>
      </w:pPr>
    </w:p>
    <w:p w14:paraId="67D3AC4E" w14:textId="77777777" w:rsidR="00087EE8" w:rsidRPr="00CD0AA3" w:rsidRDefault="00087EE8" w:rsidP="00435D4E">
      <w:pPr>
        <w:spacing w:after="120" w:line="276" w:lineRule="auto"/>
        <w:jc w:val="center"/>
        <w:rPr>
          <w:bCs/>
        </w:rPr>
      </w:pPr>
      <w:r w:rsidRPr="00CD0AA3">
        <w:rPr>
          <w:bCs/>
        </w:rPr>
        <w:t xml:space="preserve">Kwota przeznaczona na dofinansowanie projektów: </w:t>
      </w:r>
    </w:p>
    <w:p w14:paraId="3E86287E" w14:textId="3721968E" w:rsidR="001410BD" w:rsidRPr="00446E8E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CD0AA3">
        <w:t xml:space="preserve">- zlokalizowanych w województwie mazowieckim </w:t>
      </w:r>
      <w:r w:rsidR="001410BD" w:rsidRPr="00446E8E">
        <w:t>–</w:t>
      </w:r>
      <w:r w:rsidR="00F13A94">
        <w:t xml:space="preserve"> 4 500 000,00 </w:t>
      </w:r>
      <w:r w:rsidR="00F8113F" w:rsidRPr="00446E8E">
        <w:rPr>
          <w:b/>
        </w:rPr>
        <w:t>zł</w:t>
      </w:r>
    </w:p>
    <w:p w14:paraId="3BCC42CA" w14:textId="4F63A6AE" w:rsidR="001410BD" w:rsidRPr="00CD0AA3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446E8E">
        <w:t xml:space="preserve">- zlokalizowanych w województwach innych niż mazowieckie </w:t>
      </w:r>
      <w:r w:rsidR="001410BD" w:rsidRPr="00446E8E">
        <w:t>–</w:t>
      </w:r>
      <w:r w:rsidR="00F13A94">
        <w:t xml:space="preserve"> 40 500</w:t>
      </w:r>
      <w:r w:rsidR="003434D4">
        <w:t> </w:t>
      </w:r>
      <w:r w:rsidR="00F13A94">
        <w:t>000</w:t>
      </w:r>
      <w:r w:rsidR="003434D4">
        <w:t>,00</w:t>
      </w:r>
      <w:r w:rsidR="004A1C34" w:rsidRPr="00446E8E">
        <w:t xml:space="preserve"> </w:t>
      </w:r>
      <w:r w:rsidR="00F8113F" w:rsidRPr="00446E8E">
        <w:rPr>
          <w:b/>
        </w:rPr>
        <w:t>zł</w:t>
      </w:r>
    </w:p>
    <w:p w14:paraId="262B1122" w14:textId="77777777" w:rsidR="00087EE8" w:rsidRPr="00CD0AA3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CD0AA3">
        <w:t xml:space="preserve">   </w:t>
      </w:r>
    </w:p>
    <w:p w14:paraId="5D3CFF58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14:paraId="081CC371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14:paraId="52826BD0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  <w:r w:rsidRPr="00CD0AA3">
        <w:rPr>
          <w:b/>
          <w:bCs/>
          <w:iCs/>
        </w:rPr>
        <w:t>Nr konkursu:</w:t>
      </w:r>
      <w:r w:rsidR="000A7D23">
        <w:rPr>
          <w:b/>
          <w:bCs/>
          <w:iCs/>
        </w:rPr>
        <w:t xml:space="preserve"> 1</w:t>
      </w:r>
    </w:p>
    <w:p w14:paraId="706EF961" w14:textId="56E9A48A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  <w:r w:rsidRPr="00CD0AA3">
        <w:rPr>
          <w:b/>
          <w:bCs/>
          <w:iCs/>
        </w:rPr>
        <w:t xml:space="preserve">Rok: </w:t>
      </w:r>
      <w:r w:rsidR="00B72186" w:rsidRPr="00CD0AA3">
        <w:rPr>
          <w:b/>
          <w:bCs/>
          <w:iCs/>
        </w:rPr>
        <w:t>201</w:t>
      </w:r>
      <w:r w:rsidR="00F13A94">
        <w:rPr>
          <w:b/>
          <w:bCs/>
          <w:iCs/>
        </w:rPr>
        <w:t>7</w:t>
      </w:r>
    </w:p>
    <w:p w14:paraId="6C61F0E0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14:paraId="0462BE49" w14:textId="77777777" w:rsidR="00087EE8" w:rsidRPr="00CD0AA3" w:rsidRDefault="00087EE8" w:rsidP="00435D4E">
      <w:pPr>
        <w:spacing w:after="120" w:line="276" w:lineRule="auto"/>
        <w:jc w:val="both"/>
        <w:rPr>
          <w:bCs/>
          <w:iCs/>
        </w:rPr>
      </w:pPr>
    </w:p>
    <w:p w14:paraId="5B2AA234" w14:textId="77777777" w:rsidR="00087EE8" w:rsidRPr="00CD0AA3" w:rsidRDefault="00087EE8" w:rsidP="00435D4E">
      <w:pPr>
        <w:spacing w:after="120" w:line="276" w:lineRule="auto"/>
        <w:jc w:val="both"/>
        <w:rPr>
          <w:bCs/>
          <w:iCs/>
        </w:rPr>
      </w:pPr>
    </w:p>
    <w:p w14:paraId="0D9D7AC3" w14:textId="77777777" w:rsidR="00087EE8" w:rsidRPr="00CD0AA3" w:rsidRDefault="00087EE8" w:rsidP="00435D4E">
      <w:pPr>
        <w:spacing w:after="120" w:line="276" w:lineRule="auto"/>
        <w:jc w:val="both"/>
        <w:rPr>
          <w:b/>
        </w:rPr>
      </w:pPr>
    </w:p>
    <w:p w14:paraId="6D7B4475" w14:textId="77777777" w:rsidR="00087EE8" w:rsidRPr="00CD0AA3" w:rsidRDefault="00087EE8" w:rsidP="00435D4E">
      <w:pPr>
        <w:pStyle w:val="Nagwek1"/>
        <w:spacing w:before="0" w:after="120" w:line="276" w:lineRule="auto"/>
        <w:jc w:val="center"/>
        <w:rPr>
          <w:rStyle w:val="Pogrubienie"/>
          <w:rFonts w:ascii="Times New Roman" w:hAnsi="Times New Roman"/>
          <w:b/>
          <w:color w:val="auto"/>
          <w:sz w:val="24"/>
          <w:szCs w:val="24"/>
        </w:rPr>
      </w:pPr>
      <w:r w:rsidRPr="00CD0AA3">
        <w:rPr>
          <w:rStyle w:val="Pogrubienie"/>
          <w:rFonts w:ascii="Times New Roman" w:hAnsi="Times New Roman"/>
          <w:b/>
          <w:color w:val="auto"/>
          <w:sz w:val="24"/>
          <w:szCs w:val="24"/>
        </w:rPr>
        <w:lastRenderedPageBreak/>
        <w:t xml:space="preserve"> </w:t>
      </w:r>
      <w:r w:rsidRPr="00CD0AA3">
        <w:rPr>
          <w:rStyle w:val="Pogrubienie"/>
          <w:rFonts w:ascii="Times New Roman" w:hAnsi="Times New Roman"/>
          <w:b/>
          <w:color w:val="auto"/>
          <w:sz w:val="24"/>
        </w:rPr>
        <w:t xml:space="preserve">§1 </w:t>
      </w:r>
    </w:p>
    <w:p w14:paraId="2CFE307F" w14:textId="77777777" w:rsidR="00087EE8" w:rsidRPr="00CD0AA3" w:rsidRDefault="00087EE8" w:rsidP="00435D4E">
      <w:pPr>
        <w:pStyle w:val="Nagwek1"/>
        <w:spacing w:before="0"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D0AA3">
        <w:rPr>
          <w:rFonts w:ascii="Times New Roman" w:hAnsi="Times New Roman"/>
          <w:color w:val="auto"/>
          <w:sz w:val="24"/>
          <w:szCs w:val="24"/>
        </w:rPr>
        <w:t>Podstawy prawne</w:t>
      </w:r>
    </w:p>
    <w:p w14:paraId="2E973282" w14:textId="77777777" w:rsidR="00087EE8" w:rsidRPr="00CD0AA3" w:rsidRDefault="00087EE8" w:rsidP="00207F35">
      <w:pPr>
        <w:pStyle w:val="Akapitzlist"/>
        <w:numPr>
          <w:ilvl w:val="0"/>
          <w:numId w:val="13"/>
        </w:numPr>
        <w:spacing w:after="120" w:line="276" w:lineRule="auto"/>
        <w:ind w:left="426" w:hanging="426"/>
        <w:contextualSpacing w:val="0"/>
      </w:pPr>
      <w:r w:rsidRPr="00CD0AA3">
        <w:t>Niniejszy regulamin został przygotowany na podstawie:</w:t>
      </w:r>
    </w:p>
    <w:p w14:paraId="79796BCE" w14:textId="46400726" w:rsidR="00087EE8" w:rsidRPr="00CD0AA3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CD0AA3">
        <w:t xml:space="preserve">art. 41 ust. 1 ustawy z dnia 11 lipca 2014 r. o zasadach realizacji programów </w:t>
      </w:r>
      <w:r w:rsidR="007973AB" w:rsidRPr="00CD0AA3">
        <w:br/>
      </w:r>
      <w:r w:rsidRPr="00CD0AA3">
        <w:t>w zakresie polityki spójności finansowanych w perspektywie finansowej 2014-2020 (Dz. U.</w:t>
      </w:r>
      <w:r w:rsidR="00FB5D11" w:rsidRPr="00CD0AA3">
        <w:t xml:space="preserve"> z 2016 r.</w:t>
      </w:r>
      <w:r w:rsidR="00CE19A8" w:rsidRPr="00CD0AA3">
        <w:t xml:space="preserve"> </w:t>
      </w:r>
      <w:r w:rsidRPr="00CD0AA3">
        <w:t xml:space="preserve">poz. </w:t>
      </w:r>
      <w:r w:rsidR="00FB5D11" w:rsidRPr="00CD0AA3">
        <w:t>217</w:t>
      </w:r>
      <w:r w:rsidR="00DA7295">
        <w:t>,</w:t>
      </w:r>
      <w:r w:rsidR="00271F11">
        <w:t xml:space="preserve"> z późn. zm.</w:t>
      </w:r>
      <w:r w:rsidRPr="00CD0AA3">
        <w:t>), zwanej „</w:t>
      </w:r>
      <w:r w:rsidRPr="00CD0AA3">
        <w:rPr>
          <w:b/>
        </w:rPr>
        <w:t>ustawą</w:t>
      </w:r>
      <w:r w:rsidRPr="00CD0AA3">
        <w:t xml:space="preserve"> </w:t>
      </w:r>
      <w:r w:rsidRPr="00CD0AA3">
        <w:rPr>
          <w:b/>
        </w:rPr>
        <w:t>wdrożeniową”</w:t>
      </w:r>
      <w:r w:rsidRPr="00CD0AA3">
        <w:t>;</w:t>
      </w:r>
    </w:p>
    <w:p w14:paraId="4229C216" w14:textId="77777777" w:rsidR="00087EE8" w:rsidRPr="0081775C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81775C">
        <w:t>wytycznych ministra właściwego do spraw rozwoju regionalnego w zakresie trybów wyboru projektów na lata 2014-2020;</w:t>
      </w:r>
    </w:p>
    <w:p w14:paraId="57079065" w14:textId="77777777" w:rsidR="00087EE8" w:rsidRPr="0081775C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81775C">
        <w:rPr>
          <w:rFonts w:eastAsia="Arial Unicode MS"/>
        </w:rPr>
        <w:t xml:space="preserve">porozumienia z dnia </w:t>
      </w:r>
      <w:r w:rsidR="006F3EF8" w:rsidRPr="0081775C">
        <w:rPr>
          <w:rFonts w:eastAsia="Arial Unicode MS"/>
        </w:rPr>
        <w:t>21 kwietnia 2016 r.</w:t>
      </w:r>
      <w:r w:rsidR="00DC2322">
        <w:rPr>
          <w:rFonts w:eastAsia="Arial Unicode MS"/>
        </w:rPr>
        <w:t xml:space="preserve"> </w:t>
      </w:r>
      <w:r w:rsidRPr="0081775C">
        <w:t>w sprawie powierzenia realizacji Programu Operacyjnego Inteligentny Rozwój</w:t>
      </w:r>
      <w:r w:rsidR="0040418E">
        <w:t>, lata</w:t>
      </w:r>
      <w:r w:rsidRPr="0081775C">
        <w:t xml:space="preserve"> 2014-2020 zawartego pomiędzy </w:t>
      </w:r>
      <w:r w:rsidR="00FB5D11" w:rsidRPr="0081775C">
        <w:t>Ministrem Rozwoju</w:t>
      </w:r>
      <w:r w:rsidR="00F7023D" w:rsidRPr="0081775C">
        <w:t xml:space="preserve"> a Polską Agencją Rozwoju Przedsiębiorczości</w:t>
      </w:r>
      <w:r w:rsidRPr="0081775C">
        <w:t>.</w:t>
      </w:r>
    </w:p>
    <w:p w14:paraId="583B5AB1" w14:textId="77777777" w:rsidR="00087EE8" w:rsidRPr="00CD0AA3" w:rsidRDefault="00087EE8" w:rsidP="00207F35">
      <w:pPr>
        <w:pStyle w:val="Akapitzlist"/>
        <w:numPr>
          <w:ilvl w:val="0"/>
          <w:numId w:val="13"/>
        </w:numPr>
        <w:tabs>
          <w:tab w:val="left" w:pos="3119"/>
        </w:tabs>
        <w:spacing w:after="120" w:line="276" w:lineRule="auto"/>
        <w:ind w:left="425" w:hanging="425"/>
        <w:contextualSpacing w:val="0"/>
        <w:jc w:val="both"/>
      </w:pPr>
      <w:r w:rsidRPr="00CD0AA3">
        <w:t>Poddziałanie realizowane</w:t>
      </w:r>
      <w:r w:rsidRPr="00CD0AA3">
        <w:rPr>
          <w:i/>
        </w:rPr>
        <w:t xml:space="preserve"> </w:t>
      </w:r>
      <w:r w:rsidRPr="00CD0AA3">
        <w:t>jest w szczególności zgodnie z następującymi regulacjami krajowymi:</w:t>
      </w:r>
    </w:p>
    <w:p w14:paraId="781316A2" w14:textId="77777777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CD0AA3">
        <w:t>Programem Operacyjnym Inteligentny Rozwój 2014-2020, zatwierdzonym decyzją Komisji Europejskiej z dnia 12 lutego 2015</w:t>
      </w:r>
      <w:r w:rsidR="00FE66AC" w:rsidRPr="00CD0AA3">
        <w:t xml:space="preserve"> </w:t>
      </w:r>
      <w:r w:rsidRPr="00CD0AA3">
        <w:t>r., zwanym „</w:t>
      </w:r>
      <w:r w:rsidRPr="00CD0AA3">
        <w:rPr>
          <w:b/>
        </w:rPr>
        <w:t>POIR</w:t>
      </w:r>
      <w:r w:rsidRPr="00CD0AA3">
        <w:t>”;</w:t>
      </w:r>
    </w:p>
    <w:p w14:paraId="0F5838FE" w14:textId="77777777" w:rsidR="00FE66AC" w:rsidRPr="00CD0AA3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rPr>
          <w:rFonts w:eastAsia="Calibri"/>
          <w:lang w:eastAsia="en-US"/>
        </w:rPr>
        <w:t>Szczegółowym Opisem Osi Priorytetowych Programu Operacyjnego Inteligentny Rozwój 2014-2020, zwanym „</w:t>
      </w:r>
      <w:r w:rsidRPr="00CD0AA3">
        <w:rPr>
          <w:rFonts w:eastAsia="Calibri"/>
          <w:b/>
          <w:lang w:eastAsia="en-US"/>
        </w:rPr>
        <w:t>SZOOP</w:t>
      </w:r>
      <w:r w:rsidRPr="00CD0AA3">
        <w:rPr>
          <w:rFonts w:eastAsia="Calibri"/>
          <w:lang w:eastAsia="en-US"/>
        </w:rPr>
        <w:t>”;</w:t>
      </w:r>
    </w:p>
    <w:p w14:paraId="468F30BB" w14:textId="77777777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Umową Partnerstwa przyjętą przez Radę Ministrów w dniu 8 stycznia 2014 r. zatwierdzoną przez Komisję Europejską w dniu 23 maja 2014 r.;</w:t>
      </w:r>
    </w:p>
    <w:p w14:paraId="7E4D4235" w14:textId="359AFEF9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ustawą z dnia 9 listopada 2000 r. o utworzeniu Polskiej Agencji Rozwoju Przedsiębiorczości (Dz. U. z 201</w:t>
      </w:r>
      <w:r w:rsidR="00FB5D11" w:rsidRPr="00CD0AA3">
        <w:t>6</w:t>
      </w:r>
      <w:r w:rsidRPr="00CD0AA3">
        <w:t xml:space="preserve"> r. poz. </w:t>
      </w:r>
      <w:r w:rsidR="00FB5D11" w:rsidRPr="00CD0AA3">
        <w:t>359</w:t>
      </w:r>
      <w:r w:rsidR="00EA083D">
        <w:t>, z późn. zm.</w:t>
      </w:r>
      <w:r w:rsidRPr="00CD0AA3">
        <w:t>), zwaną „</w:t>
      </w:r>
      <w:r w:rsidRPr="00CD0AA3">
        <w:rPr>
          <w:b/>
        </w:rPr>
        <w:t xml:space="preserve">ustawą </w:t>
      </w:r>
      <w:r w:rsidR="007973AB" w:rsidRPr="00CD0AA3">
        <w:rPr>
          <w:b/>
        </w:rPr>
        <w:br/>
      </w:r>
      <w:r w:rsidRPr="00CD0AA3">
        <w:rPr>
          <w:b/>
        </w:rPr>
        <w:t>o PARP</w:t>
      </w:r>
      <w:r w:rsidRPr="00CD0AA3">
        <w:t>”;</w:t>
      </w:r>
    </w:p>
    <w:p w14:paraId="74F1E802" w14:textId="5AFFC28C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ustawą z dnia 27 sierpnia 2009 r. o finansach publicznych (Dz. U. z 201</w:t>
      </w:r>
      <w:r w:rsidR="00D81FDA">
        <w:t>6</w:t>
      </w:r>
      <w:r w:rsidRPr="00CD0AA3">
        <w:t xml:space="preserve"> r.</w:t>
      </w:r>
      <w:r w:rsidR="002539C5" w:rsidRPr="00CD0AA3">
        <w:t xml:space="preserve"> </w:t>
      </w:r>
      <w:r w:rsidRPr="00CD0AA3">
        <w:t xml:space="preserve">poz. </w:t>
      </w:r>
      <w:r w:rsidR="00D81FDA">
        <w:t>1870</w:t>
      </w:r>
      <w:r w:rsidRPr="00CD0AA3">
        <w:t>, z późn. zm.);</w:t>
      </w:r>
    </w:p>
    <w:p w14:paraId="7F5E7F32" w14:textId="215F1CCA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ustawą z dnia 30 kwietnia 2004 r. o postępowaniu w sprawach dotyczących pomocy publicznej ( Dz. U. z 20</w:t>
      </w:r>
      <w:r w:rsidR="00F56970">
        <w:t>16</w:t>
      </w:r>
      <w:r w:rsidRPr="00CD0AA3">
        <w:t xml:space="preserve"> r.</w:t>
      </w:r>
      <w:r w:rsidR="002539C5" w:rsidRPr="00CD0AA3">
        <w:t xml:space="preserve"> </w:t>
      </w:r>
      <w:r w:rsidRPr="00CD0AA3">
        <w:t xml:space="preserve">poz. </w:t>
      </w:r>
      <w:r w:rsidR="00F56970">
        <w:t>1808</w:t>
      </w:r>
      <w:r w:rsidR="00DA7295">
        <w:t>,</w:t>
      </w:r>
      <w:r w:rsidR="00A27BEC">
        <w:t xml:space="preserve"> z późn. zm.</w:t>
      </w:r>
      <w:r w:rsidRPr="00CD0AA3">
        <w:t>);</w:t>
      </w:r>
    </w:p>
    <w:p w14:paraId="6742A5B6" w14:textId="7FF3B1E4" w:rsidR="00087EE8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 xml:space="preserve">ustawą z dnia 17 lutego 2005 r. o </w:t>
      </w:r>
      <w:r w:rsidR="00E470FA">
        <w:t xml:space="preserve">informatyzacji </w:t>
      </w:r>
      <w:r w:rsidRPr="00CD0AA3">
        <w:t>działalności podmiotów realizujących zadania publiczne (Dz. U. z 201</w:t>
      </w:r>
      <w:r w:rsidR="00431E05">
        <w:t>7</w:t>
      </w:r>
      <w:r w:rsidRPr="00CD0AA3">
        <w:t xml:space="preserve"> r. poz. </w:t>
      </w:r>
      <w:r w:rsidR="00431E05">
        <w:t>570</w:t>
      </w:r>
      <w:r w:rsidRPr="00CD0AA3">
        <w:t>);</w:t>
      </w:r>
    </w:p>
    <w:p w14:paraId="02DC1D66" w14:textId="5FB72AA9" w:rsidR="004C55BF" w:rsidRPr="009747F5" w:rsidRDefault="00D10D3C" w:rsidP="009747F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CD0AA3">
        <w:rPr>
          <w:rFonts w:eastAsia="Calibri"/>
          <w:lang w:eastAsia="en-US"/>
        </w:rPr>
        <w:t>rozporządzeni</w:t>
      </w:r>
      <w:r w:rsidR="00C96094">
        <w:rPr>
          <w:rFonts w:eastAsia="Calibri"/>
          <w:lang w:eastAsia="en-US"/>
        </w:rPr>
        <w:t>em</w:t>
      </w:r>
      <w:r w:rsidRPr="00CD0AA3">
        <w:rPr>
          <w:rFonts w:eastAsia="Calibri"/>
          <w:lang w:eastAsia="en-US"/>
        </w:rPr>
        <w:t xml:space="preserve"> Ministra Infrastruktury i Rozwoju z dnia 10 lipca 2015 r. w sprawie udzielania przez Polską Agencję Rozwoju Przedsiębiorczości pomocy finansowej </w:t>
      </w:r>
      <w:r w:rsidRPr="00CD0AA3">
        <w:rPr>
          <w:rFonts w:eastAsia="Calibri"/>
          <w:lang w:eastAsia="en-US"/>
        </w:rPr>
        <w:br/>
        <w:t xml:space="preserve">w ramach Programu Operacyjnego Inteligentny Rozwój 2014-2020 (Dz. U. </w:t>
      </w:r>
      <w:r w:rsidR="00DA7295">
        <w:rPr>
          <w:rFonts w:eastAsia="Calibri"/>
          <w:lang w:eastAsia="en-US"/>
        </w:rPr>
        <w:t xml:space="preserve">z 2015 r. </w:t>
      </w:r>
      <w:r w:rsidRPr="00CD0AA3">
        <w:rPr>
          <w:rFonts w:eastAsia="Calibri"/>
          <w:lang w:eastAsia="en-US"/>
        </w:rPr>
        <w:t>poz. 1027</w:t>
      </w:r>
      <w:r w:rsidR="00DA7295">
        <w:rPr>
          <w:rFonts w:eastAsia="Calibri"/>
          <w:lang w:eastAsia="en-US"/>
        </w:rPr>
        <w:t>, z późn. zm.</w:t>
      </w:r>
      <w:r w:rsidRPr="00CD0AA3">
        <w:rPr>
          <w:rFonts w:eastAsia="Calibri"/>
          <w:lang w:eastAsia="en-US"/>
        </w:rPr>
        <w:t>), zwan</w:t>
      </w:r>
      <w:r w:rsidR="00C96094">
        <w:rPr>
          <w:rFonts w:eastAsia="Calibri"/>
          <w:lang w:eastAsia="en-US"/>
        </w:rPr>
        <w:t>ym</w:t>
      </w:r>
      <w:r w:rsidRPr="00CD0AA3">
        <w:rPr>
          <w:rFonts w:eastAsia="Calibri"/>
          <w:lang w:eastAsia="en-US"/>
        </w:rPr>
        <w:t xml:space="preserve"> „</w:t>
      </w:r>
      <w:r w:rsidRPr="00CD0AA3">
        <w:rPr>
          <w:rFonts w:eastAsia="Calibri"/>
          <w:b/>
          <w:lang w:eastAsia="en-US"/>
        </w:rPr>
        <w:t>rozporządzeniem</w:t>
      </w:r>
      <w:r w:rsidRPr="00CD0AA3">
        <w:rPr>
          <w:rFonts w:eastAsia="Calibri"/>
          <w:lang w:eastAsia="en-US"/>
        </w:rPr>
        <w:t>”;</w:t>
      </w:r>
    </w:p>
    <w:p w14:paraId="51608335" w14:textId="77777777" w:rsidR="00FE66AC" w:rsidRPr="00CD0AA3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rPr>
          <w:rFonts w:eastAsia="Calibri"/>
          <w:lang w:eastAsia="en-US"/>
        </w:rPr>
        <w:t>wytycznymi ministra właściwego do spraw rozwoju regionalnego w zakresie kwalifikowalności wydatków w ramach Europejskiego Funduszu Rozwoju Regionalnego,</w:t>
      </w:r>
      <w:r w:rsidRPr="00CD0AA3">
        <w:t xml:space="preserve"> </w:t>
      </w:r>
      <w:r w:rsidRPr="00CD0AA3">
        <w:rPr>
          <w:rFonts w:eastAsia="Calibri"/>
          <w:lang w:eastAsia="en-US"/>
        </w:rPr>
        <w:t>Europejskiego Funduszu Społecznego oraz Funduszu Spójności na lata 2014 – 2020</w:t>
      </w:r>
      <w:r w:rsidR="00545163">
        <w:rPr>
          <w:rFonts w:eastAsia="Calibri"/>
          <w:lang w:eastAsia="en-US"/>
        </w:rPr>
        <w:t>, zwanymi „</w:t>
      </w:r>
      <w:r w:rsidR="00545163" w:rsidRPr="00546EE2">
        <w:rPr>
          <w:rFonts w:eastAsia="Calibri"/>
          <w:b/>
          <w:lang w:eastAsia="en-US"/>
        </w:rPr>
        <w:t>wytycznymi horyzontalnymi w zakresie kwalifikowalności</w:t>
      </w:r>
      <w:r w:rsidR="00545163">
        <w:rPr>
          <w:rFonts w:eastAsia="Calibri"/>
          <w:lang w:eastAsia="en-US"/>
        </w:rPr>
        <w:t>”;</w:t>
      </w:r>
    </w:p>
    <w:p w14:paraId="7E966816" w14:textId="77777777" w:rsidR="00FE66AC" w:rsidRPr="00CD0AA3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rPr>
          <w:rFonts w:eastAsia="Calibri"/>
          <w:lang w:eastAsia="en-US"/>
        </w:rPr>
        <w:t xml:space="preserve">wytycznymi ministra właściwego do spraw rozwoju regionalnego w zakresie </w:t>
      </w:r>
      <w:r w:rsidRPr="00CD0AA3">
        <w:rPr>
          <w:rFonts w:eastAsia="Calibri"/>
          <w:lang w:eastAsia="en-US"/>
        </w:rPr>
        <w:lastRenderedPageBreak/>
        <w:t>kwalifikowalności wydatków w ramach Programu Operacyjnego Inteligentny Rozwój 2014-2020</w:t>
      </w:r>
      <w:r w:rsidR="00545163">
        <w:rPr>
          <w:rFonts w:eastAsia="Calibri"/>
          <w:lang w:eastAsia="en-US"/>
        </w:rPr>
        <w:t>, zwanymi „</w:t>
      </w:r>
      <w:r w:rsidR="00545163" w:rsidRPr="00546EE2">
        <w:rPr>
          <w:rFonts w:eastAsia="Calibri"/>
          <w:b/>
          <w:lang w:eastAsia="en-US"/>
        </w:rPr>
        <w:t>wytycznymi POIR</w:t>
      </w:r>
      <w:r w:rsidR="00545163">
        <w:rPr>
          <w:rFonts w:eastAsia="Calibri"/>
          <w:lang w:eastAsia="en-US"/>
        </w:rPr>
        <w:t>”</w:t>
      </w:r>
      <w:r w:rsidRPr="00CD0AA3">
        <w:rPr>
          <w:rFonts w:eastAsia="Calibri"/>
          <w:lang w:eastAsia="en-US"/>
        </w:rPr>
        <w:t>.</w:t>
      </w:r>
    </w:p>
    <w:p w14:paraId="6B24110C" w14:textId="77777777" w:rsidR="004C55BF" w:rsidRPr="00CD0AA3" w:rsidRDefault="004C55BF" w:rsidP="00ED7D19">
      <w:pPr>
        <w:tabs>
          <w:tab w:val="left" w:pos="142"/>
        </w:tabs>
        <w:ind w:left="851"/>
        <w:jc w:val="both"/>
        <w:rPr>
          <w:bCs/>
          <w:szCs w:val="20"/>
        </w:rPr>
      </w:pPr>
    </w:p>
    <w:p w14:paraId="61AED957" w14:textId="77777777" w:rsidR="00087EE8" w:rsidRPr="0081775C" w:rsidRDefault="00087EE8" w:rsidP="00207F35">
      <w:pPr>
        <w:pStyle w:val="Akapitzlist"/>
        <w:numPr>
          <w:ilvl w:val="0"/>
          <w:numId w:val="13"/>
        </w:numPr>
        <w:spacing w:after="120" w:line="276" w:lineRule="auto"/>
        <w:ind w:left="425" w:hanging="425"/>
        <w:contextualSpacing w:val="0"/>
        <w:jc w:val="both"/>
      </w:pPr>
      <w:r w:rsidRPr="00CD0AA3">
        <w:t>Poddziałanie realizowane jest w szczególności zgodnie z następującymi regulacjami unijnymi:</w:t>
      </w:r>
    </w:p>
    <w:p w14:paraId="0BD4D2AC" w14:textId="77777777" w:rsidR="009B2C24" w:rsidRPr="00CD0AA3" w:rsidRDefault="00087EE8" w:rsidP="000B460B">
      <w:pPr>
        <w:pStyle w:val="Akapitzlist"/>
        <w:widowControl w:val="0"/>
        <w:numPr>
          <w:ilvl w:val="0"/>
          <w:numId w:val="37"/>
        </w:numPr>
        <w:shd w:val="clear" w:color="auto" w:fill="FFFFFF"/>
        <w:spacing w:before="240" w:line="276" w:lineRule="auto"/>
        <w:jc w:val="both"/>
      </w:pPr>
      <w:r w:rsidRPr="00CD0AA3">
        <w:t xml:space="preserve">rozporządzeniem Parlamentu Europejskiego i Rady (UE) nr 1303/2013 z dnia </w:t>
      </w:r>
      <w:r w:rsidRPr="00CD0AA3">
        <w:br/>
        <w:t xml:space="preserve">17 grudnia 2013 r. ustanawiającym wspólne przepisy dotyczące Europejskiego Funduszu Rozwoju Regionalnego, Europejskiego Funduszu Społecznego, Funduszu Spójności, Europejskiego Funduszu Rolnego na rzecz Rozwoju Obszarów Wiejskich oraz Europejskiego Funduszu Morskiego i Rybackiego oraz ustanawiającym przepisy ogólne dotyczące Europejskiego Funduszu Rozwoju Regionalnego, Europejskiego Funduszu Społecznego, Funduszu Spójności i Europejskiego Funduszu Morskiego </w:t>
      </w:r>
      <w:r w:rsidRPr="00CD0AA3">
        <w:br/>
        <w:t>i Rybackiego oraz uchylającym rozporządzenie Rady (WE) nr 1083/2006 (Dz. Urz. UE L 347 z 20.12.2013 r., str. 320</w:t>
      </w:r>
      <w:r w:rsidR="000577D8" w:rsidRPr="00CD0AA3">
        <w:t xml:space="preserve"> z późn. zm.</w:t>
      </w:r>
      <w:r w:rsidRPr="00CD0AA3">
        <w:t>), zwanym „</w:t>
      </w:r>
      <w:r w:rsidRPr="00CD0AA3">
        <w:rPr>
          <w:b/>
        </w:rPr>
        <w:t xml:space="preserve">rozporządzeniem </w:t>
      </w:r>
      <w:r w:rsidR="00525C41">
        <w:rPr>
          <w:b/>
        </w:rPr>
        <w:t>Parlamentu Europejskiego i Rady (UE) nr 1303/2013</w:t>
      </w:r>
      <w:r w:rsidRPr="00CD0AA3">
        <w:t>”;</w:t>
      </w:r>
    </w:p>
    <w:p w14:paraId="7EA2D1D1" w14:textId="77777777" w:rsidR="00762EE0" w:rsidRPr="00CD0AA3" w:rsidRDefault="00846326" w:rsidP="002B5511">
      <w:pPr>
        <w:pStyle w:val="Akapitzlist"/>
        <w:widowControl w:val="0"/>
        <w:numPr>
          <w:ilvl w:val="0"/>
          <w:numId w:val="37"/>
        </w:numPr>
        <w:shd w:val="clear" w:color="auto" w:fill="FFFFFF"/>
        <w:spacing w:before="240" w:line="276" w:lineRule="auto"/>
        <w:ind w:left="714" w:hanging="357"/>
        <w:jc w:val="both"/>
      </w:pPr>
      <w:r w:rsidRPr="00CD0AA3">
        <w:rPr>
          <w:rFonts w:eastAsia="Calibri"/>
          <w:lang w:eastAsia="en-US"/>
        </w:rPr>
        <w:t xml:space="preserve">rozporządzeniem Parlamentu Europejskiego i Rady (UE) Nr 1301/2013 z dnia </w:t>
      </w:r>
      <w:r w:rsidRPr="00CD0AA3">
        <w:rPr>
          <w:rFonts w:eastAsia="Calibri"/>
          <w:lang w:eastAsia="en-US"/>
        </w:rPr>
        <w:br/>
        <w:t xml:space="preserve">17 grudnia 2013 r. w sprawie Europejskiego Funduszu Rozwoju Regionalnego </w:t>
      </w:r>
      <w:r w:rsidRPr="00CD0AA3">
        <w:rPr>
          <w:rFonts w:eastAsia="Calibri"/>
          <w:lang w:eastAsia="en-US"/>
        </w:rPr>
        <w:br/>
        <w:t xml:space="preserve">i przepisów szczególnych dotyczących celu „Inwestycje na rzecz wzrostu </w:t>
      </w:r>
      <w:r w:rsidRPr="00CD0AA3">
        <w:rPr>
          <w:rFonts w:eastAsia="Calibri"/>
          <w:lang w:eastAsia="en-US"/>
        </w:rPr>
        <w:br/>
        <w:t>i zatrudnienia” oraz w sprawie uchylenia rozporządzenia (WE) nr 1080/2006 (Dz. Urz. UE L 347 z 20.12.2013 r., str. 289)</w:t>
      </w:r>
      <w:r w:rsidR="00A63452" w:rsidRPr="00CD0AA3">
        <w:rPr>
          <w:rFonts w:eastAsia="Calibri"/>
          <w:lang w:eastAsia="en-US"/>
        </w:rPr>
        <w:t>,</w:t>
      </w:r>
      <w:r w:rsidRPr="00CD0AA3">
        <w:rPr>
          <w:rFonts w:eastAsia="Calibri"/>
          <w:lang w:eastAsia="en-US"/>
        </w:rPr>
        <w:t xml:space="preserve"> zwanym „</w:t>
      </w:r>
      <w:r w:rsidRPr="00CD0AA3">
        <w:rPr>
          <w:rFonts w:eastAsia="Calibri"/>
          <w:b/>
          <w:lang w:eastAsia="en-US"/>
        </w:rPr>
        <w:t>rozporządzeniem nr 1301/2013</w:t>
      </w:r>
      <w:r w:rsidRPr="00CD0AA3">
        <w:rPr>
          <w:rFonts w:eastAsia="Calibri"/>
          <w:lang w:eastAsia="en-US"/>
        </w:rPr>
        <w:t>”;</w:t>
      </w:r>
    </w:p>
    <w:p w14:paraId="47584E1D" w14:textId="008722A6" w:rsidR="006064B8" w:rsidRDefault="009B2C24" w:rsidP="00AB7ECA">
      <w:pPr>
        <w:pStyle w:val="Akapitzlist"/>
        <w:widowControl w:val="0"/>
        <w:numPr>
          <w:ilvl w:val="0"/>
          <w:numId w:val="37"/>
        </w:numPr>
        <w:shd w:val="clear" w:color="auto" w:fill="FFFFFF"/>
        <w:spacing w:after="120" w:line="276" w:lineRule="auto"/>
        <w:ind w:left="714" w:hanging="357"/>
        <w:jc w:val="both"/>
      </w:pPr>
      <w:r w:rsidRPr="00CD0AA3">
        <w:t>rozporządzeniem Komisji (UE) nr 651/2014 z dnia 17 czerwca 2014 r. uznającym niektóre rodzaje pomocy za zgodne z rynkiem wewnętrznym w zastosowaniu</w:t>
      </w:r>
      <w:r w:rsidRPr="00CD0AA3">
        <w:br/>
        <w:t>art. 107 i 108 Traktatu (Dz. Urz. UE L 187 z 26.06.2014 r., str. 1</w:t>
      </w:r>
      <w:r w:rsidR="004875F6">
        <w:t>, z późn. zm.</w:t>
      </w:r>
      <w:r w:rsidRPr="00CD0AA3">
        <w:t>), zwanym „</w:t>
      </w:r>
      <w:r w:rsidRPr="00CD0AA3">
        <w:rPr>
          <w:b/>
        </w:rPr>
        <w:t>rozporządzeniem KE nr 651/2014</w:t>
      </w:r>
      <w:r w:rsidRPr="00CD0AA3">
        <w:t>”;</w:t>
      </w:r>
    </w:p>
    <w:p w14:paraId="665E14C9" w14:textId="71A28671" w:rsidR="004C55BF" w:rsidRPr="000C5C48" w:rsidRDefault="00444F7D" w:rsidP="000C5C48">
      <w:pPr>
        <w:numPr>
          <w:ilvl w:val="0"/>
          <w:numId w:val="37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rozporządzeniem delegowanym Komisji (UE) nr 480/2014 z dnia 3 marca 2014 r. uzupełniającym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 Urz. UE L 138 z 13.</w:t>
      </w:r>
      <w:r w:rsidR="0029255A">
        <w:rPr>
          <w:rFonts w:eastAsia="Calibri"/>
          <w:lang w:eastAsia="en-US"/>
        </w:rPr>
        <w:t>0</w:t>
      </w:r>
      <w:r w:rsidRPr="00875CF4">
        <w:rPr>
          <w:rFonts w:eastAsia="Calibri"/>
          <w:lang w:eastAsia="en-US"/>
        </w:rPr>
        <w:t>5.2014 r., str. 5</w:t>
      </w:r>
      <w:r w:rsidR="0029255A">
        <w:rPr>
          <w:rFonts w:eastAsia="Calibri"/>
          <w:lang w:eastAsia="en-US"/>
        </w:rPr>
        <w:t>, z późn. zm.</w:t>
      </w:r>
      <w:r w:rsidRPr="00875CF4">
        <w:rPr>
          <w:rFonts w:eastAsia="Calibri"/>
          <w:lang w:eastAsia="en-US"/>
        </w:rPr>
        <w:t>).</w:t>
      </w:r>
    </w:p>
    <w:p w14:paraId="425051B0" w14:textId="77777777" w:rsidR="00087EE8" w:rsidRPr="00CD0AA3" w:rsidRDefault="00087EE8" w:rsidP="0014481D">
      <w:pPr>
        <w:pStyle w:val="Nagwek1"/>
        <w:spacing w:before="0"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184790623"/>
      <w:bookmarkStart w:id="1" w:name="_Toc184791332"/>
      <w:r w:rsidRPr="00CD0AA3">
        <w:rPr>
          <w:rFonts w:ascii="Times New Roman" w:hAnsi="Times New Roman"/>
          <w:color w:val="auto"/>
          <w:sz w:val="24"/>
          <w:szCs w:val="24"/>
        </w:rPr>
        <w:t xml:space="preserve">§2 </w:t>
      </w:r>
    </w:p>
    <w:p w14:paraId="1E5AB1A5" w14:textId="77777777" w:rsidR="00087EE8" w:rsidRPr="00CD0AA3" w:rsidRDefault="00087EE8" w:rsidP="00435D4E">
      <w:pPr>
        <w:spacing w:after="120" w:line="276" w:lineRule="auto"/>
        <w:jc w:val="center"/>
        <w:rPr>
          <w:b/>
          <w:lang w:eastAsia="en-US"/>
        </w:rPr>
      </w:pPr>
      <w:r w:rsidRPr="00CD0AA3">
        <w:rPr>
          <w:b/>
          <w:lang w:eastAsia="en-US"/>
        </w:rPr>
        <w:t>Określenia i skróty</w:t>
      </w:r>
    </w:p>
    <w:p w14:paraId="185DBF37" w14:textId="77777777" w:rsidR="00087EE8" w:rsidRPr="00CD0AA3" w:rsidRDefault="00087EE8" w:rsidP="00435D4E">
      <w:pPr>
        <w:spacing w:after="120" w:line="276" w:lineRule="auto"/>
        <w:jc w:val="both"/>
        <w:rPr>
          <w:lang w:eastAsia="en-US"/>
        </w:rPr>
      </w:pPr>
      <w:r w:rsidRPr="00CD0AA3">
        <w:rPr>
          <w:lang w:eastAsia="en-US"/>
        </w:rPr>
        <w:t>Użyte w regulaminie określenia i skróty oznaczają:</w:t>
      </w:r>
    </w:p>
    <w:p w14:paraId="5F7D6444" w14:textId="77777777" w:rsidR="00087EE8" w:rsidRPr="00CD0AA3" w:rsidRDefault="00087EE8" w:rsidP="00B765C7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</w:pPr>
      <w:r w:rsidRPr="00CD0AA3">
        <w:rPr>
          <w:b/>
        </w:rPr>
        <w:t xml:space="preserve">beneficjent – </w:t>
      </w:r>
      <w:r w:rsidRPr="00CD0AA3">
        <w:t>podmiot, o którym mowa w art. 2 pkt 1 ustawy wdrożeniowej;</w:t>
      </w:r>
    </w:p>
    <w:p w14:paraId="687C62E3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lang w:eastAsia="en-US"/>
        </w:rPr>
        <w:t xml:space="preserve">Centrum Pomocy PARP – </w:t>
      </w:r>
      <w:r w:rsidRPr="00CD0AA3">
        <w:rPr>
          <w:lang w:eastAsia="en-US"/>
        </w:rPr>
        <w:t>zakładkę na stronie internetowej PARP, w której zamieszczone są informacje pomocnicze w zakresie procedury konkursowej;</w:t>
      </w:r>
    </w:p>
    <w:p w14:paraId="06EA84AC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b/>
          <w:lang w:eastAsia="en-US"/>
        </w:rPr>
        <w:t>dni robocze –</w:t>
      </w:r>
      <w:r w:rsidRPr="00CD0AA3">
        <w:rPr>
          <w:lang w:eastAsia="en-US"/>
        </w:rPr>
        <w:t xml:space="preserve"> dni z wyłączeniem sobót i dni ustawowo wolnych od pracy; </w:t>
      </w:r>
    </w:p>
    <w:p w14:paraId="6DF064AB" w14:textId="42FC8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b/>
          <w:lang w:eastAsia="en-US"/>
        </w:rPr>
        <w:lastRenderedPageBreak/>
        <w:t xml:space="preserve">Generator Wniosków </w:t>
      </w:r>
      <w:r w:rsidRPr="00CD0AA3">
        <w:rPr>
          <w:lang w:eastAsia="en-US"/>
        </w:rPr>
        <w:t xml:space="preserve">– narzędzie informatyczne udostępnione za pośrednictwem strony internetowej PARP umożliwiające wnioskodawcy utworzenie indywidualnego profilu </w:t>
      </w:r>
      <w:r w:rsidRPr="00CD0AA3">
        <w:rPr>
          <w:lang w:eastAsia="en-US"/>
        </w:rPr>
        <w:br/>
        <w:t>w systemie informatycznym PARP oraz złożenie wniosku o dofinansowanie w konkursie przeprowadzanym w ramach poddziałania;</w:t>
      </w:r>
    </w:p>
    <w:p w14:paraId="3A52D813" w14:textId="77777777" w:rsidR="00CD6C68" w:rsidRPr="00CD0AA3" w:rsidRDefault="00087EE8" w:rsidP="00CD6C68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bCs/>
        </w:rPr>
        <w:t>Instytucja Pośrednicząca</w:t>
      </w:r>
      <w:r w:rsidRPr="00CD0AA3">
        <w:rPr>
          <w:b/>
        </w:rPr>
        <w:t xml:space="preserve"> (IP) –</w:t>
      </w:r>
      <w:r w:rsidRPr="00CD0AA3">
        <w:t xml:space="preserve"> </w:t>
      </w:r>
      <w:r w:rsidR="00CD6C68" w:rsidRPr="00CD0AA3">
        <w:t xml:space="preserve">podmiot, o którym mowa w art. 2 pkt. 9 ustawy wdrożeniowej. W przypadku poddziałania funkcję Instytucji Pośredniczącej pełni </w:t>
      </w:r>
      <w:r w:rsidR="00FB5D11" w:rsidRPr="00CD0AA3">
        <w:t>Polska Agencja Rozwoju Przedsiębiorczości (PARP)</w:t>
      </w:r>
      <w:r w:rsidR="00CD6C68" w:rsidRPr="00CD0AA3">
        <w:t>;</w:t>
      </w:r>
    </w:p>
    <w:p w14:paraId="173836BC" w14:textId="5C5A37C5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>Instytucja Zarządzająca (IZ) –</w:t>
      </w:r>
      <w:r w:rsidRPr="00CD0AA3">
        <w:t xml:space="preserve"> </w:t>
      </w:r>
      <w:r w:rsidR="00CD6C68" w:rsidRPr="00CD0AA3">
        <w:t xml:space="preserve">instytucję, o której mowa w art. 2 pkt 11 ustawy wdrożeniowej. W przypadku poddziałania funkcję Instytucji Zarządzającej pełni </w:t>
      </w:r>
      <w:r w:rsidR="00C43507" w:rsidRPr="00CD0AA3">
        <w:rPr>
          <w:rFonts w:cs="Arial"/>
          <w:szCs w:val="20"/>
        </w:rPr>
        <w:t>M</w:t>
      </w:r>
      <w:r w:rsidR="006064B8" w:rsidRPr="00CD0AA3">
        <w:rPr>
          <w:rFonts w:cs="Arial"/>
          <w:szCs w:val="20"/>
        </w:rPr>
        <w:t>inister</w:t>
      </w:r>
      <w:r w:rsidR="00C43507" w:rsidRPr="00CD0AA3">
        <w:rPr>
          <w:rFonts w:cs="Arial"/>
          <w:szCs w:val="20"/>
        </w:rPr>
        <w:t xml:space="preserve"> </w:t>
      </w:r>
      <w:r w:rsidR="00191E26">
        <w:t>właściwy do spraw rozwoju regionalnego</w:t>
      </w:r>
      <w:r w:rsidR="00CD6C68" w:rsidRPr="00CD0AA3">
        <w:t>;</w:t>
      </w:r>
    </w:p>
    <w:p w14:paraId="62987800" w14:textId="77777777" w:rsidR="00EC6067" w:rsidRPr="00CD0AA3" w:rsidRDefault="00F8113F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 xml:space="preserve">Instytucja Otoczenia Biznesu (IOB) – </w:t>
      </w:r>
      <w:r w:rsidRPr="00CD0AA3">
        <w:t>akredytowany lub zgłoszony do akredytacji Ośrodek innowacji</w:t>
      </w:r>
      <w:r w:rsidR="00113066" w:rsidRPr="00CD0AA3">
        <w:t xml:space="preserve"> (OI)</w:t>
      </w:r>
      <w:r w:rsidRPr="00CD0AA3">
        <w:t xml:space="preserve">. Proces akredytacji </w:t>
      </w:r>
      <w:r w:rsidR="00113066" w:rsidRPr="00CD0AA3">
        <w:t>OI</w:t>
      </w:r>
      <w:r w:rsidRPr="00CD0AA3">
        <w:t xml:space="preserve"> prowadzony jest przez </w:t>
      </w:r>
      <w:r w:rsidR="000A6957" w:rsidRPr="00CD0AA3">
        <w:rPr>
          <w:szCs w:val="20"/>
        </w:rPr>
        <w:t>M</w:t>
      </w:r>
      <w:r w:rsidRPr="00CD0AA3">
        <w:rPr>
          <w:szCs w:val="20"/>
        </w:rPr>
        <w:t xml:space="preserve">inistra </w:t>
      </w:r>
      <w:r w:rsidR="000A6957" w:rsidRPr="00CD0AA3">
        <w:rPr>
          <w:szCs w:val="20"/>
        </w:rPr>
        <w:t>Rozwoju</w:t>
      </w:r>
      <w:r w:rsidRPr="00CD0AA3">
        <w:t xml:space="preserve">. Warunki akredytacji oraz rejestr akredytowanych </w:t>
      </w:r>
      <w:r w:rsidR="00113066" w:rsidRPr="00CD0AA3">
        <w:t>OI</w:t>
      </w:r>
      <w:r w:rsidRPr="00CD0AA3">
        <w:t xml:space="preserve"> jest dostępny pod adresem www.m</w:t>
      </w:r>
      <w:r w:rsidR="000A6957" w:rsidRPr="00CD0AA3">
        <w:t>r</w:t>
      </w:r>
      <w:r w:rsidRPr="00CD0AA3">
        <w:t>.gov.pl</w:t>
      </w:r>
      <w:r w:rsidRPr="00CD0AA3">
        <w:rPr>
          <w:bCs/>
        </w:rPr>
        <w:t>.</w:t>
      </w:r>
      <w:r w:rsidRPr="00CD0AA3">
        <w:t xml:space="preserve"> </w:t>
      </w:r>
    </w:p>
    <w:p w14:paraId="0E409090" w14:textId="1C9497FB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bCs/>
        </w:rPr>
        <w:t>Komisja Oceny Projektów (KOP) –</w:t>
      </w:r>
      <w:r w:rsidRPr="00CD0AA3">
        <w:t xml:space="preserve"> komisję, o której mowa w art. 44 ustawy wdrożeniowej</w:t>
      </w:r>
      <w:r w:rsidR="00C51080" w:rsidRPr="00CD0AA3">
        <w:t>. W skład KOP wchodzą pracownicy PARP</w:t>
      </w:r>
      <w:r w:rsidR="00EE7406" w:rsidRPr="00CD0AA3">
        <w:t xml:space="preserve"> </w:t>
      </w:r>
      <w:r w:rsidR="00BC4B7D">
        <w:t>oraz</w:t>
      </w:r>
      <w:r w:rsidR="00EE7406" w:rsidRPr="00CD0AA3">
        <w:t xml:space="preserve"> eksperci</w:t>
      </w:r>
      <w:r w:rsidR="0021696B">
        <w:t>, o których mowa w art. 49 ustawy wdrożeniowej</w:t>
      </w:r>
      <w:r w:rsidR="00E52459" w:rsidRPr="00CD0AA3">
        <w:t xml:space="preserve">. </w:t>
      </w:r>
    </w:p>
    <w:p w14:paraId="5DF6A1C1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b/>
        </w:rPr>
        <w:t>mikroprzedsiębiorca, mały lub średni przedsiębiorca (M</w:t>
      </w:r>
      <w:r w:rsidR="00AF2F45" w:rsidRPr="00CD0AA3">
        <w:rPr>
          <w:b/>
        </w:rPr>
        <w:t>Ś</w:t>
      </w:r>
      <w:r w:rsidRPr="00CD0AA3">
        <w:rPr>
          <w:b/>
        </w:rPr>
        <w:t>P) –</w:t>
      </w:r>
      <w:r w:rsidRPr="00CD0AA3">
        <w:t xml:space="preserve"> odpowiednio mikroprzedsiębiorcę, małego lub średniego przedsiębiorcę spełniającego warunki określone w załączniku I do rozporządzenia KE nr 651/2014;</w:t>
      </w:r>
    </w:p>
    <w:p w14:paraId="59A840DA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 xml:space="preserve">poddziałanie </w:t>
      </w:r>
      <w:r w:rsidRPr="00CD0AA3">
        <w:t>– poddz</w:t>
      </w:r>
      <w:r w:rsidR="009852AC" w:rsidRPr="00CD0AA3">
        <w:t>iałanie 2.3.</w:t>
      </w:r>
      <w:r w:rsidR="008E0CCF" w:rsidRPr="00CD0AA3">
        <w:t>1</w:t>
      </w:r>
      <w:r w:rsidRPr="00CD0AA3">
        <w:t xml:space="preserve"> </w:t>
      </w:r>
      <w:r w:rsidR="008E0CCF" w:rsidRPr="00CD0AA3">
        <w:rPr>
          <w:i/>
        </w:rPr>
        <w:t xml:space="preserve">Proinnowacyjne usługi </w:t>
      </w:r>
      <w:r w:rsidR="00A63452" w:rsidRPr="00CD0AA3">
        <w:rPr>
          <w:i/>
        </w:rPr>
        <w:t xml:space="preserve">IOB </w:t>
      </w:r>
      <w:r w:rsidR="008E0CCF" w:rsidRPr="00CD0AA3">
        <w:rPr>
          <w:i/>
        </w:rPr>
        <w:t>dla MŚP</w:t>
      </w:r>
      <w:r w:rsidRPr="00CD0AA3">
        <w:t xml:space="preserve"> realizowane </w:t>
      </w:r>
      <w:r w:rsidR="00646FFA" w:rsidRPr="00CD0AA3">
        <w:br/>
      </w:r>
      <w:r w:rsidRPr="00CD0AA3">
        <w:t>w ramach</w:t>
      </w:r>
      <w:r w:rsidR="00A63452" w:rsidRPr="00CD0AA3">
        <w:t xml:space="preserve"> działania 2.3 </w:t>
      </w:r>
      <w:r w:rsidR="00A63452" w:rsidRPr="00CD0AA3">
        <w:rPr>
          <w:i/>
        </w:rPr>
        <w:t>Proinnowacyjne usługi dla przedsiębiorstw</w:t>
      </w:r>
      <w:r w:rsidR="00A63452" w:rsidRPr="00CD0AA3">
        <w:t>,</w:t>
      </w:r>
      <w:r w:rsidRPr="00CD0AA3">
        <w:t xml:space="preserve"> II osi priorytetowej </w:t>
      </w:r>
      <w:r w:rsidRPr="00CD0AA3">
        <w:rPr>
          <w:i/>
        </w:rPr>
        <w:t xml:space="preserve">Wsparcie </w:t>
      </w:r>
      <w:r w:rsidRPr="00CD0AA3">
        <w:rPr>
          <w:bCs/>
          <w:i/>
        </w:rPr>
        <w:t>otoczenia i potencjału przedsiębiorstw do prowadzenia działalności B+R+I</w:t>
      </w:r>
      <w:r w:rsidRPr="00CD0AA3">
        <w:t xml:space="preserve"> Programu Operacyjnego Inteligentny Rozwój 2014-2020;</w:t>
      </w:r>
    </w:p>
    <w:p w14:paraId="26CCDFEF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bCs/>
        </w:rPr>
        <w:t>portal –</w:t>
      </w:r>
      <w:r w:rsidRPr="00CD0AA3">
        <w:t xml:space="preserve"> portal internetowy, o którym mowa w art. 2 pkt 16 ustawy wdrożeniowej,  dostępny pod adresem www.funduszeeuropejskie.gov.pl;</w:t>
      </w:r>
    </w:p>
    <w:p w14:paraId="1CB7AD84" w14:textId="77777777" w:rsidR="00D634B9" w:rsidRPr="00CD0AA3" w:rsidRDefault="00D634B9" w:rsidP="00BF03FE">
      <w:pPr>
        <w:numPr>
          <w:ilvl w:val="0"/>
          <w:numId w:val="2"/>
        </w:numPr>
        <w:spacing w:after="120" w:line="276" w:lineRule="auto"/>
        <w:jc w:val="both"/>
        <w:rPr>
          <w:szCs w:val="20"/>
        </w:rPr>
      </w:pPr>
      <w:r w:rsidRPr="00CD0AA3">
        <w:rPr>
          <w:b/>
        </w:rPr>
        <w:t xml:space="preserve"> </w:t>
      </w:r>
      <w:r w:rsidR="00087EE8" w:rsidRPr="00CD0AA3">
        <w:rPr>
          <w:b/>
        </w:rPr>
        <w:t>projekt</w:t>
      </w:r>
      <w:r w:rsidR="00087EE8" w:rsidRPr="00CD0AA3">
        <w:t xml:space="preserve"> </w:t>
      </w:r>
      <w:r w:rsidR="00087EE8" w:rsidRPr="00CD0AA3">
        <w:rPr>
          <w:b/>
        </w:rPr>
        <w:t>–</w:t>
      </w:r>
      <w:r w:rsidR="00087EE8" w:rsidRPr="00CD0AA3">
        <w:t xml:space="preserve"> </w:t>
      </w:r>
      <w:r w:rsidR="00C96094">
        <w:t>przedsięwzięcie</w:t>
      </w:r>
      <w:r w:rsidR="00087EE8" w:rsidRPr="00CD0AA3">
        <w:t>, o którym mowa w art. 2 pkt 18 ustawy wdrożeniowej;</w:t>
      </w:r>
      <w:r w:rsidR="00087EE8" w:rsidRPr="00CD0AA3" w:rsidDel="00AE70C0">
        <w:t xml:space="preserve"> </w:t>
      </w:r>
    </w:p>
    <w:p w14:paraId="4D8864B0" w14:textId="77777777" w:rsidR="00087EE8" w:rsidRPr="00CD0AA3" w:rsidRDefault="00087EE8" w:rsidP="00E408CB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>strona internetowa PARP</w:t>
      </w:r>
      <w:r w:rsidRPr="00CD0AA3">
        <w:t xml:space="preserve"> – stronę internetową</w:t>
      </w:r>
      <w:r w:rsidR="00646FFA" w:rsidRPr="00CD0AA3">
        <w:t>:</w:t>
      </w:r>
      <w:r w:rsidRPr="00CD0AA3">
        <w:t xml:space="preserve"> www.parp.gov.pl;</w:t>
      </w:r>
    </w:p>
    <w:p w14:paraId="048B9593" w14:textId="45AB1B41" w:rsidR="00087EE8" w:rsidRPr="00CD0AA3" w:rsidRDefault="00087EE8" w:rsidP="00B765C7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CD0AA3">
        <w:rPr>
          <w:b/>
        </w:rPr>
        <w:t xml:space="preserve">wniosek o dofinansowanie </w:t>
      </w:r>
      <w:r w:rsidRPr="00CD0AA3">
        <w:t xml:space="preserve">– dokument, w którym zawarte są informacje </w:t>
      </w:r>
      <w:r w:rsidR="00646FFA" w:rsidRPr="00CD0AA3">
        <w:br/>
      </w:r>
      <w:r w:rsidRPr="00CD0AA3">
        <w:t>o wnioskodawcy oraz opis projektu lub przedstawione w innej formie informacje na temat projektu</w:t>
      </w:r>
      <w:r w:rsidR="00191E26">
        <w:t xml:space="preserve"> i wnioskodawcy</w:t>
      </w:r>
      <w:r w:rsidRPr="00CD0AA3">
        <w:t>, na podstawie których dokonuje się oceny spełnienia przez ten projekt kryteriów wyboru projektów, o których mowa w załączniku nr 1</w:t>
      </w:r>
      <w:r w:rsidR="009E4045" w:rsidRPr="00CD0AA3">
        <w:t xml:space="preserve"> do regulaminu</w:t>
      </w:r>
      <w:r w:rsidRPr="00CD0AA3">
        <w:t>, przy czym za integralną część wniosku o dofinansowanie uznaje się wszystkie jego załączniki;</w:t>
      </w:r>
      <w:r w:rsidR="00D01976">
        <w:t xml:space="preserve"> Wzór wniosku o dofinansowanie stanowi załącznik nr 2 do regulaminu.</w:t>
      </w:r>
    </w:p>
    <w:p w14:paraId="79F5CF83" w14:textId="77777777" w:rsidR="00171714" w:rsidRPr="00CD0AA3" w:rsidRDefault="00087EE8" w:rsidP="00171714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CD0AA3">
        <w:rPr>
          <w:b/>
        </w:rPr>
        <w:t xml:space="preserve">wnioskodawca </w:t>
      </w:r>
      <w:r w:rsidRPr="00CD0AA3">
        <w:t>– podmiot, o którym mowa w art. 2 pkt 28 ustawy wdrożeniowej.</w:t>
      </w:r>
    </w:p>
    <w:p w14:paraId="6626CDBF" w14:textId="77777777" w:rsidR="00087EE8" w:rsidRDefault="00087EE8" w:rsidP="00435D4E"/>
    <w:p w14:paraId="79B00DA5" w14:textId="77777777" w:rsidR="003572EE" w:rsidRDefault="003572EE" w:rsidP="00435D4E"/>
    <w:p w14:paraId="4272B2DD" w14:textId="77777777" w:rsidR="002C40A6" w:rsidRDefault="002C40A6" w:rsidP="00435D4E"/>
    <w:p w14:paraId="1A4C336A" w14:textId="77777777" w:rsidR="002C40A6" w:rsidRDefault="002C40A6" w:rsidP="00435D4E"/>
    <w:p w14:paraId="23413EF3" w14:textId="77777777" w:rsidR="002C40A6" w:rsidRPr="00CD0AA3" w:rsidRDefault="002C40A6" w:rsidP="00435D4E"/>
    <w:p w14:paraId="72087D68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bookmarkStart w:id="2" w:name="_Toc184626567"/>
      <w:bookmarkStart w:id="3" w:name="_Toc191362038"/>
      <w:bookmarkStart w:id="4" w:name="_Toc206253473"/>
      <w:bookmarkEnd w:id="0"/>
      <w:bookmarkEnd w:id="1"/>
      <w:r w:rsidRPr="00CD0AA3">
        <w:rPr>
          <w:b/>
        </w:rPr>
        <w:t>§3</w:t>
      </w:r>
    </w:p>
    <w:p w14:paraId="4ABFF265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Postanowienia ogólne</w:t>
      </w:r>
      <w:bookmarkStart w:id="5" w:name="_Toc205091845"/>
      <w:bookmarkStart w:id="6" w:name="_Toc191364021"/>
      <w:bookmarkStart w:id="7" w:name="_Toc191364273"/>
      <w:bookmarkStart w:id="8" w:name="_Toc191364663"/>
      <w:bookmarkStart w:id="9" w:name="_Toc191456538"/>
      <w:bookmarkStart w:id="10" w:name="_Toc191954089"/>
      <w:bookmarkStart w:id="11" w:name="_Toc191364023"/>
      <w:bookmarkStart w:id="12" w:name="_Toc191364275"/>
      <w:bookmarkStart w:id="13" w:name="_Toc191364665"/>
      <w:bookmarkStart w:id="14" w:name="_Toc191456540"/>
      <w:bookmarkStart w:id="15" w:name="_Toc19195409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016F3138" w14:textId="745F0905" w:rsidR="006D34DF" w:rsidRPr="006D34DF" w:rsidRDefault="00087EE8" w:rsidP="00435D4E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contextualSpacing w:val="0"/>
        <w:jc w:val="both"/>
      </w:pPr>
      <w:r w:rsidRPr="00CD0AA3">
        <w:t>Celem konkursu jest wy</w:t>
      </w:r>
      <w:r w:rsidR="00C06396">
        <w:t>bór</w:t>
      </w:r>
      <w:r w:rsidRPr="00CD0AA3">
        <w:t xml:space="preserve"> projektów, które w największym stopniu przyczynią się do osiągnięcia celów POIR</w:t>
      </w:r>
      <w:r w:rsidR="00E02C38" w:rsidRPr="00CD0AA3">
        <w:t xml:space="preserve"> oraz </w:t>
      </w:r>
      <w:r w:rsidR="00DE288F" w:rsidRPr="00CD0AA3">
        <w:t xml:space="preserve">celu </w:t>
      </w:r>
      <w:r w:rsidR="00E02C38" w:rsidRPr="00CD0AA3">
        <w:t>poddziałania</w:t>
      </w:r>
      <w:r w:rsidR="00DA6831" w:rsidRPr="00CD0AA3">
        <w:t>, który</w:t>
      </w:r>
      <w:r w:rsidR="00C805C0">
        <w:t>m jest</w:t>
      </w:r>
      <w:r w:rsidR="00DA6831" w:rsidRPr="00CD0AA3">
        <w:t xml:space="preserve"> </w:t>
      </w:r>
      <w:r w:rsidR="00DA6831" w:rsidRPr="00CD0AA3">
        <w:rPr>
          <w:iCs/>
        </w:rPr>
        <w:t>wsparci</w:t>
      </w:r>
      <w:r w:rsidR="00C805C0">
        <w:rPr>
          <w:iCs/>
        </w:rPr>
        <w:t>e</w:t>
      </w:r>
      <w:r w:rsidR="00DA6831" w:rsidRPr="00CD0AA3">
        <w:rPr>
          <w:iCs/>
        </w:rPr>
        <w:t xml:space="preserve"> MŚP w</w:t>
      </w:r>
      <w:r w:rsidR="003572EE">
        <w:rPr>
          <w:iCs/>
        </w:rPr>
        <w:t> </w:t>
      </w:r>
      <w:r w:rsidR="00DA6831" w:rsidRPr="00CD0AA3">
        <w:rPr>
          <w:iCs/>
        </w:rPr>
        <w:t>procesie opracowania i wdrożenia innowacji produktowych lub procesowych o charakterze technologicznym</w:t>
      </w:r>
      <w:r w:rsidR="00C43507" w:rsidRPr="00CD0AA3">
        <w:rPr>
          <w:iCs/>
        </w:rPr>
        <w:t xml:space="preserve"> realizowanych w obszarach Krajowych Inteligentnych Specjalizacji</w:t>
      </w:r>
      <w:r w:rsidR="00800764">
        <w:rPr>
          <w:iCs/>
        </w:rPr>
        <w:t xml:space="preserve">. </w:t>
      </w:r>
    </w:p>
    <w:p w14:paraId="11A52EFA" w14:textId="77777777" w:rsidR="004C55BF" w:rsidRPr="00CD0AA3" w:rsidRDefault="00087EE8" w:rsidP="00ED7D19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contextualSpacing w:val="0"/>
        <w:jc w:val="both"/>
      </w:pPr>
      <w:r w:rsidRPr="00CD0AA3">
        <w:t>Wybór projektów do dofinansowania następuje w trybie konkursowym, o którym mowa w art. 38 ust. 1 pkt 1 ustawy wdrożeniowej.</w:t>
      </w:r>
    </w:p>
    <w:p w14:paraId="4B6AFBA9" w14:textId="1CDEA24B" w:rsidR="00CC742C" w:rsidRDefault="00C83BCA" w:rsidP="00CC742C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CD0AA3">
        <w:t>Wnioski</w:t>
      </w:r>
      <w:r w:rsidR="00201178">
        <w:t xml:space="preserve"> o dofinansowanie</w:t>
      </w:r>
      <w:r w:rsidRPr="00CD0AA3">
        <w:t xml:space="preserve"> mogą być składane w okresie od </w:t>
      </w:r>
      <w:r w:rsidR="00372662">
        <w:t>10 sierpnia</w:t>
      </w:r>
      <w:r w:rsidR="002F73BD" w:rsidRPr="00CD0AA3">
        <w:t xml:space="preserve"> </w:t>
      </w:r>
      <w:r w:rsidRPr="00CD0AA3">
        <w:t>201</w:t>
      </w:r>
      <w:r w:rsidR="00372662">
        <w:t>7</w:t>
      </w:r>
      <w:r w:rsidRPr="00CD0AA3">
        <w:t xml:space="preserve"> r. do </w:t>
      </w:r>
      <w:r w:rsidR="00372662">
        <w:t>28 lutego</w:t>
      </w:r>
      <w:r w:rsidR="002F73BD" w:rsidRPr="00CD0AA3">
        <w:t xml:space="preserve"> </w:t>
      </w:r>
      <w:r w:rsidRPr="00CD0AA3">
        <w:t>201</w:t>
      </w:r>
      <w:r w:rsidR="00372662">
        <w:t>8</w:t>
      </w:r>
      <w:r w:rsidRPr="00CD0AA3">
        <w:t xml:space="preserve"> r.</w:t>
      </w:r>
      <w:r w:rsidR="00372662">
        <w:t xml:space="preserve"> </w:t>
      </w:r>
      <w:r w:rsidRPr="00CD0AA3">
        <w:t>(w ostatnim dniu naboru do godz.16:00:00)</w:t>
      </w:r>
      <w:r w:rsidR="00E57C1F">
        <w:t>.</w:t>
      </w:r>
      <w:r w:rsidRPr="00CD0AA3">
        <w:t xml:space="preserve"> </w:t>
      </w:r>
      <w:r w:rsidR="00CC742C">
        <w:t>Konkurs podzielony jest na</w:t>
      </w:r>
      <w:r w:rsidR="00E57C1F">
        <w:t xml:space="preserve"> 4</w:t>
      </w:r>
      <w:r w:rsidR="00CC742C">
        <w:t xml:space="preserve"> etapy: </w:t>
      </w:r>
    </w:p>
    <w:p w14:paraId="6245635A" w14:textId="496328A3" w:rsidR="00CC742C" w:rsidRDefault="00CC742C" w:rsidP="00CC742C">
      <w:pPr>
        <w:pStyle w:val="Akapitzlist"/>
        <w:numPr>
          <w:ilvl w:val="0"/>
          <w:numId w:val="85"/>
        </w:numPr>
        <w:spacing w:after="120" w:line="276" w:lineRule="auto"/>
        <w:jc w:val="both"/>
      </w:pPr>
      <w:r>
        <w:t>I etap – od</w:t>
      </w:r>
      <w:r w:rsidR="00E57C1F">
        <w:t xml:space="preserve"> 10 sierpnia 2017 r.</w:t>
      </w:r>
      <w:r>
        <w:t xml:space="preserve"> d</w:t>
      </w:r>
      <w:r w:rsidR="00E57C1F">
        <w:t>o 30 września 2017 r.;</w:t>
      </w:r>
    </w:p>
    <w:p w14:paraId="1B014F2F" w14:textId="29114B72" w:rsidR="00CC742C" w:rsidRDefault="00CC742C" w:rsidP="00CC742C">
      <w:pPr>
        <w:pStyle w:val="Akapitzlist"/>
        <w:numPr>
          <w:ilvl w:val="0"/>
          <w:numId w:val="85"/>
        </w:numPr>
        <w:spacing w:after="120" w:line="276" w:lineRule="auto"/>
        <w:jc w:val="both"/>
      </w:pPr>
      <w:r>
        <w:t>II etap – od</w:t>
      </w:r>
      <w:r w:rsidR="00E57C1F">
        <w:t xml:space="preserve"> 1 października 2017 r.</w:t>
      </w:r>
      <w:r>
        <w:t xml:space="preserve"> do</w:t>
      </w:r>
      <w:r w:rsidR="00E57C1F">
        <w:t xml:space="preserve"> 30 listopada 2017 r.; </w:t>
      </w:r>
    </w:p>
    <w:p w14:paraId="09CA0A28" w14:textId="7B03A4B7" w:rsidR="00CC742C" w:rsidRDefault="00CC742C" w:rsidP="00CC742C">
      <w:pPr>
        <w:pStyle w:val="Akapitzlist"/>
        <w:numPr>
          <w:ilvl w:val="0"/>
          <w:numId w:val="85"/>
        </w:numPr>
        <w:spacing w:after="120" w:line="276" w:lineRule="auto"/>
        <w:jc w:val="both"/>
      </w:pPr>
      <w:r>
        <w:t>III etap</w:t>
      </w:r>
      <w:r w:rsidR="00E57C1F">
        <w:t xml:space="preserve"> </w:t>
      </w:r>
      <w:r>
        <w:t>– od</w:t>
      </w:r>
      <w:r w:rsidR="00E57C1F">
        <w:t xml:space="preserve"> 1 grudnia 2017 r.</w:t>
      </w:r>
      <w:r>
        <w:t xml:space="preserve"> do </w:t>
      </w:r>
      <w:r w:rsidR="00E57C1F">
        <w:t xml:space="preserve">31 stycznia 2018 r.; </w:t>
      </w:r>
    </w:p>
    <w:p w14:paraId="4E2D5DCC" w14:textId="4203C248" w:rsidR="00CC742C" w:rsidRDefault="00CC742C" w:rsidP="00CC742C">
      <w:pPr>
        <w:pStyle w:val="Akapitzlist"/>
        <w:numPr>
          <w:ilvl w:val="0"/>
          <w:numId w:val="85"/>
        </w:numPr>
        <w:spacing w:after="120" w:line="276" w:lineRule="auto"/>
        <w:jc w:val="both"/>
      </w:pPr>
      <w:r>
        <w:t>IV etap</w:t>
      </w:r>
      <w:r w:rsidR="00E57C1F">
        <w:t xml:space="preserve"> </w:t>
      </w:r>
      <w:r>
        <w:t xml:space="preserve">– od </w:t>
      </w:r>
      <w:r w:rsidR="00E57C1F">
        <w:t>1 lutego 2018 r.</w:t>
      </w:r>
      <w:r>
        <w:t xml:space="preserve"> do </w:t>
      </w:r>
      <w:r w:rsidR="00E57C1F">
        <w:t>28 lutego 2018 r.</w:t>
      </w:r>
    </w:p>
    <w:p w14:paraId="46668115" w14:textId="7E40ABBC" w:rsidR="00DA55CC" w:rsidRDefault="00CC742C" w:rsidP="00E57C1F">
      <w:pPr>
        <w:tabs>
          <w:tab w:val="num" w:pos="1080"/>
        </w:tabs>
        <w:spacing w:after="120" w:line="276" w:lineRule="auto"/>
        <w:ind w:left="426"/>
        <w:jc w:val="both"/>
      </w:pPr>
      <w:r>
        <w:t>Etap konkursu obejmuje nabór wniosków o dofinansowanie w danym okresie. Złożone w danym etapie konkursu</w:t>
      </w:r>
      <w:r w:rsidDel="00F94664">
        <w:t xml:space="preserve"> </w:t>
      </w:r>
      <w:r>
        <w:t>wnioski o dofinansowanie będą oceniane na zasadach określonych w niniejszym regulaminie. Po zakończeniu oceny PARP opublikuje listę projektów, o której mowa w § 12 ust. 2.</w:t>
      </w:r>
    </w:p>
    <w:p w14:paraId="0DE9D8A6" w14:textId="7F10B967" w:rsidR="00AB7691" w:rsidRDefault="00AB7691" w:rsidP="00AB7691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>
        <w:t>Wniosek o dofinansowanie uznaje się za złożony, jeśli został złożony:</w:t>
      </w:r>
    </w:p>
    <w:p w14:paraId="5F290363" w14:textId="77777777" w:rsidR="00AB7691" w:rsidRDefault="00AB7691" w:rsidP="00AB7691">
      <w:pPr>
        <w:pStyle w:val="Akapitzlist"/>
        <w:numPr>
          <w:ilvl w:val="0"/>
          <w:numId w:val="58"/>
        </w:numPr>
        <w:spacing w:after="120" w:line="276" w:lineRule="auto"/>
        <w:jc w:val="both"/>
      </w:pPr>
      <w:r>
        <w:t xml:space="preserve">w terminie, o którym mowa w ust. 3; </w:t>
      </w:r>
    </w:p>
    <w:p w14:paraId="4373D7D0" w14:textId="77777777" w:rsidR="00AB7691" w:rsidRDefault="00AB7691" w:rsidP="00AB7691">
      <w:pPr>
        <w:numPr>
          <w:ilvl w:val="0"/>
          <w:numId w:val="58"/>
        </w:numPr>
        <w:spacing w:after="120" w:line="276" w:lineRule="auto"/>
        <w:jc w:val="both"/>
      </w:pPr>
      <w:r>
        <w:t xml:space="preserve">do PARP; </w:t>
      </w:r>
    </w:p>
    <w:p w14:paraId="4E2B2126" w14:textId="2541147B" w:rsidR="00AB7691" w:rsidRDefault="00AB7691" w:rsidP="00AB7691">
      <w:pPr>
        <w:numPr>
          <w:ilvl w:val="0"/>
          <w:numId w:val="58"/>
        </w:numPr>
        <w:spacing w:after="120" w:line="276" w:lineRule="auto"/>
        <w:jc w:val="both"/>
      </w:pPr>
      <w:r>
        <w:t>w konkursie nr 1/201</w:t>
      </w:r>
      <w:r w:rsidR="00034D3E">
        <w:t>7</w:t>
      </w:r>
      <w:r>
        <w:t xml:space="preserve"> w ramach poddziałania;</w:t>
      </w:r>
    </w:p>
    <w:p w14:paraId="67A39FCB" w14:textId="77777777" w:rsidR="00AB7691" w:rsidRDefault="00AB7691" w:rsidP="00AB7691">
      <w:pPr>
        <w:numPr>
          <w:ilvl w:val="0"/>
          <w:numId w:val="58"/>
        </w:numPr>
        <w:spacing w:after="120" w:line="276" w:lineRule="auto"/>
        <w:jc w:val="both"/>
      </w:pPr>
      <w:r>
        <w:t>zgodnie z zasadami określonymi w § 6.</w:t>
      </w:r>
    </w:p>
    <w:p w14:paraId="0B362BA8" w14:textId="77777777" w:rsidR="00087EE8" w:rsidRPr="00CD0AA3" w:rsidRDefault="00087EE8" w:rsidP="00435D4E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CD0AA3">
        <w:t xml:space="preserve">Kwota </w:t>
      </w:r>
      <w:r w:rsidR="00AF2F45" w:rsidRPr="00CD0AA3">
        <w:t xml:space="preserve">środków </w:t>
      </w:r>
      <w:r w:rsidR="003617D0" w:rsidRPr="00CD0AA3">
        <w:t>przeznaczona</w:t>
      </w:r>
      <w:r w:rsidRPr="00CD0AA3">
        <w:t xml:space="preserve"> na dofinansowanie projektów:</w:t>
      </w:r>
    </w:p>
    <w:p w14:paraId="383577A4" w14:textId="65BD2421" w:rsidR="00087EE8" w:rsidRPr="00446E8E" w:rsidRDefault="00087EE8" w:rsidP="000B460B">
      <w:pPr>
        <w:pStyle w:val="Akapitzlist"/>
        <w:numPr>
          <w:ilvl w:val="0"/>
          <w:numId w:val="29"/>
        </w:numPr>
        <w:spacing w:after="120" w:line="276" w:lineRule="auto"/>
        <w:ind w:left="709" w:hanging="283"/>
        <w:contextualSpacing w:val="0"/>
        <w:jc w:val="both"/>
      </w:pPr>
      <w:r w:rsidRPr="00CD0AA3">
        <w:t>zlokalizowanych w województwie mazowieckim wynosi</w:t>
      </w:r>
      <w:r w:rsidR="001F2488" w:rsidRPr="00CD0AA3">
        <w:t xml:space="preserve"> </w:t>
      </w:r>
      <w:r w:rsidR="00AE5F27">
        <w:t>4 500 000</w:t>
      </w:r>
      <w:r w:rsidR="0081775C" w:rsidRPr="00446E8E">
        <w:t xml:space="preserve"> </w:t>
      </w:r>
      <w:r w:rsidR="00E408CB" w:rsidRPr="00446E8E">
        <w:t>zł</w:t>
      </w:r>
      <w:r w:rsidR="00361058" w:rsidRPr="00446E8E">
        <w:t>.</w:t>
      </w:r>
      <w:r w:rsidR="00E408CB" w:rsidRPr="00446E8E" w:rsidDel="00E408CB">
        <w:t xml:space="preserve"> </w:t>
      </w:r>
      <w:r w:rsidRPr="00446E8E">
        <w:t xml:space="preserve">(słownie: </w:t>
      </w:r>
      <w:r w:rsidR="00AE5F27">
        <w:t>cztery</w:t>
      </w:r>
      <w:r w:rsidR="00AE5F27" w:rsidRPr="00446E8E">
        <w:t xml:space="preserve"> </w:t>
      </w:r>
      <w:r w:rsidRPr="00446E8E">
        <w:t xml:space="preserve">miliony </w:t>
      </w:r>
      <w:r w:rsidR="00AE5F27">
        <w:t>pięćset</w:t>
      </w:r>
      <w:r w:rsidR="00AE2401" w:rsidRPr="00446E8E">
        <w:t xml:space="preserve"> </w:t>
      </w:r>
      <w:r w:rsidR="00F7050B" w:rsidRPr="00446E8E">
        <w:t>tysi</w:t>
      </w:r>
      <w:r w:rsidR="00AE2401" w:rsidRPr="00446E8E">
        <w:t>ę</w:t>
      </w:r>
      <w:r w:rsidR="00F7050B" w:rsidRPr="00446E8E">
        <w:t>c</w:t>
      </w:r>
      <w:r w:rsidR="00AE2401" w:rsidRPr="00446E8E">
        <w:t xml:space="preserve">y </w:t>
      </w:r>
      <w:r w:rsidRPr="00446E8E">
        <w:t>złotych);</w:t>
      </w:r>
    </w:p>
    <w:p w14:paraId="763B9D7A" w14:textId="49565088" w:rsidR="00087EE8" w:rsidRPr="00446E8E" w:rsidRDefault="00087EE8" w:rsidP="000B460B">
      <w:pPr>
        <w:pStyle w:val="Akapitzlist"/>
        <w:numPr>
          <w:ilvl w:val="0"/>
          <w:numId w:val="29"/>
        </w:numPr>
        <w:spacing w:after="120" w:line="276" w:lineRule="auto"/>
        <w:ind w:left="709" w:hanging="283"/>
        <w:contextualSpacing w:val="0"/>
        <w:jc w:val="both"/>
      </w:pPr>
      <w:r w:rsidRPr="00446E8E">
        <w:t xml:space="preserve">zlokalizowanych w województwach innych niż mazowieckie wynosi </w:t>
      </w:r>
      <w:r w:rsidR="003434D4">
        <w:t>40</w:t>
      </w:r>
      <w:r w:rsidR="00AE5F27">
        <w:t xml:space="preserve"> 500 000</w:t>
      </w:r>
      <w:r w:rsidR="0081775C" w:rsidRPr="00446E8E">
        <w:t xml:space="preserve"> </w:t>
      </w:r>
      <w:r w:rsidRPr="00446E8E">
        <w:t>zł</w:t>
      </w:r>
      <w:r w:rsidR="00361058" w:rsidRPr="00446E8E">
        <w:t>.</w:t>
      </w:r>
      <w:r w:rsidRPr="00446E8E">
        <w:t xml:space="preserve"> (słownie: </w:t>
      </w:r>
      <w:r w:rsidR="003434D4">
        <w:t>czterdzieści</w:t>
      </w:r>
      <w:bookmarkStart w:id="16" w:name="_GoBack"/>
      <w:bookmarkEnd w:id="16"/>
      <w:r w:rsidR="00D10BD0" w:rsidRPr="00446E8E">
        <w:t xml:space="preserve"> milion</w:t>
      </w:r>
      <w:r w:rsidR="00AE5F27">
        <w:t>ów</w:t>
      </w:r>
      <w:r w:rsidR="00D10BD0" w:rsidRPr="00446E8E">
        <w:t xml:space="preserve"> </w:t>
      </w:r>
      <w:r w:rsidR="00AE5F27">
        <w:t xml:space="preserve">pięćset tysięcy </w:t>
      </w:r>
      <w:r w:rsidRPr="00446E8E">
        <w:t>złotych).</w:t>
      </w:r>
    </w:p>
    <w:p w14:paraId="6815356C" w14:textId="77777777" w:rsidR="0081775C" w:rsidRDefault="00087EE8" w:rsidP="0081775C">
      <w:pPr>
        <w:numPr>
          <w:ilvl w:val="0"/>
          <w:numId w:val="1"/>
        </w:numPr>
        <w:tabs>
          <w:tab w:val="clear" w:pos="1080"/>
          <w:tab w:val="num" w:pos="360"/>
        </w:tabs>
        <w:spacing w:after="120" w:line="276" w:lineRule="auto"/>
        <w:ind w:left="357" w:hanging="426"/>
        <w:jc w:val="both"/>
      </w:pPr>
      <w:r w:rsidRPr="00CD0AA3">
        <w:t xml:space="preserve">Wszystkie terminy realizacji czynności określonych w regulaminie, jeśli nie wskazano inaczej, </w:t>
      </w:r>
      <w:r w:rsidR="00CE783E">
        <w:t>wyrażone</w:t>
      </w:r>
      <w:r w:rsidR="00300F5C">
        <w:t xml:space="preserve"> </w:t>
      </w:r>
      <w:r w:rsidRPr="00CD0AA3">
        <w:t>są w dniach kalendarzowych.</w:t>
      </w:r>
    </w:p>
    <w:p w14:paraId="10AF63DA" w14:textId="4EEEB27E" w:rsidR="00300F5C" w:rsidRDefault="00087EE8" w:rsidP="00361058">
      <w:pPr>
        <w:numPr>
          <w:ilvl w:val="0"/>
          <w:numId w:val="1"/>
        </w:numPr>
        <w:tabs>
          <w:tab w:val="clear" w:pos="1080"/>
        </w:tabs>
        <w:spacing w:after="120" w:line="276" w:lineRule="auto"/>
        <w:ind w:left="426" w:hanging="426"/>
        <w:jc w:val="both"/>
      </w:pPr>
      <w:r w:rsidRPr="00CD0AA3">
        <w:t>Ilekroć w regulaminie mowa jest o adresie poczty elektronicznej wnioskodawcy</w:t>
      </w:r>
      <w:r w:rsidR="00887F1B">
        <w:t>/poczcie elektronicznej</w:t>
      </w:r>
      <w:r w:rsidRPr="00CD0AA3">
        <w:t xml:space="preserve">, oznacza to adres e-mail służący do korespondencji, określony w punkcie III wniosku o dofinansowanie, a w przypadku </w:t>
      </w:r>
      <w:r w:rsidR="003617D0" w:rsidRPr="00CD0AA3">
        <w:t xml:space="preserve">jeśli wnioskodawca ustanowił </w:t>
      </w:r>
      <w:r w:rsidRPr="00CD0AA3">
        <w:t>pełnomocnika</w:t>
      </w:r>
      <w:r w:rsidR="00887F1B">
        <w:t xml:space="preserve">, </w:t>
      </w:r>
      <w:r w:rsidRPr="00CD0AA3">
        <w:t xml:space="preserve">adres e-mail określony w punkcie IV wniosku o dofinansowanie. </w:t>
      </w:r>
    </w:p>
    <w:p w14:paraId="6DF48EAD" w14:textId="49CD8871" w:rsidR="00887F1B" w:rsidRDefault="00887F1B" w:rsidP="00887F1B">
      <w:pPr>
        <w:numPr>
          <w:ilvl w:val="0"/>
          <w:numId w:val="1"/>
        </w:numPr>
        <w:tabs>
          <w:tab w:val="clear" w:pos="1080"/>
          <w:tab w:val="num" w:pos="709"/>
        </w:tabs>
        <w:spacing w:after="120" w:line="276" w:lineRule="auto"/>
        <w:ind w:left="284" w:hanging="284"/>
        <w:jc w:val="both"/>
      </w:pPr>
      <w:r w:rsidRPr="00536C22">
        <w:t xml:space="preserve">W przypadku zamówień, do których nie stosuje się ustawy </w:t>
      </w:r>
      <w:r w:rsidR="00510768">
        <w:t>z dnia 29 stycznia 2004 r. Prawo zamówień publicznych</w:t>
      </w:r>
      <w:r w:rsidR="00510768" w:rsidRPr="003C21A2">
        <w:t xml:space="preserve"> </w:t>
      </w:r>
      <w:r w:rsidR="00510768">
        <w:t>(</w:t>
      </w:r>
      <w:r w:rsidR="00510768" w:rsidRPr="003C21A2">
        <w:t>Dz.</w:t>
      </w:r>
      <w:r w:rsidR="00510768">
        <w:t xml:space="preserve"> </w:t>
      </w:r>
      <w:r w:rsidR="00510768" w:rsidRPr="003C21A2">
        <w:t>U.</w:t>
      </w:r>
      <w:r w:rsidR="00510768">
        <w:t xml:space="preserve"> z </w:t>
      </w:r>
      <w:r w:rsidR="00510768" w:rsidRPr="003C21A2">
        <w:t>2015</w:t>
      </w:r>
      <w:r w:rsidR="00510768">
        <w:t xml:space="preserve"> r</w:t>
      </w:r>
      <w:r w:rsidR="00510768" w:rsidRPr="003C21A2">
        <w:t>.</w:t>
      </w:r>
      <w:r w:rsidR="00510768">
        <w:t xml:space="preserve"> poz. </w:t>
      </w:r>
      <w:r w:rsidR="00510768" w:rsidRPr="003C21A2">
        <w:t>2164</w:t>
      </w:r>
      <w:r w:rsidR="00510768">
        <w:t>, z późn. zm.)</w:t>
      </w:r>
      <w:r w:rsidR="00510768" w:rsidRPr="00536C22">
        <w:t xml:space="preserve">, </w:t>
      </w:r>
      <w:r w:rsidR="00510768">
        <w:t>co do których postępowanie o udzielenie zamówienia</w:t>
      </w:r>
      <w:r w:rsidRPr="00536C22">
        <w:t>, wszczęt</w:t>
      </w:r>
      <w:r w:rsidR="00510768">
        <w:t>o</w:t>
      </w:r>
      <w:r w:rsidRPr="00536C22">
        <w:t xml:space="preserve"> przed dniem wejścia w życie umowy o dofinansowanie</w:t>
      </w:r>
      <w:r w:rsidR="005F2FC3">
        <w:t xml:space="preserve"> projektu,</w:t>
      </w:r>
      <w:r w:rsidRPr="00536C22">
        <w:t xml:space="preserve"> </w:t>
      </w:r>
      <w:r>
        <w:t>wnioskodawca</w:t>
      </w:r>
      <w:r w:rsidRPr="004553FD">
        <w:t xml:space="preserve"> stosuje </w:t>
      </w:r>
      <w:r>
        <w:t>przepisy art. 6c ustawy o PARP oraz</w:t>
      </w:r>
      <w:r w:rsidRPr="004553FD">
        <w:t xml:space="preserve"> </w:t>
      </w:r>
      <w:r w:rsidR="005F2FC3">
        <w:t>postanowienia</w:t>
      </w:r>
      <w:r>
        <w:t xml:space="preserve"> w</w:t>
      </w:r>
      <w:r w:rsidRPr="004553FD">
        <w:t>ytycznych horyzontalnych</w:t>
      </w:r>
      <w:r>
        <w:t xml:space="preserve"> w zakresie kwalifikowalności, w tym w szczególności w zakresie zasady rozeznania rynku i zasady konkurencyjności.</w:t>
      </w:r>
      <w:r w:rsidRPr="004553FD">
        <w:t xml:space="preserve"> </w:t>
      </w:r>
    </w:p>
    <w:p w14:paraId="3FF3258E" w14:textId="4A1C07FC" w:rsidR="00887F1B" w:rsidRDefault="00887F1B" w:rsidP="003B3502">
      <w:pPr>
        <w:numPr>
          <w:ilvl w:val="0"/>
          <w:numId w:val="1"/>
        </w:numPr>
        <w:tabs>
          <w:tab w:val="clear" w:pos="1080"/>
          <w:tab w:val="num" w:pos="709"/>
        </w:tabs>
        <w:spacing w:after="120" w:line="276" w:lineRule="auto"/>
        <w:ind w:left="284" w:hanging="284"/>
        <w:jc w:val="both"/>
      </w:pPr>
      <w:r>
        <w:t xml:space="preserve">Dodatkowo w przypadku dokonywania przez wnioskodawcę publikacji zapytań ofertowych zalecane jest zamieszczenie zapytania ofertowego oraz informacji o wynikach postępowania na stronie internetowej </w:t>
      </w:r>
      <w:r w:rsidR="00D54173">
        <w:t>PARP</w:t>
      </w:r>
      <w:r>
        <w:rPr>
          <w:rStyle w:val="Odwoanieprzypisudolnego"/>
        </w:rPr>
        <w:footnoteReference w:id="2"/>
      </w:r>
      <w:r>
        <w:t xml:space="preserve">. </w:t>
      </w:r>
    </w:p>
    <w:p w14:paraId="33966016" w14:textId="77777777" w:rsidR="0041078C" w:rsidRPr="006A0137" w:rsidRDefault="0041078C" w:rsidP="009747F5">
      <w:pPr>
        <w:pStyle w:val="Akapitzlist"/>
        <w:numPr>
          <w:ilvl w:val="0"/>
          <w:numId w:val="1"/>
        </w:numPr>
        <w:tabs>
          <w:tab w:val="clear" w:pos="1080"/>
        </w:tabs>
        <w:spacing w:after="120" w:line="276" w:lineRule="auto"/>
        <w:ind w:left="426" w:hanging="426"/>
        <w:jc w:val="both"/>
      </w:pPr>
      <w:r w:rsidRPr="00FD077F">
        <w:t>Wnioskodawca nie może złożyć wniosku o dofinansowanie projektu, który aktualnie jest przedmiotem:</w:t>
      </w:r>
    </w:p>
    <w:p w14:paraId="2AF1072E" w14:textId="77777777" w:rsidR="0041078C" w:rsidRPr="00EB4295" w:rsidRDefault="0041078C" w:rsidP="00446E8E">
      <w:pPr>
        <w:pStyle w:val="Akapitzlist"/>
        <w:numPr>
          <w:ilvl w:val="0"/>
          <w:numId w:val="74"/>
        </w:numPr>
        <w:spacing w:after="120" w:line="276" w:lineRule="auto"/>
        <w:jc w:val="both"/>
      </w:pPr>
      <w:r w:rsidRPr="006A0137">
        <w:t xml:space="preserve">oceny w ramach innego naboru prowadzonego w PARP lub </w:t>
      </w:r>
    </w:p>
    <w:p w14:paraId="7BAD4BB8" w14:textId="77777777" w:rsidR="0041078C" w:rsidRPr="00AC7C0D" w:rsidRDefault="0041078C" w:rsidP="00446E8E">
      <w:pPr>
        <w:pStyle w:val="Akapitzlist"/>
        <w:numPr>
          <w:ilvl w:val="0"/>
          <w:numId w:val="74"/>
        </w:numPr>
        <w:spacing w:after="120" w:line="276" w:lineRule="auto"/>
        <w:jc w:val="both"/>
      </w:pPr>
      <w:r w:rsidRPr="00EB4295">
        <w:t xml:space="preserve">procedury odwoławczej lub </w:t>
      </w:r>
    </w:p>
    <w:p w14:paraId="423ED425" w14:textId="77777777" w:rsidR="0041078C" w:rsidRPr="008441B8" w:rsidRDefault="0041078C" w:rsidP="00446E8E">
      <w:pPr>
        <w:pStyle w:val="Akapitzlist"/>
        <w:numPr>
          <w:ilvl w:val="0"/>
          <w:numId w:val="74"/>
        </w:numPr>
        <w:spacing w:after="120" w:line="276" w:lineRule="auto"/>
        <w:jc w:val="both"/>
      </w:pPr>
      <w:r w:rsidRPr="003901ED">
        <w:t xml:space="preserve">postępowania sądowo – administracyjnego, </w:t>
      </w:r>
    </w:p>
    <w:p w14:paraId="7F5D647B" w14:textId="60BEACDC" w:rsidR="00002403" w:rsidRPr="009747F5" w:rsidRDefault="0041078C" w:rsidP="009747F5">
      <w:pPr>
        <w:spacing w:after="120" w:line="276" w:lineRule="auto"/>
        <w:ind w:left="567"/>
        <w:jc w:val="both"/>
      </w:pPr>
      <w:r w:rsidRPr="00EB4703">
        <w:t>pod rygorem pozostawienia bez rozpatrzenia wniosku o dofinansowanie złożonego w</w:t>
      </w:r>
      <w:r w:rsidR="003572EE">
        <w:t> </w:t>
      </w:r>
      <w:r w:rsidRPr="00EB4703">
        <w:t>niniejszym konkursie</w:t>
      </w:r>
      <w:r w:rsidR="004A1C34" w:rsidRPr="00531962">
        <w:t>.</w:t>
      </w:r>
    </w:p>
    <w:p w14:paraId="3CE4C91B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§4</w:t>
      </w:r>
    </w:p>
    <w:p w14:paraId="3003E58E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 xml:space="preserve">Przedmiot konkursu </w:t>
      </w:r>
    </w:p>
    <w:p w14:paraId="724A36A4" w14:textId="0B4DE6C7" w:rsidR="00A71836" w:rsidRPr="00CD0AA3" w:rsidRDefault="00B26437" w:rsidP="00A71836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</w:pPr>
      <w:r>
        <w:t>Dofinansowaniu w ramach projektu podlegać</w:t>
      </w:r>
      <w:r w:rsidR="00A97F7A">
        <w:t xml:space="preserve"> </w:t>
      </w:r>
      <w:r w:rsidR="008E7D05">
        <w:t>może</w:t>
      </w:r>
      <w:r>
        <w:t xml:space="preserve"> zakup następujących rodzajów usług proinnowacyjnych świadczonych przez IOB</w:t>
      </w:r>
      <w:r w:rsidR="00A97F7A" w:rsidRPr="00A97F7A">
        <w:t xml:space="preserve"> </w:t>
      </w:r>
      <w:r w:rsidR="00A97F7A">
        <w:t xml:space="preserve">wspierających </w:t>
      </w:r>
      <w:r w:rsidR="00A97F7A" w:rsidRPr="00CD0AA3">
        <w:t>wdrożeni</w:t>
      </w:r>
      <w:r w:rsidR="00A97F7A">
        <w:t>e</w:t>
      </w:r>
      <w:r w:rsidR="00A97F7A" w:rsidRPr="00CD0AA3">
        <w:t xml:space="preserve"> innowacji produktowej lub procesowej o charakterze technologicznym</w:t>
      </w:r>
      <w:r w:rsidR="00A97F7A">
        <w:t xml:space="preserve"> </w:t>
      </w:r>
      <w:r w:rsidR="00A97F7A" w:rsidRPr="00800764">
        <w:t>w przedsiębiorstwie wnioskodawcy</w:t>
      </w:r>
      <w:r>
        <w:t>:</w:t>
      </w:r>
      <w:r w:rsidR="00A71836" w:rsidRPr="00CD0AA3">
        <w:t xml:space="preserve">  </w:t>
      </w:r>
    </w:p>
    <w:p w14:paraId="1AE6F6E5" w14:textId="77777777" w:rsidR="00A97F7A" w:rsidRPr="00DA7596" w:rsidRDefault="00A71836" w:rsidP="000B460B">
      <w:pPr>
        <w:pStyle w:val="Akapitzlist"/>
        <w:numPr>
          <w:ilvl w:val="0"/>
          <w:numId w:val="32"/>
        </w:numPr>
        <w:spacing w:after="120" w:line="276" w:lineRule="auto"/>
        <w:contextualSpacing w:val="0"/>
        <w:jc w:val="both"/>
      </w:pPr>
      <w:r w:rsidRPr="00DA7596">
        <w:t>usług doradczych w zakresie innowacji w rozumieniu art.</w:t>
      </w:r>
      <w:r w:rsidR="00002403" w:rsidRPr="00DA7596">
        <w:t xml:space="preserve"> </w:t>
      </w:r>
      <w:r w:rsidRPr="00DA7596">
        <w:t xml:space="preserve">2 pkt 94 rozporządzenia </w:t>
      </w:r>
      <w:r w:rsidR="00A029DF" w:rsidRPr="00DA7596">
        <w:t xml:space="preserve">KE </w:t>
      </w:r>
      <w:r w:rsidRPr="00DA7596">
        <w:t>nr 651/2014 oznaczając</w:t>
      </w:r>
      <w:r w:rsidR="00AE6282" w:rsidRPr="00DA7596">
        <w:t>ych</w:t>
      </w:r>
      <w:r w:rsidRPr="00DA7596">
        <w:t xml:space="preserve"> doradztwo, pomoc i szkolenia w zakresie transferu wiedzy, nabywania i ochrony wartości niematerialnych i prawnych oraz korzystania z nich, korzystania z norm i regulacji, w których są one osadzone</w:t>
      </w:r>
      <w:r w:rsidR="00222A0B" w:rsidRPr="00DA7596">
        <w:t>,</w:t>
      </w:r>
    </w:p>
    <w:p w14:paraId="241F330E" w14:textId="528C72FE" w:rsidR="00A71836" w:rsidRPr="00DA7596" w:rsidRDefault="00222A0B" w:rsidP="00DA7596">
      <w:pPr>
        <w:spacing w:after="120" w:line="276" w:lineRule="auto"/>
        <w:jc w:val="both"/>
      </w:pPr>
      <w:r w:rsidRPr="00DA7596">
        <w:t>albo</w:t>
      </w:r>
    </w:p>
    <w:p w14:paraId="5BF67521" w14:textId="77777777" w:rsidR="00A71836" w:rsidRPr="00CD0AA3" w:rsidRDefault="00222A0B" w:rsidP="000B460B">
      <w:pPr>
        <w:pStyle w:val="Akapitzlist"/>
        <w:numPr>
          <w:ilvl w:val="0"/>
          <w:numId w:val="32"/>
        </w:numPr>
        <w:spacing w:after="120" w:line="276" w:lineRule="auto"/>
        <w:contextualSpacing w:val="0"/>
        <w:jc w:val="both"/>
      </w:pPr>
      <w:r w:rsidRPr="00CD0AA3">
        <w:t>usług doradczych w zakresie innowacji, o których mowa w pkt 1</w:t>
      </w:r>
      <w:r w:rsidR="00762344" w:rsidRPr="00CD0AA3">
        <w:t xml:space="preserve"> oraz </w:t>
      </w:r>
      <w:r w:rsidR="00A71836" w:rsidRPr="00CD0AA3">
        <w:t xml:space="preserve">usług wsparcia innowacji w rozumieniu art. 2 pkt 95 rozporządzenia </w:t>
      </w:r>
      <w:r w:rsidR="00A029DF" w:rsidRPr="00CD0AA3">
        <w:t xml:space="preserve">KE </w:t>
      </w:r>
      <w:r w:rsidR="00A71836" w:rsidRPr="00CD0AA3">
        <w:t>nr 651/2014 oznaczając</w:t>
      </w:r>
      <w:r w:rsidR="00AE6282">
        <w:t>ych</w:t>
      </w:r>
      <w:r w:rsidR="00A71836" w:rsidRPr="00CD0AA3">
        <w:t xml:space="preserve"> udostępnienie przestrzeni biurowej, banków danych, zasobów bibliotecznych, badań rynku, laboratoriów, znakowanie, testowanie i certyfikacj</w:t>
      </w:r>
      <w:r w:rsidR="001D0EE2" w:rsidRPr="00CD0AA3">
        <w:t>ę jakości w celu opracowania bardziej efektywnych produktów</w:t>
      </w:r>
      <w:r w:rsidR="00A9170C">
        <w:t>,</w:t>
      </w:r>
      <w:r w:rsidR="001D0EE2" w:rsidRPr="00CD0AA3">
        <w:t xml:space="preserve"> procesów i usług</w:t>
      </w:r>
      <w:r w:rsidR="00A71836" w:rsidRPr="00CD0AA3">
        <w:t xml:space="preserve">. </w:t>
      </w:r>
    </w:p>
    <w:p w14:paraId="53053936" w14:textId="55FB6C97" w:rsidR="007F11DE" w:rsidRDefault="002717D5" w:rsidP="000A1FDE">
      <w:pPr>
        <w:pStyle w:val="Akapitzlist"/>
        <w:widowControl w:val="0"/>
        <w:numPr>
          <w:ilvl w:val="0"/>
          <w:numId w:val="3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>
        <w:rPr>
          <w:iCs/>
        </w:rPr>
        <w:t xml:space="preserve">Dofinansowaniu w ramach projektu dodatkowo podlegać </w:t>
      </w:r>
      <w:r w:rsidR="00BE33F9">
        <w:rPr>
          <w:iCs/>
        </w:rPr>
        <w:t>mo</w:t>
      </w:r>
      <w:r w:rsidR="00DA7596">
        <w:rPr>
          <w:iCs/>
        </w:rPr>
        <w:t xml:space="preserve">gą koszty </w:t>
      </w:r>
      <w:r>
        <w:rPr>
          <w:iCs/>
        </w:rPr>
        <w:t>realizacj</w:t>
      </w:r>
      <w:r w:rsidR="00DA7596">
        <w:rPr>
          <w:iCs/>
        </w:rPr>
        <w:t>i</w:t>
      </w:r>
      <w:r>
        <w:rPr>
          <w:iCs/>
        </w:rPr>
        <w:t xml:space="preserve"> </w:t>
      </w:r>
      <w:r w:rsidR="007F11DE">
        <w:rPr>
          <w:iCs/>
        </w:rPr>
        <w:t xml:space="preserve">następujących form </w:t>
      </w:r>
      <w:r>
        <w:rPr>
          <w:iCs/>
        </w:rPr>
        <w:t>inwestycji początkowej</w:t>
      </w:r>
      <w:r w:rsidR="00DA7596">
        <w:rPr>
          <w:iCs/>
        </w:rPr>
        <w:t xml:space="preserve"> związanej </w:t>
      </w:r>
      <w:r w:rsidR="007C515F">
        <w:rPr>
          <w:iCs/>
        </w:rPr>
        <w:t>z wdrożeniem innowacji technologicznej</w:t>
      </w:r>
      <w:r w:rsidR="007F11DE">
        <w:rPr>
          <w:iCs/>
        </w:rPr>
        <w:t>:</w:t>
      </w:r>
    </w:p>
    <w:p w14:paraId="7C983AFF" w14:textId="68A870D3" w:rsidR="007F11DE" w:rsidRPr="007F11DE" w:rsidRDefault="00E57111" w:rsidP="007F11DE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  <w:rPr>
          <w:iCs/>
        </w:rPr>
      </w:pPr>
      <w:r>
        <w:rPr>
          <w:rFonts w:eastAsia="Arial"/>
        </w:rPr>
        <w:t>inwestycja</w:t>
      </w:r>
      <w:r w:rsidR="007F11DE" w:rsidRPr="007F11DE">
        <w:rPr>
          <w:rFonts w:eastAsia="Arial"/>
        </w:rPr>
        <w:t xml:space="preserve"> w rzeczowe aktywa trwałe lub wartości niematerialne i prawne </w:t>
      </w:r>
      <w:r w:rsidR="00274736">
        <w:rPr>
          <w:rFonts w:eastAsia="Arial"/>
        </w:rPr>
        <w:t>związane</w:t>
      </w:r>
      <w:r w:rsidR="007F11DE" w:rsidRPr="007F11DE">
        <w:rPr>
          <w:rFonts w:eastAsia="Arial"/>
        </w:rPr>
        <w:t xml:space="preserve"> z założeniem nowego zakładu</w:t>
      </w:r>
      <w:r w:rsidR="007F11DE">
        <w:rPr>
          <w:rFonts w:eastAsia="Arial"/>
        </w:rPr>
        <w:t xml:space="preserve"> </w:t>
      </w:r>
      <w:r w:rsidR="00057455">
        <w:rPr>
          <w:rFonts w:eastAsia="Arial"/>
        </w:rPr>
        <w:t>–</w:t>
      </w:r>
      <w:r w:rsidR="007F11DE">
        <w:rPr>
          <w:rFonts w:eastAsia="Arial"/>
        </w:rPr>
        <w:t xml:space="preserve"> </w:t>
      </w:r>
      <w:r w:rsidR="00057455">
        <w:rPr>
          <w:rFonts w:eastAsia="Arial"/>
        </w:rPr>
        <w:t>forma dopuszczalna w przypadku wdrażania innowacji technologicznej produktowej oraz procesowej;</w:t>
      </w:r>
      <w:r w:rsidR="007F11DE">
        <w:rPr>
          <w:rFonts w:eastAsia="Arial"/>
        </w:rPr>
        <w:t xml:space="preserve"> </w:t>
      </w:r>
    </w:p>
    <w:p w14:paraId="0E826F9D" w14:textId="012C75AB" w:rsidR="007F11DE" w:rsidRPr="007F11DE" w:rsidRDefault="00E57111" w:rsidP="007F11DE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  <w:rPr>
          <w:iCs/>
        </w:rPr>
      </w:pPr>
      <w:r>
        <w:rPr>
          <w:rFonts w:eastAsia="Arial"/>
        </w:rPr>
        <w:t>inwestycja</w:t>
      </w:r>
      <w:r w:rsidR="007F11DE" w:rsidRPr="007F11DE">
        <w:rPr>
          <w:rFonts w:eastAsia="Arial"/>
        </w:rPr>
        <w:t xml:space="preserve"> w rzeczowe aktywa trwałe lub wartości </w:t>
      </w:r>
      <w:r w:rsidR="00274736">
        <w:rPr>
          <w:rFonts w:eastAsia="Arial"/>
        </w:rPr>
        <w:t>niematerialne i prawne związane</w:t>
      </w:r>
      <w:r w:rsidR="007F11DE" w:rsidRPr="007F11DE">
        <w:rPr>
          <w:rFonts w:eastAsia="Arial"/>
        </w:rPr>
        <w:t xml:space="preserve"> ze zwiększeniem zdolności produkcyjnej istniejącego zakładu</w:t>
      </w:r>
      <w:r w:rsidR="00057455">
        <w:rPr>
          <w:rFonts w:eastAsia="Arial"/>
        </w:rPr>
        <w:t xml:space="preserve"> – forma dopuszczalna jedynie w przypadku wdrażania innowacji technologicznej procesowej;</w:t>
      </w:r>
    </w:p>
    <w:p w14:paraId="5807CF04" w14:textId="3348B0A2" w:rsidR="007F11DE" w:rsidRPr="007F11DE" w:rsidRDefault="00E57111" w:rsidP="007F11DE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  <w:rPr>
          <w:iCs/>
        </w:rPr>
      </w:pPr>
      <w:r>
        <w:rPr>
          <w:rFonts w:eastAsia="Arial"/>
        </w:rPr>
        <w:t>inwestycja</w:t>
      </w:r>
      <w:r w:rsidR="007F11DE" w:rsidRPr="007F11DE">
        <w:rPr>
          <w:rFonts w:eastAsia="Arial"/>
        </w:rPr>
        <w:t xml:space="preserve"> w rzeczowe aktywa trwałe lub wartości</w:t>
      </w:r>
      <w:r w:rsidR="00274736">
        <w:rPr>
          <w:rFonts w:eastAsia="Arial"/>
        </w:rPr>
        <w:t xml:space="preserve"> niematerialne i prawne związane</w:t>
      </w:r>
      <w:r w:rsidR="007F11DE" w:rsidRPr="007F11DE">
        <w:rPr>
          <w:rFonts w:eastAsia="Arial"/>
        </w:rPr>
        <w:t xml:space="preserve"> z dywersyfikacją produkcji zakładu poprzez wprowadzenie produktów uprzednio nieprodukowanych w zakładzie</w:t>
      </w:r>
      <w:r w:rsidR="00057455">
        <w:rPr>
          <w:rFonts w:eastAsia="Arial"/>
        </w:rPr>
        <w:t xml:space="preserve"> – forma dopuszczalna w przypadku wdrażania innowacji technologicznej produktowej oraz procesowej;</w:t>
      </w:r>
    </w:p>
    <w:p w14:paraId="0B405E96" w14:textId="375C43F0" w:rsidR="007F11DE" w:rsidRPr="00057455" w:rsidRDefault="00E57111" w:rsidP="00057455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  <w:rPr>
          <w:iCs/>
        </w:rPr>
      </w:pPr>
      <w:r>
        <w:rPr>
          <w:rFonts w:eastAsia="Arial"/>
        </w:rPr>
        <w:t>inwestycja</w:t>
      </w:r>
      <w:r w:rsidR="007F11DE" w:rsidRPr="007F11DE">
        <w:rPr>
          <w:rFonts w:eastAsia="Arial"/>
        </w:rPr>
        <w:t xml:space="preserve"> w rzeczowe aktywa trwałe lub wartości</w:t>
      </w:r>
      <w:r w:rsidR="00274736">
        <w:rPr>
          <w:rFonts w:eastAsia="Arial"/>
        </w:rPr>
        <w:t xml:space="preserve"> niematerialne i prawne związane</w:t>
      </w:r>
      <w:r w:rsidR="007F11DE" w:rsidRPr="007F11DE">
        <w:rPr>
          <w:rFonts w:eastAsia="Arial"/>
        </w:rPr>
        <w:t xml:space="preserve"> z zasadniczą zmianą dotyczącą procesu produkcyjnego istniejącego zakładu</w:t>
      </w:r>
      <w:r w:rsidR="00057455">
        <w:rPr>
          <w:rFonts w:eastAsia="Arial"/>
        </w:rPr>
        <w:t xml:space="preserve"> – forma dopuszczalna jedynie w przypadku wdrażania innowacji technologicznej procesowej.</w:t>
      </w:r>
    </w:p>
    <w:p w14:paraId="5C3A1EF2" w14:textId="77777777" w:rsidR="00D61A74" w:rsidRPr="00D61A74" w:rsidRDefault="00087EE8" w:rsidP="000A1FDE">
      <w:pPr>
        <w:pStyle w:val="Akapitzlist"/>
        <w:widowControl w:val="0"/>
        <w:numPr>
          <w:ilvl w:val="0"/>
          <w:numId w:val="3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CD0AA3">
        <w:t>O dofinansowanie w ramach poddziałania mogą ubiegać się wyłącznie mikroprzedsiębiorcy, mali lub średni przedsiębiorcy prowadzący działalność gospodarczą na terytorium Rzecz</w:t>
      </w:r>
      <w:r w:rsidR="00B730BB">
        <w:t>y</w:t>
      </w:r>
      <w:r w:rsidRPr="00CD0AA3">
        <w:t>pospolitej Polskiej potwierdzoną wpisem do odpowiedniego rejestru.</w:t>
      </w:r>
    </w:p>
    <w:p w14:paraId="50ED35AD" w14:textId="77777777" w:rsidR="00D61A74" w:rsidRPr="00D61A74" w:rsidRDefault="00087EE8" w:rsidP="000A1FDE">
      <w:pPr>
        <w:pStyle w:val="Akapitzlist"/>
        <w:widowControl w:val="0"/>
        <w:numPr>
          <w:ilvl w:val="0"/>
          <w:numId w:val="3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CD0AA3">
        <w:t xml:space="preserve">Dofinansowanie </w:t>
      </w:r>
      <w:r w:rsidR="000C346C" w:rsidRPr="00CD0AA3">
        <w:t>stanowi</w:t>
      </w:r>
      <w:r w:rsidR="00D61A74">
        <w:t>:</w:t>
      </w:r>
    </w:p>
    <w:p w14:paraId="23865C93" w14:textId="4907A162" w:rsidR="00A71836" w:rsidRDefault="00A71836" w:rsidP="000A1FDE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</w:pPr>
      <w:r w:rsidRPr="00CD0AA3">
        <w:t xml:space="preserve">pomoc </w:t>
      </w:r>
      <w:r w:rsidR="005A3D2F" w:rsidRPr="00CD0AA3">
        <w:t xml:space="preserve">dla MŚP na wspieranie innowacyjności </w:t>
      </w:r>
      <w:r w:rsidRPr="00CD0AA3">
        <w:t xml:space="preserve">na usługi doradcze </w:t>
      </w:r>
      <w:r w:rsidR="001D0EE2" w:rsidRPr="00CD0AA3">
        <w:t xml:space="preserve">w zakresie innowacji i na usługi </w:t>
      </w:r>
      <w:r w:rsidR="0009624A" w:rsidRPr="00CD0AA3">
        <w:t>wsparcia</w:t>
      </w:r>
      <w:r w:rsidR="001D0EE2" w:rsidRPr="00CD0AA3">
        <w:t xml:space="preserve"> innowacji</w:t>
      </w:r>
      <w:r w:rsidRPr="00CD0AA3">
        <w:t>, udzielaną zgodnie z przepisami</w:t>
      </w:r>
      <w:r w:rsidR="00D5458F" w:rsidRPr="00D61A74">
        <w:rPr>
          <w:iCs/>
        </w:rPr>
        <w:t xml:space="preserve"> </w:t>
      </w:r>
      <w:r w:rsidR="00D5458F" w:rsidRPr="00CD0AA3">
        <w:t>§ 30</w:t>
      </w:r>
      <w:r w:rsidR="000E7A5B" w:rsidRPr="00CD0AA3">
        <w:t xml:space="preserve"> pkt 2</w:t>
      </w:r>
      <w:r w:rsidR="00D5458F" w:rsidRPr="00CD0AA3">
        <w:t xml:space="preserve"> oraz </w:t>
      </w:r>
      <w:r w:rsidR="00AE6F87" w:rsidRPr="00CD0AA3">
        <w:t xml:space="preserve">§ </w:t>
      </w:r>
      <w:r w:rsidR="00D5458F" w:rsidRPr="00CD0AA3">
        <w:t>31 rozporządzenia</w:t>
      </w:r>
      <w:r w:rsidR="00D61A74">
        <w:t>;</w:t>
      </w:r>
    </w:p>
    <w:p w14:paraId="7DF6882A" w14:textId="17880B2F" w:rsidR="00D61A74" w:rsidRPr="00FD360B" w:rsidRDefault="00D61A74" w:rsidP="000A1FDE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  <w:rPr>
          <w:iCs/>
        </w:rPr>
      </w:pPr>
      <w:r>
        <w:t xml:space="preserve">regionalną pomoc inwestycyjną dla MŚP, udzielaną zgodnie z przepisami </w:t>
      </w:r>
      <w:r w:rsidRPr="00CD0AA3">
        <w:t>§</w:t>
      </w:r>
      <w:r>
        <w:t xml:space="preserve"> 10, </w:t>
      </w:r>
      <w:r w:rsidRPr="00CD0AA3">
        <w:t>§</w:t>
      </w:r>
      <w:r>
        <w:t xml:space="preserve"> 11, </w:t>
      </w:r>
      <w:r w:rsidRPr="00CD0AA3">
        <w:t>§</w:t>
      </w:r>
      <w:r w:rsidR="00FD360B">
        <w:t xml:space="preserve"> 12 oraz</w:t>
      </w:r>
      <w:r>
        <w:t xml:space="preserve"> </w:t>
      </w:r>
      <w:r w:rsidRPr="00CD0AA3">
        <w:t>§</w:t>
      </w:r>
      <w:r>
        <w:t xml:space="preserve"> 13 rozporządzenia.    </w:t>
      </w:r>
    </w:p>
    <w:p w14:paraId="749A277A" w14:textId="77777777" w:rsidR="00087EE8" w:rsidRPr="00CD0AA3" w:rsidRDefault="00087EE8" w:rsidP="00A71836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Pomoc w ramach poddziałania nie może być udzielona podmiotowi wykluczonemu </w:t>
      </w:r>
      <w:r w:rsidR="00CD6C68" w:rsidRPr="00CD0AA3">
        <w:br/>
      </w:r>
      <w:r w:rsidRPr="00CD0AA3">
        <w:t>z możliwości otrzymania dofinansowania (art. 37 ust. 3 pkt 1 ustawy wdrożeniowej):</w:t>
      </w:r>
    </w:p>
    <w:p w14:paraId="58E95660" w14:textId="77777777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t>na podstawie art. 6b ust.</w:t>
      </w:r>
      <w:r w:rsidR="00A730E4" w:rsidRPr="00CD0AA3">
        <w:t xml:space="preserve"> </w:t>
      </w:r>
      <w:r w:rsidRPr="00CD0AA3">
        <w:t xml:space="preserve">3 ustawy o PARP; </w:t>
      </w:r>
    </w:p>
    <w:p w14:paraId="0AA37FD0" w14:textId="77777777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 xml:space="preserve">na podstawie art. 207 </w:t>
      </w:r>
      <w:r w:rsidR="00933BD8">
        <w:rPr>
          <w:bCs/>
        </w:rPr>
        <w:t xml:space="preserve">ust. 4 </w:t>
      </w:r>
      <w:r w:rsidRPr="00CD0AA3">
        <w:rPr>
          <w:bCs/>
        </w:rPr>
        <w:t xml:space="preserve">ustawy z dnia 27 sierpnia 2009 r. o finansach publicznych; </w:t>
      </w:r>
    </w:p>
    <w:p w14:paraId="3D6B075C" w14:textId="20FD4245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 xml:space="preserve">na podstawie art. 211 </w:t>
      </w:r>
      <w:r w:rsidR="00933BD8">
        <w:rPr>
          <w:bCs/>
        </w:rPr>
        <w:t xml:space="preserve">ust. 2 </w:t>
      </w:r>
      <w:r w:rsidRPr="00CD0AA3">
        <w:rPr>
          <w:bCs/>
        </w:rPr>
        <w:t xml:space="preserve">ustawy z dnia 30 czerwca 2005 r. o finansach publicznych </w:t>
      </w:r>
      <w:r w:rsidRPr="00CD0AA3">
        <w:rPr>
          <w:bCs/>
        </w:rPr>
        <w:br/>
      </w:r>
      <w:r w:rsidRPr="00CD0AA3">
        <w:t>(Dz. U. Nr 249 poz. 2104</w:t>
      </w:r>
      <w:r w:rsidR="00D057E1">
        <w:t>,</w:t>
      </w:r>
      <w:r w:rsidRPr="00CD0AA3">
        <w:t xml:space="preserve"> z późn. zm.);</w:t>
      </w:r>
    </w:p>
    <w:p w14:paraId="4E06221F" w14:textId="79273BCF" w:rsidR="00087EE8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 xml:space="preserve">wobec którego orzeczono zakaz, o którym mowa w art. 12 ust. 1 pkt 1 ustawy z dnia 15 czerwca 2012 r. o skutkach powierzania wykonywania pracy cudzoziemcom przebywającym wbrew przepisom na terytorium Rzeczypospolitej Polskiej (Dz. U. </w:t>
      </w:r>
      <w:r w:rsidR="00CD6C68" w:rsidRPr="00CD0AA3">
        <w:rPr>
          <w:bCs/>
        </w:rPr>
        <w:br/>
      </w:r>
      <w:r w:rsidR="00D057E1">
        <w:rPr>
          <w:bCs/>
        </w:rPr>
        <w:t xml:space="preserve">z 2012 r., </w:t>
      </w:r>
      <w:r w:rsidRPr="00CD0AA3">
        <w:rPr>
          <w:bCs/>
        </w:rPr>
        <w:t>poz. 769) lub zakaz, o którym mowa w art. 9 ust. 1 pkt 2a ustawy z dnia 28 października 2002 r. o odpowiedzialności podmiotów zbiorowych za czyny zabronione pod groźbą kary (Dz. U. z 201</w:t>
      </w:r>
      <w:r w:rsidR="009863FB">
        <w:rPr>
          <w:bCs/>
        </w:rPr>
        <w:t>6</w:t>
      </w:r>
      <w:r w:rsidRPr="00CD0AA3">
        <w:rPr>
          <w:bCs/>
        </w:rPr>
        <w:t xml:space="preserve"> r. poz. </w:t>
      </w:r>
      <w:r w:rsidR="009863FB">
        <w:rPr>
          <w:bCs/>
        </w:rPr>
        <w:t>1541</w:t>
      </w:r>
      <w:r w:rsidR="00D057E1">
        <w:rPr>
          <w:bCs/>
        </w:rPr>
        <w:t>,</w:t>
      </w:r>
      <w:r w:rsidR="00FD360B">
        <w:rPr>
          <w:bCs/>
        </w:rPr>
        <w:t xml:space="preserve"> z późn. zm.</w:t>
      </w:r>
      <w:r w:rsidRPr="00CD0AA3">
        <w:rPr>
          <w:bCs/>
        </w:rPr>
        <w:t>);</w:t>
      </w:r>
    </w:p>
    <w:p w14:paraId="74015863" w14:textId="6A2ADCB2" w:rsidR="00FD360B" w:rsidRPr="00FD360B" w:rsidRDefault="00FD360B" w:rsidP="00FD3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9C3016">
        <w:rPr>
          <w:bCs/>
        </w:rPr>
        <w:t>który znajduje się w trudnej sytuacji w rozumieniu unijnych przepisów dotyczących pomocy państwa w szczególności rozporządzenia KE nr 651/2014</w:t>
      </w:r>
      <w:r>
        <w:rPr>
          <w:bCs/>
        </w:rPr>
        <w:t>;</w:t>
      </w:r>
    </w:p>
    <w:p w14:paraId="5C57E6F6" w14:textId="77777777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>na którym ciąży obowiązek zwrotu pomocy wynikający z decyzji Komisji Europejskiej uznającej pomoc za niezgodną z prawem oraz rynkiem wewnętrznym.</w:t>
      </w:r>
    </w:p>
    <w:p w14:paraId="33445431" w14:textId="77777777" w:rsidR="00087EE8" w:rsidRPr="00CD0AA3" w:rsidRDefault="00087EE8" w:rsidP="00C35C7E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rPr>
          <w:bCs/>
        </w:rPr>
      </w:pPr>
      <w:r w:rsidRPr="00CD0AA3">
        <w:t xml:space="preserve">Pomoc nie może być udzielona w przypadkach </w:t>
      </w:r>
      <w:r w:rsidRPr="0081775C">
        <w:rPr>
          <w:lang w:eastAsia="en-US"/>
        </w:rPr>
        <w:t>wskazanych w § 4 rozporządzenia</w:t>
      </w:r>
      <w:r w:rsidRPr="00CD0AA3">
        <w:t xml:space="preserve">. </w:t>
      </w:r>
    </w:p>
    <w:p w14:paraId="5F5EBA0F" w14:textId="06EB78D8" w:rsidR="00762EE0" w:rsidRPr="00CD0AA3" w:rsidRDefault="00087EE8" w:rsidP="00F8524A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b/>
        </w:rPr>
      </w:pPr>
      <w:r w:rsidRPr="0081775C">
        <w:rPr>
          <w:lang w:eastAsia="en-US"/>
        </w:rPr>
        <w:t xml:space="preserve">Wnioskodawcy oraz projekty muszą spełnić kryteria </w:t>
      </w:r>
      <w:r w:rsidR="00176F1C" w:rsidRPr="0081775C">
        <w:rPr>
          <w:lang w:eastAsia="en-US"/>
        </w:rPr>
        <w:t xml:space="preserve">wyboru projektów </w:t>
      </w:r>
      <w:r w:rsidRPr="0081775C">
        <w:rPr>
          <w:lang w:eastAsia="en-US"/>
        </w:rPr>
        <w:t xml:space="preserve">obowiązujące dla poddziałania, zatwierdzone przez Komitet Monitorujący POIR, które są zawarte </w:t>
      </w:r>
      <w:r w:rsidR="00CD6C68" w:rsidRPr="0081775C">
        <w:rPr>
          <w:lang w:eastAsia="en-US"/>
        </w:rPr>
        <w:br/>
      </w:r>
      <w:r w:rsidRPr="0081775C">
        <w:rPr>
          <w:lang w:eastAsia="en-US"/>
        </w:rPr>
        <w:t xml:space="preserve">w załączniku nr 1 do regulaminu. </w:t>
      </w:r>
    </w:p>
    <w:p w14:paraId="7E77F94F" w14:textId="2ADA8D20" w:rsidR="00451B40" w:rsidRPr="007C515F" w:rsidRDefault="00AB0086" w:rsidP="000A1FDE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eastAsiaTheme="minorHAnsi"/>
          <w:lang w:eastAsia="en-US"/>
        </w:rPr>
      </w:pPr>
      <w:r w:rsidRPr="007C515F">
        <w:rPr>
          <w:rFonts w:eastAsiaTheme="minorHAnsi"/>
          <w:lang w:eastAsia="en-US"/>
        </w:rPr>
        <w:t xml:space="preserve">Usługa proinnowacyjna </w:t>
      </w:r>
      <w:r w:rsidR="00BD65B2" w:rsidRPr="007C515F">
        <w:rPr>
          <w:rFonts w:eastAsiaTheme="minorHAnsi"/>
          <w:lang w:eastAsia="en-US"/>
        </w:rPr>
        <w:t xml:space="preserve">może </w:t>
      </w:r>
      <w:r w:rsidRPr="007C515F">
        <w:rPr>
          <w:rFonts w:eastAsiaTheme="minorHAnsi"/>
          <w:lang w:eastAsia="en-US"/>
        </w:rPr>
        <w:t>być świadczona przez</w:t>
      </w:r>
      <w:r w:rsidR="00725A1A" w:rsidRPr="007C515F">
        <w:rPr>
          <w:rFonts w:eastAsiaTheme="minorHAnsi"/>
          <w:lang w:eastAsia="en-US"/>
        </w:rPr>
        <w:t xml:space="preserve"> </w:t>
      </w:r>
      <w:r w:rsidR="00A029DF" w:rsidRPr="007C515F">
        <w:rPr>
          <w:rFonts w:eastAsiaTheme="minorHAnsi"/>
          <w:lang w:eastAsia="en-US"/>
        </w:rPr>
        <w:t>maksymalnie</w:t>
      </w:r>
      <w:r w:rsidR="001948BB" w:rsidRPr="007C515F">
        <w:rPr>
          <w:rFonts w:eastAsiaTheme="minorHAnsi"/>
          <w:lang w:eastAsia="en-US"/>
        </w:rPr>
        <w:t xml:space="preserve"> </w:t>
      </w:r>
      <w:r w:rsidR="009863FB" w:rsidRPr="007C515F">
        <w:rPr>
          <w:rFonts w:eastAsiaTheme="minorHAnsi"/>
          <w:lang w:eastAsia="en-US"/>
        </w:rPr>
        <w:t>trzy</w:t>
      </w:r>
      <w:r w:rsidR="001948BB" w:rsidRPr="007C515F">
        <w:rPr>
          <w:rFonts w:eastAsiaTheme="minorHAnsi"/>
          <w:lang w:eastAsia="en-US"/>
        </w:rPr>
        <w:t xml:space="preserve"> </w:t>
      </w:r>
      <w:r w:rsidR="00F27132" w:rsidRPr="007C515F">
        <w:rPr>
          <w:rFonts w:eastAsiaTheme="minorHAnsi"/>
          <w:lang w:eastAsia="en-US"/>
        </w:rPr>
        <w:t xml:space="preserve">IOB </w:t>
      </w:r>
      <w:r w:rsidRPr="007C515F">
        <w:rPr>
          <w:rFonts w:eastAsiaTheme="minorHAnsi"/>
          <w:lang w:eastAsia="en-US"/>
        </w:rPr>
        <w:t>wybran</w:t>
      </w:r>
      <w:r w:rsidR="009D4778" w:rsidRPr="007C515F">
        <w:rPr>
          <w:rFonts w:eastAsiaTheme="minorHAnsi"/>
          <w:lang w:eastAsia="en-US"/>
        </w:rPr>
        <w:t>e</w:t>
      </w:r>
      <w:r w:rsidRPr="007C515F">
        <w:rPr>
          <w:rFonts w:eastAsiaTheme="minorHAnsi"/>
          <w:lang w:eastAsia="en-US"/>
        </w:rPr>
        <w:t xml:space="preserve"> przez wnioskodawcę przed </w:t>
      </w:r>
      <w:r w:rsidR="00DD3D9C" w:rsidRPr="007C515F">
        <w:rPr>
          <w:rFonts w:eastAsiaTheme="minorHAnsi"/>
          <w:lang w:eastAsia="en-US"/>
        </w:rPr>
        <w:t xml:space="preserve">dniem </w:t>
      </w:r>
      <w:r w:rsidRPr="007C515F">
        <w:rPr>
          <w:rFonts w:eastAsiaTheme="minorHAnsi"/>
          <w:lang w:eastAsia="en-US"/>
        </w:rPr>
        <w:t>złożen</w:t>
      </w:r>
      <w:r w:rsidR="00DD3D9C" w:rsidRPr="007C515F">
        <w:rPr>
          <w:rFonts w:eastAsiaTheme="minorHAnsi"/>
          <w:lang w:eastAsia="en-US"/>
        </w:rPr>
        <w:t>ia</w:t>
      </w:r>
      <w:r w:rsidRPr="007C515F">
        <w:rPr>
          <w:rFonts w:eastAsiaTheme="minorHAnsi"/>
          <w:lang w:eastAsia="en-US"/>
        </w:rPr>
        <w:t xml:space="preserve"> wniosku o dofinansowanie. </w:t>
      </w:r>
      <w:r w:rsidR="005217AC" w:rsidRPr="007C515F">
        <w:rPr>
          <w:rFonts w:eastAsia="Arial"/>
        </w:rPr>
        <w:t>Zakładana do realizacji w</w:t>
      </w:r>
      <w:r w:rsidR="005C418A" w:rsidRPr="007C515F">
        <w:rPr>
          <w:rFonts w:eastAsia="Arial"/>
        </w:rPr>
        <w:t xml:space="preserve"> projekcie </w:t>
      </w:r>
      <w:r w:rsidR="005217AC" w:rsidRPr="007C515F">
        <w:rPr>
          <w:rFonts w:eastAsia="Arial"/>
        </w:rPr>
        <w:t xml:space="preserve"> usługa musi być świadczona przez akredytowane IOB albo IOB zgłoszone do akredytacji. </w:t>
      </w:r>
      <w:r w:rsidR="005217AC" w:rsidRPr="007C515F">
        <w:rPr>
          <w:rFonts w:eastAsiaTheme="minorHAnsi"/>
          <w:lang w:eastAsia="en-US"/>
        </w:rPr>
        <w:t xml:space="preserve">Akredytacja IOB powinna dotyczyć zakresu usług wskazanych przez wnioskodawcę we wniosku o dofinansowanie. Zgłoszenie IOB do akredytacji </w:t>
      </w:r>
      <w:r w:rsidR="006A0137" w:rsidRPr="007C515F">
        <w:rPr>
          <w:rFonts w:eastAsiaTheme="minorHAnsi"/>
          <w:lang w:eastAsia="en-US"/>
        </w:rPr>
        <w:t xml:space="preserve">w zakresie usług wskazanych przez wnioskodawcę we wniosku o dofinansowanie </w:t>
      </w:r>
      <w:r w:rsidR="005217AC" w:rsidRPr="007C515F">
        <w:rPr>
          <w:rFonts w:eastAsiaTheme="minorHAnsi"/>
          <w:lang w:eastAsia="en-US"/>
        </w:rPr>
        <w:t>musi nastąpić nie później niż w dniu złożenia wniosku o dofinansowanie. IOB wskazana przez wnioskodawcę we wniosku o dofinansowanie musi zostać akredytowana</w:t>
      </w:r>
      <w:r w:rsidR="009863FB" w:rsidRPr="007C515F">
        <w:rPr>
          <w:rFonts w:eastAsiaTheme="minorHAnsi"/>
          <w:lang w:eastAsia="en-US"/>
        </w:rPr>
        <w:t xml:space="preserve"> przez Ministerstwo Rozwoju</w:t>
      </w:r>
      <w:r w:rsidR="005217AC" w:rsidRPr="007C515F">
        <w:rPr>
          <w:rFonts w:eastAsiaTheme="minorHAnsi"/>
          <w:lang w:eastAsia="en-US"/>
        </w:rPr>
        <w:t xml:space="preserve"> w zakresie usług wskazanych przez wnioskodawcę we wniosku o dofinansowanie przed podpisaniem</w:t>
      </w:r>
      <w:r w:rsidR="009D3CB8" w:rsidRPr="007C515F">
        <w:rPr>
          <w:rFonts w:eastAsiaTheme="minorHAnsi"/>
          <w:lang w:eastAsia="en-US"/>
        </w:rPr>
        <w:t xml:space="preserve"> (zawarciem)</w:t>
      </w:r>
      <w:r w:rsidR="005217AC" w:rsidRPr="007C515F">
        <w:rPr>
          <w:rFonts w:eastAsiaTheme="minorHAnsi"/>
          <w:lang w:eastAsia="en-US"/>
        </w:rPr>
        <w:t xml:space="preserve"> u</w:t>
      </w:r>
      <w:r w:rsidR="0055551A" w:rsidRPr="007C515F">
        <w:rPr>
          <w:rFonts w:eastAsiaTheme="minorHAnsi"/>
          <w:lang w:eastAsia="en-US"/>
        </w:rPr>
        <w:t>mowy o dofinansowanie projektu</w:t>
      </w:r>
      <w:r w:rsidR="005217AC" w:rsidRPr="007C515F">
        <w:rPr>
          <w:rFonts w:eastAsiaTheme="minorHAnsi"/>
          <w:lang w:eastAsia="en-US"/>
        </w:rPr>
        <w:t>.</w:t>
      </w:r>
    </w:p>
    <w:p w14:paraId="5BA44E5F" w14:textId="1D7EE718" w:rsidR="004C4716" w:rsidRPr="004C4716" w:rsidRDefault="00D95859" w:rsidP="000C5C48">
      <w:pPr>
        <w:pStyle w:val="Akapitzlist"/>
        <w:numPr>
          <w:ilvl w:val="0"/>
          <w:numId w:val="3"/>
        </w:numPr>
        <w:tabs>
          <w:tab w:val="num" w:pos="426"/>
        </w:tabs>
        <w:spacing w:after="120" w:line="276" w:lineRule="auto"/>
        <w:ind w:left="425" w:hanging="425"/>
        <w:contextualSpacing w:val="0"/>
        <w:jc w:val="both"/>
        <w:rPr>
          <w:b/>
        </w:rPr>
      </w:pPr>
      <w:r w:rsidRPr="009747F5">
        <w:t xml:space="preserve">Przed złożeniem wniosku o dofinansowanie możliwe jest zawarcie </w:t>
      </w:r>
      <w:r w:rsidR="00F82D5E">
        <w:t>z wykonawcami</w:t>
      </w:r>
      <w:r w:rsidR="00F82D5E" w:rsidRPr="009747F5">
        <w:t xml:space="preserve"> </w:t>
      </w:r>
      <w:r w:rsidR="00F82D5E">
        <w:t xml:space="preserve">w tym z IOB </w:t>
      </w:r>
      <w:r w:rsidRPr="00017F84">
        <w:rPr>
          <w:b/>
        </w:rPr>
        <w:t>um</w:t>
      </w:r>
      <w:r w:rsidR="00F82D5E">
        <w:rPr>
          <w:b/>
        </w:rPr>
        <w:t>ów</w:t>
      </w:r>
      <w:r w:rsidRPr="00017F84">
        <w:rPr>
          <w:b/>
        </w:rPr>
        <w:t xml:space="preserve"> warunkow</w:t>
      </w:r>
      <w:r w:rsidR="00F82D5E">
        <w:rPr>
          <w:b/>
        </w:rPr>
        <w:t>ych</w:t>
      </w:r>
      <w:r w:rsidR="00F74D34">
        <w:t xml:space="preserve"> </w:t>
      </w:r>
      <w:r w:rsidR="00F82D5E">
        <w:t xml:space="preserve">związanych z realizacją zadań przewidzianych w projekcie </w:t>
      </w:r>
      <w:r w:rsidR="00CB5B1D">
        <w:t>z</w:t>
      </w:r>
      <w:r w:rsidR="00CB5B1D" w:rsidRPr="00767E12">
        <w:t xml:space="preserve"> warunkiem zawieszającym </w:t>
      </w:r>
      <w:r w:rsidR="00CB5B1D">
        <w:t>do</w:t>
      </w:r>
      <w:r w:rsidR="00D46B50">
        <w:t xml:space="preserve"> czasu </w:t>
      </w:r>
      <w:r w:rsidR="00CB5B1D">
        <w:t xml:space="preserve"> złożenia wniosku o dofinansowanie lub </w:t>
      </w:r>
      <w:r w:rsidR="00CB5B1D" w:rsidRPr="00767E12">
        <w:t xml:space="preserve">uzyskania dofinansowania na </w:t>
      </w:r>
      <w:r w:rsidR="00CB5B1D" w:rsidRPr="005C15B6">
        <w:t>realizację projektu</w:t>
      </w:r>
      <w:r w:rsidRPr="009747F5">
        <w:t>. Umowa warunkowa</w:t>
      </w:r>
      <w:r w:rsidR="00CC5A6A" w:rsidRPr="009747F5">
        <w:t xml:space="preserve"> </w:t>
      </w:r>
      <w:r w:rsidRPr="009747F5">
        <w:t>musi</w:t>
      </w:r>
      <w:r w:rsidR="00CC5A6A" w:rsidRPr="009747F5">
        <w:t xml:space="preserve"> zawierać zobowiązanie do realizacji zakresu </w:t>
      </w:r>
      <w:r w:rsidR="00F82D5E">
        <w:t xml:space="preserve">zamówienia </w:t>
      </w:r>
      <w:r w:rsidR="00CC5A6A" w:rsidRPr="009747F5">
        <w:t>w okresie realizacji projektu</w:t>
      </w:r>
      <w:r w:rsidR="00F82D5E">
        <w:t xml:space="preserve">. </w:t>
      </w:r>
      <w:r w:rsidR="00301C3A" w:rsidRPr="00CD0AA3">
        <w:t xml:space="preserve">Zawarcie z </w:t>
      </w:r>
      <w:r w:rsidR="00F82D5E">
        <w:t>wykonawcą</w:t>
      </w:r>
      <w:r w:rsidR="00301C3A" w:rsidRPr="00CD0AA3">
        <w:t xml:space="preserve"> </w:t>
      </w:r>
      <w:r w:rsidR="00301C3A" w:rsidRPr="00017F84">
        <w:rPr>
          <w:b/>
        </w:rPr>
        <w:t>umowy</w:t>
      </w:r>
      <w:r w:rsidR="00E52459" w:rsidRPr="00017F84">
        <w:rPr>
          <w:b/>
        </w:rPr>
        <w:t xml:space="preserve"> bezwarunkowej</w:t>
      </w:r>
      <w:r w:rsidR="004C4716">
        <w:t>:</w:t>
      </w:r>
    </w:p>
    <w:p w14:paraId="4A631481" w14:textId="77777777" w:rsidR="00D46B50" w:rsidRDefault="00301C3A" w:rsidP="00446E8E">
      <w:pPr>
        <w:pStyle w:val="Akapitzlist"/>
        <w:numPr>
          <w:ilvl w:val="1"/>
          <w:numId w:val="3"/>
        </w:numPr>
        <w:spacing w:after="120" w:line="276" w:lineRule="auto"/>
        <w:jc w:val="both"/>
      </w:pPr>
      <w:r w:rsidRPr="00CD0AA3">
        <w:t>będącej prawnie wiążącym zobowiązaniem</w:t>
      </w:r>
      <w:r w:rsidR="004C6F75" w:rsidRPr="00CD0AA3">
        <w:t xml:space="preserve"> do realizacji </w:t>
      </w:r>
      <w:r w:rsidR="00C33CF6">
        <w:t>zamówienia</w:t>
      </w:r>
      <w:r w:rsidR="004C6F75" w:rsidRPr="00CD0AA3">
        <w:t xml:space="preserve"> na rzecz </w:t>
      </w:r>
      <w:r w:rsidR="000C1A93">
        <w:t>w</w:t>
      </w:r>
      <w:r w:rsidR="004C6F75" w:rsidRPr="00CD0AA3">
        <w:t>nioskodawcy</w:t>
      </w:r>
    </w:p>
    <w:p w14:paraId="495F8A52" w14:textId="287449C7" w:rsidR="004C4716" w:rsidRDefault="00A64681" w:rsidP="00AE2E18">
      <w:pPr>
        <w:spacing w:after="120" w:line="276" w:lineRule="auto"/>
        <w:ind w:firstLine="426"/>
        <w:jc w:val="both"/>
      </w:pPr>
      <w:r>
        <w:t>lub</w:t>
      </w:r>
      <w:r w:rsidR="00EF7BAF">
        <w:t xml:space="preserve"> </w:t>
      </w:r>
    </w:p>
    <w:p w14:paraId="714A56A2" w14:textId="0D31EE23" w:rsidR="004C4716" w:rsidRDefault="00EF7BAF" w:rsidP="00446E8E">
      <w:pPr>
        <w:pStyle w:val="Akapitzlist"/>
        <w:numPr>
          <w:ilvl w:val="1"/>
          <w:numId w:val="3"/>
        </w:numPr>
        <w:spacing w:after="120" w:line="276" w:lineRule="auto"/>
        <w:jc w:val="both"/>
      </w:pPr>
      <w:r>
        <w:t xml:space="preserve">zakładającej realizację </w:t>
      </w:r>
      <w:r w:rsidR="00C33CF6">
        <w:t xml:space="preserve">zamówienia </w:t>
      </w:r>
      <w:r>
        <w:t xml:space="preserve">przed </w:t>
      </w:r>
      <w:r w:rsidR="00D728CA">
        <w:t>dniem złożenia wniosku o dofinasowanie lub w dniu złożenia wniosku o dofinansowanie</w:t>
      </w:r>
      <w:r w:rsidR="004C4716">
        <w:t>,</w:t>
      </w:r>
      <w:r w:rsidR="00301C3A" w:rsidRPr="00CD0AA3">
        <w:t xml:space="preserve"> </w:t>
      </w:r>
    </w:p>
    <w:p w14:paraId="4BEA85CE" w14:textId="77777777" w:rsidR="00AC1BD2" w:rsidRDefault="00301C3A" w:rsidP="004C4716">
      <w:pPr>
        <w:pStyle w:val="Akapitzlist"/>
        <w:spacing w:after="120" w:line="276" w:lineRule="auto"/>
        <w:ind w:left="425"/>
        <w:contextualSpacing w:val="0"/>
        <w:jc w:val="both"/>
      </w:pPr>
      <w:r w:rsidRPr="00CD0AA3">
        <w:t>zostanie uznane za rozpoczęcie realizacji projektu</w:t>
      </w:r>
      <w:r w:rsidR="00E41902" w:rsidRPr="00CD0AA3">
        <w:t>, a tym samym wszystkie wydatki poniesione w ramach projektu uznane zostaną za niekwalifikowalne</w:t>
      </w:r>
      <w:r w:rsidRPr="00CD0AA3">
        <w:t>.</w:t>
      </w:r>
    </w:p>
    <w:p w14:paraId="12343E2D" w14:textId="77777777" w:rsidR="00F82D5E" w:rsidRPr="000C5C48" w:rsidRDefault="00F82D5E" w:rsidP="004C4716">
      <w:pPr>
        <w:pStyle w:val="Akapitzlist"/>
        <w:spacing w:after="120" w:line="276" w:lineRule="auto"/>
        <w:ind w:left="425"/>
        <w:contextualSpacing w:val="0"/>
        <w:jc w:val="both"/>
        <w:rPr>
          <w:b/>
        </w:rPr>
      </w:pPr>
    </w:p>
    <w:p w14:paraId="7F1BFA89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 xml:space="preserve">§5 </w:t>
      </w:r>
    </w:p>
    <w:p w14:paraId="6F675DA4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Zasady finansowania projektów</w:t>
      </w:r>
    </w:p>
    <w:p w14:paraId="6B8050CA" w14:textId="77777777" w:rsidR="00BC5F6F" w:rsidRPr="0081775C" w:rsidRDefault="00BC5F6F" w:rsidP="000B460B">
      <w:pPr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jc w:val="both"/>
        <w:rPr>
          <w:rFonts w:eastAsia="Calibri"/>
        </w:rPr>
      </w:pPr>
      <w:r w:rsidRPr="0081775C">
        <w:rPr>
          <w:rFonts w:eastAsia="Calibri"/>
        </w:rPr>
        <w:t>Okres realizacji projektu musi się mieścić w ramach czasowych poddziałania, tj.:</w:t>
      </w:r>
    </w:p>
    <w:p w14:paraId="34A84B19" w14:textId="018A6E00" w:rsidR="00B7329A" w:rsidRPr="00AE2E18" w:rsidRDefault="00BC5F6F" w:rsidP="000B46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</w:pPr>
      <w:r w:rsidRPr="0081775C">
        <w:t xml:space="preserve">nie może rozpocząć się przed dniem złożenia wniosku o dofinansowanie lub </w:t>
      </w:r>
      <w:r w:rsidR="00592D2B" w:rsidRPr="0081775C">
        <w:br/>
      </w:r>
      <w:r w:rsidRPr="0081775C">
        <w:t xml:space="preserve">w  dniu złożenia wniosku o </w:t>
      </w:r>
      <w:r w:rsidRPr="00AE2E18">
        <w:t>dofinansowanie</w:t>
      </w:r>
      <w:r w:rsidR="00AE2E18">
        <w:t xml:space="preserve">, </w:t>
      </w:r>
      <w:r w:rsidR="00AE2E18" w:rsidRPr="00AE2E18">
        <w:t>z zastrzeżeniem § 4 ust. 9</w:t>
      </w:r>
      <w:r w:rsidRPr="00AE2E18">
        <w:t>;</w:t>
      </w:r>
    </w:p>
    <w:p w14:paraId="3755BF58" w14:textId="635DB883" w:rsidR="00B7329A" w:rsidRPr="00900FD9" w:rsidRDefault="00B7329A" w:rsidP="000B46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</w:pPr>
      <w:r w:rsidRPr="00900FD9">
        <w:t xml:space="preserve">nie może przekraczać 36 miesięcy. Projekt </w:t>
      </w:r>
      <w:r w:rsidR="00A64681">
        <w:t xml:space="preserve">jest </w:t>
      </w:r>
      <w:r w:rsidRPr="00900FD9">
        <w:t>uzna</w:t>
      </w:r>
      <w:r w:rsidR="00A64681">
        <w:t>wany</w:t>
      </w:r>
      <w:r w:rsidRPr="00900FD9">
        <w:t xml:space="preserve"> za zakończony</w:t>
      </w:r>
      <w:r w:rsidR="00B950CA" w:rsidRPr="00900FD9">
        <w:t>,</w:t>
      </w:r>
      <w:r w:rsidRPr="00900FD9">
        <w:t xml:space="preserve"> jeżeli został zrealizowany </w:t>
      </w:r>
      <w:r w:rsidR="00D818AA">
        <w:t xml:space="preserve">jego </w:t>
      </w:r>
      <w:r w:rsidRPr="00900FD9">
        <w:t>zakres rzeczow</w:t>
      </w:r>
      <w:r w:rsidR="00D818AA">
        <w:t>o-finansowy</w:t>
      </w:r>
      <w:r w:rsidRPr="00900FD9">
        <w:t xml:space="preserve"> </w:t>
      </w:r>
      <w:r w:rsidR="00D818AA" w:rsidRPr="000A1FDE">
        <w:rPr>
          <w:rFonts w:eastAsia="Arial"/>
        </w:rPr>
        <w:t xml:space="preserve">(zarówno w części dotyczącej usług proinnowacyjnych tj. usług  </w:t>
      </w:r>
      <w:r w:rsidR="00D818AA" w:rsidRPr="000A1FDE">
        <w:t>doradczych w zakresie innowacji oraz usług wsparcia innowacji, jak i części dotyczącej realizacji inwestycji początkowej)</w:t>
      </w:r>
      <w:r w:rsidR="00D818AA">
        <w:rPr>
          <w:rFonts w:ascii="Arial" w:hAnsi="Arial" w:cs="Arial"/>
        </w:rPr>
        <w:t xml:space="preserve"> </w:t>
      </w:r>
      <w:r w:rsidRPr="00900FD9">
        <w:t>oraz nastąpiło wdrożenie innowacji, której dotyczy</w:t>
      </w:r>
      <w:r w:rsidR="004107D5">
        <w:t xml:space="preserve"> projekt.</w:t>
      </w:r>
      <w:r w:rsidRPr="00900FD9">
        <w:t xml:space="preserve"> </w:t>
      </w:r>
      <w:r w:rsidR="00A9769C" w:rsidRPr="00900FD9">
        <w:t xml:space="preserve">Jeżeli </w:t>
      </w:r>
      <w:r w:rsidR="00764F7D" w:rsidRPr="00900FD9">
        <w:t>p</w:t>
      </w:r>
      <w:r w:rsidR="00A9769C" w:rsidRPr="00900FD9">
        <w:t>rojekt będzie dotyczył wdrożenia innowacji, która ze względu na swoją specyfikę</w:t>
      </w:r>
      <w:r w:rsidR="002B5C25" w:rsidRPr="00900FD9">
        <w:t>,</w:t>
      </w:r>
      <w:r w:rsidR="00A9769C" w:rsidRPr="00900FD9">
        <w:t xml:space="preserve"> </w:t>
      </w:r>
      <w:r w:rsidR="00366911" w:rsidRPr="00900FD9">
        <w:t>przed wprowadzeniem na rynek</w:t>
      </w:r>
      <w:r w:rsidR="002B5C25" w:rsidRPr="00900FD9">
        <w:t>,</w:t>
      </w:r>
      <w:r w:rsidR="00366911" w:rsidRPr="00900FD9">
        <w:t xml:space="preserve"> wymaga pozyskania certyfikatów, co ze względów proceduralnych </w:t>
      </w:r>
      <w:r w:rsidR="004C4716" w:rsidRPr="00900FD9">
        <w:t>nie będzie możliwe</w:t>
      </w:r>
      <w:r w:rsidR="00366911" w:rsidRPr="00900FD9">
        <w:t xml:space="preserve"> w okresie 36 miesięcy od rozpoczęcia </w:t>
      </w:r>
      <w:r w:rsidR="00C46FFA" w:rsidRPr="00900FD9">
        <w:t xml:space="preserve">realizacji </w:t>
      </w:r>
      <w:r w:rsidR="00764F7D" w:rsidRPr="00900FD9">
        <w:t>p</w:t>
      </w:r>
      <w:r w:rsidR="00366911" w:rsidRPr="00900FD9">
        <w:t>rojektu</w:t>
      </w:r>
      <w:r w:rsidR="00C46FFA" w:rsidRPr="00900FD9">
        <w:t>,</w:t>
      </w:r>
      <w:r w:rsidR="00366911" w:rsidRPr="00900FD9">
        <w:t xml:space="preserve"> to za wdrożenie innowacji uzna</w:t>
      </w:r>
      <w:r w:rsidR="00A64681">
        <w:t>je się</w:t>
      </w:r>
      <w:r w:rsidR="00366911" w:rsidRPr="00900FD9">
        <w:t xml:space="preserve"> termin poprawnego zgłoszenia produktu do certyfikacji</w:t>
      </w:r>
      <w:r w:rsidR="00E52459" w:rsidRPr="00900FD9">
        <w:t xml:space="preserve"> oraz przekazani</w:t>
      </w:r>
      <w:r w:rsidR="00096DA7" w:rsidRPr="00900FD9">
        <w:t>e</w:t>
      </w:r>
      <w:r w:rsidR="00E52459" w:rsidRPr="00900FD9">
        <w:t xml:space="preserve"> tego </w:t>
      </w:r>
      <w:r w:rsidR="00096DA7" w:rsidRPr="00900FD9">
        <w:t>zgłoszenia</w:t>
      </w:r>
      <w:r w:rsidR="00E52459" w:rsidRPr="00900FD9">
        <w:t xml:space="preserve"> do PARP</w:t>
      </w:r>
      <w:r w:rsidR="00096DA7" w:rsidRPr="00900FD9">
        <w:t>.</w:t>
      </w:r>
    </w:p>
    <w:p w14:paraId="77B422AE" w14:textId="0AB6402E" w:rsidR="00D818AA" w:rsidRPr="0081775C" w:rsidRDefault="00BC5F6F" w:rsidP="000A1FD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</w:pPr>
      <w:r w:rsidRPr="0081775C">
        <w:t xml:space="preserve">nie może wykraczać poza końcową datę okresu kwalifikowalności kosztów </w:t>
      </w:r>
      <w:r w:rsidR="00592D2B" w:rsidRPr="0081775C">
        <w:br/>
      </w:r>
      <w:r w:rsidRPr="0081775C">
        <w:t xml:space="preserve">w ramach Programu Operacyjnego </w:t>
      </w:r>
      <w:r w:rsidR="00D641C0" w:rsidRPr="0081775C">
        <w:t>Inteligentny Rozwój</w:t>
      </w:r>
      <w:r w:rsidRPr="0081775C">
        <w:t xml:space="preserve"> 2014-2020, czyli zakończyć się później niż 31 grudnia 2023 r.</w:t>
      </w:r>
    </w:p>
    <w:p w14:paraId="494810C7" w14:textId="63F6F45B" w:rsidR="00B349B4" w:rsidRDefault="00C35C7E" w:rsidP="000B46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CD0AA3">
        <w:t xml:space="preserve">Minimalna </w:t>
      </w:r>
      <w:r w:rsidR="00764F7D">
        <w:t>wartość</w:t>
      </w:r>
      <w:r w:rsidR="00764F7D" w:rsidRPr="00CD0AA3">
        <w:t xml:space="preserve"> </w:t>
      </w:r>
      <w:r w:rsidR="00764F7D">
        <w:t>kosztów</w:t>
      </w:r>
      <w:r w:rsidR="00764F7D" w:rsidRPr="00CD0AA3">
        <w:t xml:space="preserve"> </w:t>
      </w:r>
      <w:r w:rsidRPr="00CD0AA3">
        <w:t xml:space="preserve">kwalifikowalnych </w:t>
      </w:r>
      <w:r w:rsidR="00764F7D">
        <w:t>projektu ogółem</w:t>
      </w:r>
      <w:r w:rsidR="00A14807">
        <w:t xml:space="preserve">, a także minimalna wartość kosztów kwalifikowalnych usług doradczych w zakresie innowacji oraz usług wsparcia innowacji </w:t>
      </w:r>
      <w:r w:rsidR="006758EE" w:rsidRPr="00CD0AA3">
        <w:t xml:space="preserve">wynosi </w:t>
      </w:r>
      <w:r w:rsidRPr="00CD0AA3">
        <w:t xml:space="preserve">50 </w:t>
      </w:r>
      <w:r w:rsidR="00764F7D">
        <w:t>000</w:t>
      </w:r>
      <w:r w:rsidRPr="00CD0AA3">
        <w:t xml:space="preserve"> zł. </w:t>
      </w:r>
    </w:p>
    <w:p w14:paraId="6CB87935" w14:textId="562CF13E" w:rsidR="00C35C7E" w:rsidRDefault="00C35C7E" w:rsidP="0069073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contextualSpacing w:val="0"/>
        <w:jc w:val="both"/>
      </w:pPr>
      <w:r w:rsidRPr="00710E3C">
        <w:t xml:space="preserve">Maksymalna </w:t>
      </w:r>
      <w:r w:rsidR="00764F7D" w:rsidRPr="00710E3C">
        <w:t>wartość koszt</w:t>
      </w:r>
      <w:r w:rsidRPr="00710E3C">
        <w:t xml:space="preserve">ów kwalifikowalnych </w:t>
      </w:r>
      <w:r w:rsidR="00A14807" w:rsidRPr="00710E3C">
        <w:t xml:space="preserve">usług doradczych w zakresie innowacji oraz usług wsparcia innowacji </w:t>
      </w:r>
      <w:r w:rsidR="006758EE" w:rsidRPr="00710E3C">
        <w:t xml:space="preserve">wynosi </w:t>
      </w:r>
      <w:r w:rsidR="00A14807" w:rsidRPr="00710E3C">
        <w:t>500</w:t>
      </w:r>
      <w:r w:rsidR="00B7329A" w:rsidRPr="00710E3C">
        <w:t xml:space="preserve"> </w:t>
      </w:r>
      <w:r w:rsidR="00764F7D" w:rsidRPr="00710E3C">
        <w:t>000</w:t>
      </w:r>
      <w:r w:rsidR="00B7329A" w:rsidRPr="00710E3C">
        <w:t xml:space="preserve"> zł</w:t>
      </w:r>
      <w:r w:rsidRPr="00CD0AA3">
        <w:t>.</w:t>
      </w:r>
      <w:r w:rsidR="00B7329A" w:rsidRPr="00CD0AA3">
        <w:t xml:space="preserve"> </w:t>
      </w:r>
    </w:p>
    <w:p w14:paraId="44EC0127" w14:textId="0B559566" w:rsidR="00272572" w:rsidRPr="0081775C" w:rsidRDefault="00272572" w:rsidP="000B46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>
        <w:t xml:space="preserve">Maksymalna wartość kosztów kwalifikowalnych </w:t>
      </w:r>
      <w:r w:rsidR="008926F3">
        <w:t xml:space="preserve">inwestycji początkowej jest niższa niż dwukrotność wartości </w:t>
      </w:r>
      <w:r w:rsidR="008E76C7">
        <w:t>kosztów</w:t>
      </w:r>
      <w:r w:rsidR="008926F3">
        <w:t xml:space="preserve"> kwalifikowalnych usług doradczych w zakresie innowacji oraz usług wsparcia innowacji. </w:t>
      </w:r>
    </w:p>
    <w:p w14:paraId="7C0EDB10" w14:textId="712E767F" w:rsidR="00447268" w:rsidRDefault="00447268" w:rsidP="00447268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rPr>
          <w:iCs/>
        </w:rPr>
        <w:t xml:space="preserve">Maksymalna intensywność dofinansowania </w:t>
      </w:r>
      <w:r w:rsidR="0022610D">
        <w:rPr>
          <w:iCs/>
        </w:rPr>
        <w:t>dla</w:t>
      </w:r>
      <w:r w:rsidR="0031099B">
        <w:rPr>
          <w:iCs/>
        </w:rPr>
        <w:t xml:space="preserve"> </w:t>
      </w:r>
      <w:r w:rsidR="0031099B">
        <w:t>usług doradczych w zakresie innowacji oraz usług wsparcia innowacji</w:t>
      </w:r>
      <w:r w:rsidR="0031099B" w:rsidRPr="00CD0AA3">
        <w:rPr>
          <w:iCs/>
        </w:rPr>
        <w:t xml:space="preserve"> </w:t>
      </w:r>
      <w:r w:rsidRPr="00CD0AA3">
        <w:rPr>
          <w:iCs/>
        </w:rPr>
        <w:t>wynosi 70% kosztów kwalifikowalnych dla przedsiębiorców, dla k</w:t>
      </w:r>
      <w:r w:rsidRPr="00CD0AA3">
        <w:t xml:space="preserve">tórych </w:t>
      </w:r>
      <w:r w:rsidRPr="00CD0AA3">
        <w:rPr>
          <w:lang w:eastAsia="en-GB"/>
        </w:rPr>
        <w:t xml:space="preserve">całkowita kwota pomocy na usługi proinnowacyjne nie przekracza 200 tys. euro </w:t>
      </w:r>
      <w:r w:rsidRPr="00710E3C">
        <w:rPr>
          <w:lang w:eastAsia="en-GB"/>
        </w:rPr>
        <w:t>w dowolnym trzyletnim okresie</w:t>
      </w:r>
      <w:r w:rsidRPr="00CD0AA3">
        <w:rPr>
          <w:iCs/>
        </w:rPr>
        <w:t xml:space="preserve"> i</w:t>
      </w:r>
      <w:r w:rsidRPr="00CD0AA3">
        <w:rPr>
          <w:lang w:eastAsia="en-GB"/>
        </w:rPr>
        <w:t xml:space="preserve"> 50% </w:t>
      </w:r>
      <w:r w:rsidRPr="00CD0AA3">
        <w:rPr>
          <w:iCs/>
        </w:rPr>
        <w:t xml:space="preserve">kosztów kwalifikowalnych </w:t>
      </w:r>
      <w:r w:rsidRPr="00CD0AA3">
        <w:rPr>
          <w:lang w:eastAsia="en-GB"/>
        </w:rPr>
        <w:t>dla pozostałych przedsiębiorców.</w:t>
      </w:r>
    </w:p>
    <w:p w14:paraId="3725E8EC" w14:textId="0E02FDEE" w:rsidR="00251EAD" w:rsidRPr="00CD0AA3" w:rsidRDefault="00251EAD" w:rsidP="002D3995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contextualSpacing w:val="0"/>
        <w:jc w:val="both"/>
      </w:pPr>
      <w:r>
        <w:rPr>
          <w:lang w:eastAsia="en-GB"/>
        </w:rPr>
        <w:t xml:space="preserve">Maksymalna intensywność dofinansowania w zakresie inwestycji początkowej </w:t>
      </w:r>
      <w:r w:rsidR="00293B25">
        <w:rPr>
          <w:lang w:eastAsia="en-GB"/>
        </w:rPr>
        <w:t xml:space="preserve">objętej </w:t>
      </w:r>
      <w:r w:rsidR="00293B25">
        <w:rPr>
          <w:iCs/>
        </w:rPr>
        <w:t>regionalną pomocą inwestycyjną</w:t>
      </w:r>
      <w:r w:rsidRPr="00293B25">
        <w:rPr>
          <w:iCs/>
        </w:rPr>
        <w:t xml:space="preserve"> określona </w:t>
      </w:r>
      <w:r w:rsidR="0022202A">
        <w:rPr>
          <w:iCs/>
        </w:rPr>
        <w:t xml:space="preserve">została </w:t>
      </w:r>
      <w:r w:rsidRPr="00293B25">
        <w:rPr>
          <w:iCs/>
        </w:rPr>
        <w:t>w § 3 i § 5 rozporządzenia Rady Ministrów z dnia 30 czerwca 2014 r. w sprawie ustalenia mapy pomocy regionalnej na lata 2014-2020 (Dz. U. poz. 878).</w:t>
      </w:r>
    </w:p>
    <w:p w14:paraId="60F6FBE8" w14:textId="77777777" w:rsidR="000E5DA2" w:rsidRPr="009747F5" w:rsidRDefault="009F6AF5" w:rsidP="000E5DA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9747F5">
        <w:rPr>
          <w:iCs/>
        </w:rPr>
        <w:t>Do kosztów kwalifikowalnych w zakresie</w:t>
      </w:r>
      <w:r w:rsidRPr="009747F5">
        <w:t xml:space="preserve"> usług doradczych w zakresie innowacji</w:t>
      </w:r>
      <w:r w:rsidRPr="009747F5">
        <w:rPr>
          <w:iCs/>
        </w:rPr>
        <w:t xml:space="preserve"> zalicza się </w:t>
      </w:r>
      <w:r w:rsidRPr="009747F5">
        <w:rPr>
          <w:bCs/>
          <w:iCs/>
        </w:rPr>
        <w:t>koszty</w:t>
      </w:r>
      <w:r w:rsidR="00B2058A" w:rsidRPr="000528D5">
        <w:rPr>
          <w:bCs/>
          <w:iCs/>
        </w:rPr>
        <w:t xml:space="preserve"> następujących usług</w:t>
      </w:r>
      <w:r w:rsidRPr="009747F5">
        <w:rPr>
          <w:bCs/>
          <w:iCs/>
        </w:rPr>
        <w:t>:</w:t>
      </w:r>
    </w:p>
    <w:p w14:paraId="7E2AE04C" w14:textId="77777777" w:rsidR="009F6AF5" w:rsidRPr="009747F5" w:rsidRDefault="004C4716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a</w:t>
      </w:r>
      <w:r w:rsidR="009F6AF5" w:rsidRPr="009747F5">
        <w:t>naliz</w:t>
      </w:r>
      <w:r>
        <w:t>y</w:t>
      </w:r>
      <w:r w:rsidR="009F6AF5" w:rsidRPr="009747F5">
        <w:t xml:space="preserve"> alternatywnych ścieżek rozwoju</w:t>
      </w:r>
      <w:r w:rsidR="002C76A2" w:rsidRPr="009747F5">
        <w:t xml:space="preserve"> </w:t>
      </w:r>
      <w:r w:rsidR="00B2058A" w:rsidRPr="009747F5">
        <w:t xml:space="preserve">poprzez </w:t>
      </w:r>
      <w:r w:rsidR="002C76A2" w:rsidRPr="009747F5">
        <w:t>wdrażan</w:t>
      </w:r>
      <w:r w:rsidR="00B2058A" w:rsidRPr="009747F5">
        <w:t>ie</w:t>
      </w:r>
      <w:r w:rsidR="002C76A2" w:rsidRPr="009747F5">
        <w:t xml:space="preserve"> innowacji</w:t>
      </w:r>
      <w:r w:rsidR="009F6AF5" w:rsidRPr="009747F5">
        <w:t>;</w:t>
      </w:r>
    </w:p>
    <w:p w14:paraId="4DEBCED3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9F6AF5" w:rsidRPr="009747F5">
        <w:t>szczegółowieni</w:t>
      </w:r>
      <w:r>
        <w:t>a</w:t>
      </w:r>
      <w:r w:rsidR="00B2058A" w:rsidRPr="000528D5">
        <w:t xml:space="preserve"> i ocen</w:t>
      </w:r>
      <w:r>
        <w:t>y</w:t>
      </w:r>
      <w:r w:rsidR="009F6AF5" w:rsidRPr="009747F5">
        <w:t xml:space="preserve"> wybranej ścieżki rozwoju</w:t>
      </w:r>
      <w:r w:rsidR="00B2058A" w:rsidRPr="000528D5">
        <w:t xml:space="preserve"> związanej z wdrażan</w:t>
      </w:r>
      <w:r w:rsidR="0093374B">
        <w:t>iem</w:t>
      </w:r>
      <w:r w:rsidR="00B2058A" w:rsidRPr="000528D5">
        <w:t xml:space="preserve"> innowacj</w:t>
      </w:r>
      <w:r w:rsidR="0093374B">
        <w:t>i</w:t>
      </w:r>
      <w:r w:rsidR="00B2058A" w:rsidRPr="000528D5">
        <w:t xml:space="preserve">; </w:t>
      </w:r>
    </w:p>
    <w:p w14:paraId="6A6A615F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B2058A" w:rsidRPr="000528D5">
        <w:t>rzygotowani</w:t>
      </w:r>
      <w:r>
        <w:t>a</w:t>
      </w:r>
      <w:r w:rsidR="00B2058A" w:rsidRPr="000528D5">
        <w:t xml:space="preserve"> </w:t>
      </w:r>
      <w:r w:rsidR="009F6AF5" w:rsidRPr="009747F5">
        <w:t>szczegółowego modelu finansowego</w:t>
      </w:r>
      <w:r w:rsidR="0036379B" w:rsidRPr="009747F5">
        <w:t xml:space="preserve"> dla </w:t>
      </w:r>
      <w:r w:rsidR="00B2058A" w:rsidRPr="000528D5">
        <w:t>opraco</w:t>
      </w:r>
      <w:r w:rsidR="0093374B">
        <w:t>wy</w:t>
      </w:r>
      <w:r w:rsidR="00B2058A" w:rsidRPr="000528D5">
        <w:t xml:space="preserve">wanej lub </w:t>
      </w:r>
      <w:r w:rsidR="0036379B" w:rsidRPr="009747F5">
        <w:t>wdrażanej innowacji</w:t>
      </w:r>
      <w:r w:rsidR="00B2058A" w:rsidRPr="000528D5">
        <w:t xml:space="preserve">; </w:t>
      </w:r>
    </w:p>
    <w:p w14:paraId="0E2668DC" w14:textId="319ADE09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i</w:t>
      </w:r>
      <w:r w:rsidR="009F6AF5" w:rsidRPr="009747F5">
        <w:t>dentyfikacj</w:t>
      </w:r>
      <w:r>
        <w:t>i</w:t>
      </w:r>
      <w:r w:rsidR="009F6AF5" w:rsidRPr="009747F5">
        <w:t xml:space="preserve"> i mapowani</w:t>
      </w:r>
      <w:r>
        <w:t>a</w:t>
      </w:r>
      <w:r w:rsidR="009F6AF5" w:rsidRPr="009747F5">
        <w:t xml:space="preserve"> kluczowych procesów biznesowych związanych z wdr</w:t>
      </w:r>
      <w:r w:rsidR="00B2058A" w:rsidRPr="000528D5">
        <w:t>a</w:t>
      </w:r>
      <w:r w:rsidR="009F6AF5" w:rsidRPr="009747F5">
        <w:t>ż</w:t>
      </w:r>
      <w:r w:rsidR="00B2058A" w:rsidRPr="000528D5">
        <w:t>a</w:t>
      </w:r>
      <w:r w:rsidR="009F6AF5" w:rsidRPr="009747F5">
        <w:t>niem</w:t>
      </w:r>
      <w:r w:rsidR="0036379B" w:rsidRPr="009747F5">
        <w:t xml:space="preserve"> innowacji</w:t>
      </w:r>
      <w:r w:rsidR="009F6AF5" w:rsidRPr="009747F5">
        <w:t>, ich modyfikacj</w:t>
      </w:r>
      <w:r>
        <w:t>i</w:t>
      </w:r>
      <w:r w:rsidR="009F6AF5" w:rsidRPr="009747F5">
        <w:t xml:space="preserve"> i optymalizacj</w:t>
      </w:r>
      <w:r>
        <w:t>i</w:t>
      </w:r>
      <w:r w:rsidR="009F6AF5" w:rsidRPr="009747F5">
        <w:t>;</w:t>
      </w:r>
    </w:p>
    <w:p w14:paraId="7291703F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9F6AF5" w:rsidRPr="009747F5">
        <w:t>oszukiwani</w:t>
      </w:r>
      <w:r>
        <w:t>a</w:t>
      </w:r>
      <w:r w:rsidR="009F6AF5" w:rsidRPr="009747F5">
        <w:t xml:space="preserve"> i</w:t>
      </w:r>
      <w:r w:rsidR="001F6980" w:rsidRPr="009747F5">
        <w:t xml:space="preserve"> </w:t>
      </w:r>
      <w:r w:rsidR="009F6AF5" w:rsidRPr="009747F5">
        <w:t>nawiązani</w:t>
      </w:r>
      <w:r>
        <w:t>a</w:t>
      </w:r>
      <w:r w:rsidR="009F6AF5" w:rsidRPr="009747F5">
        <w:t xml:space="preserve"> kontaktu z dostawcą technologii;</w:t>
      </w:r>
    </w:p>
    <w:p w14:paraId="508C2728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D10BD0" w:rsidRPr="009747F5">
        <w:t>omoc</w:t>
      </w:r>
      <w:r>
        <w:t>y</w:t>
      </w:r>
      <w:r w:rsidR="009F6AF5" w:rsidRPr="009747F5">
        <w:t xml:space="preserve"> w opracowaniu dokumentacji funkcjonalnej</w:t>
      </w:r>
      <w:r w:rsidR="00A9524E">
        <w:t xml:space="preserve"> lub</w:t>
      </w:r>
      <w:r w:rsidR="009D3CB8">
        <w:t xml:space="preserve"> </w:t>
      </w:r>
      <w:r w:rsidR="00586CE8" w:rsidRPr="000528D5">
        <w:t>technicznej</w:t>
      </w:r>
      <w:r w:rsidR="009F6AF5" w:rsidRPr="009747F5">
        <w:t xml:space="preserve"> niezbędnej do wdrożenia </w:t>
      </w:r>
      <w:r w:rsidR="00586CE8" w:rsidRPr="000528D5">
        <w:t>innowacji</w:t>
      </w:r>
      <w:r w:rsidR="009F6AF5" w:rsidRPr="009747F5">
        <w:t>;</w:t>
      </w:r>
    </w:p>
    <w:p w14:paraId="2BC7168E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D10BD0" w:rsidRPr="009747F5">
        <w:t>omoc</w:t>
      </w:r>
      <w:r>
        <w:t>y</w:t>
      </w:r>
      <w:r w:rsidR="00FB3E63" w:rsidRPr="000528D5">
        <w:t xml:space="preserve"> </w:t>
      </w:r>
      <w:r w:rsidR="009F6AF5" w:rsidRPr="009747F5">
        <w:t>w procesie przygotowania</w:t>
      </w:r>
      <w:r w:rsidR="0036379B" w:rsidRPr="009747F5">
        <w:t xml:space="preserve"> lub</w:t>
      </w:r>
      <w:r w:rsidR="009F6AF5" w:rsidRPr="009747F5">
        <w:t xml:space="preserve"> przeprowadzenia negocjacji z dostawcą technologii;</w:t>
      </w:r>
    </w:p>
    <w:p w14:paraId="0FB90414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</w:t>
      </w:r>
      <w:r w:rsidR="001F6980" w:rsidRPr="009747F5">
        <w:t>oradztw</w:t>
      </w:r>
      <w:r>
        <w:t>a</w:t>
      </w:r>
      <w:r w:rsidR="00D10BD0" w:rsidRPr="009747F5">
        <w:t xml:space="preserve"> </w:t>
      </w:r>
      <w:r w:rsidR="009F6AF5" w:rsidRPr="009747F5">
        <w:t xml:space="preserve">w </w:t>
      </w:r>
      <w:r w:rsidR="00586CE8" w:rsidRPr="000528D5">
        <w:t xml:space="preserve">procesie </w:t>
      </w:r>
      <w:r w:rsidR="009F6AF5" w:rsidRPr="009747F5">
        <w:t>przygotowani</w:t>
      </w:r>
      <w:r w:rsidR="00586CE8" w:rsidRPr="000528D5">
        <w:t>a</w:t>
      </w:r>
      <w:r w:rsidR="009F6AF5" w:rsidRPr="009747F5">
        <w:t xml:space="preserve"> umowy zakupu technologii</w:t>
      </w:r>
      <w:r w:rsidR="00586CE8" w:rsidRPr="000528D5">
        <w:t xml:space="preserve"> pomiędzy dostawcą i odbiorcą technologii</w:t>
      </w:r>
      <w:r w:rsidR="009F6AF5" w:rsidRPr="009747F5">
        <w:t>;</w:t>
      </w:r>
    </w:p>
    <w:p w14:paraId="47DE3979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a</w:t>
      </w:r>
      <w:r w:rsidR="009F6AF5" w:rsidRPr="009747F5">
        <w:t>naliz</w:t>
      </w:r>
      <w:r>
        <w:t>y</w:t>
      </w:r>
      <w:r w:rsidR="009F6AF5" w:rsidRPr="009747F5">
        <w:t xml:space="preserve"> ryzyka wdrożenia</w:t>
      </w:r>
      <w:r w:rsidR="009D7CF4" w:rsidRPr="009747F5">
        <w:t xml:space="preserve"> </w:t>
      </w:r>
      <w:r w:rsidR="008B55CB" w:rsidRPr="000528D5">
        <w:t>innowacji</w:t>
      </w:r>
      <w:r w:rsidR="009F6AF5" w:rsidRPr="009747F5">
        <w:t>;</w:t>
      </w:r>
    </w:p>
    <w:p w14:paraId="334FB85D" w14:textId="77777777" w:rsidR="0036379B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</w:t>
      </w:r>
      <w:r w:rsidR="001F6980" w:rsidRPr="009747F5">
        <w:t>oradztw</w:t>
      </w:r>
      <w:r>
        <w:t>a</w:t>
      </w:r>
      <w:r w:rsidR="001F6980" w:rsidRPr="009747F5">
        <w:t xml:space="preserve"> i pomoc</w:t>
      </w:r>
      <w:r>
        <w:t>y</w:t>
      </w:r>
      <w:r w:rsidR="001F6980" w:rsidRPr="009747F5">
        <w:t xml:space="preserve"> </w:t>
      </w:r>
      <w:r w:rsidR="00C95EFC" w:rsidRPr="000528D5">
        <w:t>w opracowaniu i</w:t>
      </w:r>
      <w:r w:rsidR="001B7703">
        <w:t xml:space="preserve"> przeprowadzeniu</w:t>
      </w:r>
      <w:r w:rsidR="0036379B" w:rsidRPr="009747F5">
        <w:t xml:space="preserve"> </w:t>
      </w:r>
      <w:r w:rsidR="001B7703">
        <w:t xml:space="preserve">pilotażowego </w:t>
      </w:r>
      <w:r w:rsidR="0036379B" w:rsidRPr="009747F5">
        <w:t>wdrożeni</w:t>
      </w:r>
      <w:r w:rsidR="001B7703">
        <w:t>a</w:t>
      </w:r>
      <w:r w:rsidR="0036379B" w:rsidRPr="009747F5">
        <w:t xml:space="preserve"> </w:t>
      </w:r>
      <w:r w:rsidR="00B72186" w:rsidRPr="009747F5">
        <w:t>innowacji</w:t>
      </w:r>
      <w:r w:rsidR="00C95EFC" w:rsidRPr="000528D5">
        <w:t>;</w:t>
      </w:r>
      <w:r w:rsidR="006C6770" w:rsidRPr="009747F5">
        <w:t xml:space="preserve"> </w:t>
      </w:r>
    </w:p>
    <w:p w14:paraId="1460A6B9" w14:textId="77777777" w:rsidR="0093374B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</w:t>
      </w:r>
      <w:r w:rsidR="001F6980" w:rsidRPr="009747F5">
        <w:t>oradztw</w:t>
      </w:r>
      <w:r>
        <w:t>a</w:t>
      </w:r>
      <w:r w:rsidR="00C95EFC" w:rsidRPr="000528D5">
        <w:t>,</w:t>
      </w:r>
      <w:r w:rsidR="001F6980" w:rsidRPr="009747F5">
        <w:t xml:space="preserve"> pomoc</w:t>
      </w:r>
      <w:r>
        <w:t>y</w:t>
      </w:r>
      <w:r w:rsidR="00C95EFC" w:rsidRPr="000528D5">
        <w:t xml:space="preserve"> i szkolenia</w:t>
      </w:r>
      <w:r w:rsidR="001F6980" w:rsidRPr="009747F5">
        <w:t xml:space="preserve"> </w:t>
      </w:r>
      <w:r w:rsidR="00C95EFC" w:rsidRPr="000528D5">
        <w:t xml:space="preserve">w pełnym </w:t>
      </w:r>
      <w:r w:rsidR="009F6AF5" w:rsidRPr="009747F5">
        <w:t xml:space="preserve">wdrożeniu </w:t>
      </w:r>
      <w:r w:rsidR="0036379B" w:rsidRPr="009747F5">
        <w:t>innowacji</w:t>
      </w:r>
      <w:r w:rsidR="0093374B">
        <w:t>;</w:t>
      </w:r>
    </w:p>
    <w:p w14:paraId="5AE8C000" w14:textId="77777777" w:rsidR="009F6AF5" w:rsidRPr="009747F5" w:rsidRDefault="00966610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 w:rsidRPr="000528D5">
        <w:t>monitorowani</w:t>
      </w:r>
      <w:r w:rsidR="0011734C">
        <w:t>a</w:t>
      </w:r>
      <w:r w:rsidRPr="000528D5">
        <w:t xml:space="preserve"> i ocen</w:t>
      </w:r>
      <w:r w:rsidR="0011734C">
        <w:t>y</w:t>
      </w:r>
      <w:r w:rsidRPr="000528D5">
        <w:t xml:space="preserve"> efektów wdrożenia innowacji</w:t>
      </w:r>
      <w:r w:rsidR="009F6AF5" w:rsidRPr="009747F5">
        <w:t>;</w:t>
      </w:r>
    </w:p>
    <w:p w14:paraId="2E1AB411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a</w:t>
      </w:r>
      <w:r w:rsidR="009F6AF5" w:rsidRPr="009747F5">
        <w:t>naliz</w:t>
      </w:r>
      <w:r>
        <w:t>y</w:t>
      </w:r>
      <w:r w:rsidR="009F6AF5" w:rsidRPr="009747F5">
        <w:t xml:space="preserve"> wpływu wdrożenia </w:t>
      </w:r>
      <w:r w:rsidR="0036379B" w:rsidRPr="009747F5">
        <w:t>technologi</w:t>
      </w:r>
      <w:r w:rsidR="002505B2" w:rsidRPr="000528D5">
        <w:t>i</w:t>
      </w:r>
      <w:r w:rsidR="0036379B" w:rsidRPr="009747F5">
        <w:t xml:space="preserve"> </w:t>
      </w:r>
      <w:r w:rsidR="009F6AF5" w:rsidRPr="009747F5">
        <w:t>na środowisko naturalne;</w:t>
      </w:r>
    </w:p>
    <w:p w14:paraId="517AB183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</w:t>
      </w:r>
      <w:r w:rsidR="001F6980" w:rsidRPr="009747F5">
        <w:t>oradztw</w:t>
      </w:r>
      <w:r>
        <w:t>a</w:t>
      </w:r>
      <w:r w:rsidR="001F6980" w:rsidRPr="009747F5">
        <w:t xml:space="preserve"> </w:t>
      </w:r>
      <w:r w:rsidR="009F6AF5" w:rsidRPr="009747F5">
        <w:t>w zarządzaniu własnością intelektualną</w:t>
      </w:r>
      <w:r w:rsidR="001F6980" w:rsidRPr="009747F5">
        <w:t>, w tym w zakr</w:t>
      </w:r>
      <w:r w:rsidR="00FB3E63" w:rsidRPr="000528D5">
        <w:t>e</w:t>
      </w:r>
      <w:r w:rsidR="001F6980" w:rsidRPr="009747F5">
        <w:t>sie ochrony praw własności intelektualnej</w:t>
      </w:r>
      <w:r w:rsidR="0093374B">
        <w:t>, badania stanu techniki i czystości patentowej</w:t>
      </w:r>
      <w:r w:rsidR="00AF1515" w:rsidRPr="000528D5">
        <w:t xml:space="preserve">; </w:t>
      </w:r>
    </w:p>
    <w:p w14:paraId="6AF8D76A" w14:textId="77777777" w:rsidR="009F6A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o</w:t>
      </w:r>
      <w:r w:rsidR="009F6AF5" w:rsidRPr="009747F5">
        <w:t>pracowani</w:t>
      </w:r>
      <w:r>
        <w:t>a</w:t>
      </w:r>
      <w:r w:rsidR="009F6AF5" w:rsidRPr="009747F5">
        <w:t xml:space="preserve"> strategii marketingowej </w:t>
      </w:r>
      <w:r w:rsidR="000D5204" w:rsidRPr="000528D5">
        <w:t xml:space="preserve">dla wyrobu lub usługi będącej przedmiotem wdrożenia innowacji; </w:t>
      </w:r>
    </w:p>
    <w:p w14:paraId="676CDBC4" w14:textId="77777777" w:rsidR="002438E1" w:rsidRPr="009747F5" w:rsidRDefault="00017F84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doradztwa</w:t>
      </w:r>
      <w:r w:rsidR="002438E1">
        <w:t xml:space="preserve"> w zakresie rozwoju zasobów ludzkich związanych z wdrażaniem innowacji;</w:t>
      </w:r>
    </w:p>
    <w:p w14:paraId="5637DB86" w14:textId="77777777" w:rsidR="00B72186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B72186" w:rsidRPr="009747F5">
        <w:t>ozostałe</w:t>
      </w:r>
      <w:r>
        <w:t>go</w:t>
      </w:r>
      <w:r w:rsidR="00C95EFC" w:rsidRPr="000528D5">
        <w:t xml:space="preserve"> uzasadnione</w:t>
      </w:r>
      <w:r>
        <w:t>go</w:t>
      </w:r>
      <w:r w:rsidR="00C95EFC" w:rsidRPr="000528D5">
        <w:t xml:space="preserve"> doradztw</w:t>
      </w:r>
      <w:r>
        <w:t>a</w:t>
      </w:r>
      <w:r w:rsidR="00B72186" w:rsidRPr="009747F5">
        <w:t xml:space="preserve"> niezbędne</w:t>
      </w:r>
      <w:r>
        <w:t>go</w:t>
      </w:r>
      <w:r w:rsidR="00B72186" w:rsidRPr="009747F5">
        <w:t xml:space="preserve"> </w:t>
      </w:r>
      <w:r w:rsidR="00C95EFC" w:rsidRPr="000528D5">
        <w:t xml:space="preserve">do wdrożenia innowacji technologicznej. </w:t>
      </w:r>
    </w:p>
    <w:p w14:paraId="37ED7E0B" w14:textId="4215AACE" w:rsidR="000E5DA2" w:rsidRPr="009747F5" w:rsidRDefault="000E5DA2" w:rsidP="000E5DA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</w:pPr>
      <w:r w:rsidRPr="009747F5">
        <w:rPr>
          <w:iCs/>
        </w:rPr>
        <w:t>Do kosztów kwalifikowalnych w zakresie</w:t>
      </w:r>
      <w:r w:rsidRPr="009747F5">
        <w:t xml:space="preserve"> usług wsparcia innowacji </w:t>
      </w:r>
      <w:r w:rsidRPr="009747F5">
        <w:rPr>
          <w:iCs/>
        </w:rPr>
        <w:t xml:space="preserve">zalicza się </w:t>
      </w:r>
      <w:r w:rsidRPr="009747F5">
        <w:rPr>
          <w:bCs/>
          <w:iCs/>
        </w:rPr>
        <w:t>koszty:</w:t>
      </w:r>
    </w:p>
    <w:p w14:paraId="2D094816" w14:textId="77777777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0E5DA2" w:rsidRPr="009747F5">
        <w:t>dostępniania przestrzeni biurowej;</w:t>
      </w:r>
    </w:p>
    <w:p w14:paraId="581F3088" w14:textId="77777777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0E5DA2" w:rsidRPr="009747F5">
        <w:t>dostępniania banków danych, zasobów bibliotecznych, badań rynku;</w:t>
      </w:r>
    </w:p>
    <w:p w14:paraId="3F95C89E" w14:textId="77777777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0E5DA2" w:rsidRPr="009747F5">
        <w:t>dostępniania laboratoriów;</w:t>
      </w:r>
    </w:p>
    <w:p w14:paraId="703E2EDC" w14:textId="5446761A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z</w:t>
      </w:r>
      <w:r w:rsidR="000E5DA2" w:rsidRPr="009747F5">
        <w:t>nakowania, testowania i certyfikacji jakości</w:t>
      </w:r>
      <w:r w:rsidR="00795607">
        <w:t>;</w:t>
      </w:r>
    </w:p>
    <w:p w14:paraId="1C98A97B" w14:textId="77777777" w:rsidR="001F6980" w:rsidRPr="009747F5" w:rsidRDefault="001F6980" w:rsidP="00A9524E">
      <w:pPr>
        <w:pStyle w:val="Akapitzlist"/>
        <w:autoSpaceDE w:val="0"/>
        <w:autoSpaceDN w:val="0"/>
        <w:adjustRightInd w:val="0"/>
        <w:spacing w:after="120" w:line="276" w:lineRule="auto"/>
        <w:ind w:left="426"/>
        <w:jc w:val="both"/>
      </w:pPr>
      <w:r w:rsidRPr="009747F5">
        <w:t>w celu opracowania bardziej efektywnych produktów procesów i usług.</w:t>
      </w:r>
    </w:p>
    <w:p w14:paraId="4531507E" w14:textId="48B0929A" w:rsidR="00931FEF" w:rsidRPr="007E1360" w:rsidRDefault="00931FEF" w:rsidP="007E1360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D263BA">
        <w:rPr>
          <w:iCs/>
        </w:rPr>
        <w:t xml:space="preserve">Do kosztów kwalifikowalnych w zakresie </w:t>
      </w:r>
      <w:r w:rsidR="007E1360">
        <w:rPr>
          <w:iCs/>
        </w:rPr>
        <w:t>inwestycji początkowej objętej regionalną pomocą inwestycyjną</w:t>
      </w:r>
      <w:r w:rsidRPr="00D263BA">
        <w:rPr>
          <w:iCs/>
        </w:rPr>
        <w:t xml:space="preserve"> zalicza się </w:t>
      </w:r>
      <w:r w:rsidRPr="00D263BA">
        <w:rPr>
          <w:bCs/>
          <w:iCs/>
        </w:rPr>
        <w:t>koszty:</w:t>
      </w:r>
    </w:p>
    <w:p w14:paraId="0FE9DE6C" w14:textId="7057EAB7" w:rsidR="00931FEF" w:rsidRPr="00D263BA" w:rsidRDefault="00931FEF" w:rsidP="00931FEF">
      <w:pPr>
        <w:pStyle w:val="Akapitzlist"/>
        <w:numPr>
          <w:ilvl w:val="0"/>
          <w:numId w:val="78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nabycia albo wytworzenia środków trwałych innych niż</w:t>
      </w:r>
      <w:r w:rsidR="007E1360">
        <w:rPr>
          <w:rFonts w:eastAsiaTheme="minorHAnsi"/>
          <w:color w:val="000000"/>
          <w:lang w:eastAsia="en-US"/>
        </w:rPr>
        <w:t xml:space="preserve"> </w:t>
      </w:r>
      <w:r w:rsidR="007E1360" w:rsidRPr="00D263BA">
        <w:rPr>
          <w:rFonts w:eastAsiaTheme="minorHAnsi"/>
          <w:color w:val="000000"/>
          <w:lang w:eastAsia="en-US"/>
        </w:rPr>
        <w:t>grun</w:t>
      </w:r>
      <w:r w:rsidR="007E1360">
        <w:rPr>
          <w:rFonts w:eastAsiaTheme="minorHAnsi"/>
          <w:color w:val="000000"/>
          <w:lang w:eastAsia="en-US"/>
        </w:rPr>
        <w:t>ty</w:t>
      </w:r>
      <w:r w:rsidR="007E1360" w:rsidRPr="00D263BA">
        <w:rPr>
          <w:rFonts w:eastAsiaTheme="minorHAnsi"/>
          <w:color w:val="000000"/>
          <w:lang w:eastAsia="en-US"/>
        </w:rPr>
        <w:t xml:space="preserve"> oraz </w:t>
      </w:r>
      <w:r w:rsidR="007E1360">
        <w:rPr>
          <w:rFonts w:eastAsiaTheme="minorHAnsi"/>
          <w:color w:val="000000"/>
          <w:lang w:eastAsia="en-US"/>
        </w:rPr>
        <w:t>nieruchomości</w:t>
      </w:r>
      <w:r w:rsidRPr="00D263BA">
        <w:rPr>
          <w:rFonts w:eastAsiaTheme="minorHAnsi"/>
          <w:color w:val="000000"/>
          <w:lang w:eastAsia="en-US"/>
        </w:rPr>
        <w:t>;</w:t>
      </w:r>
    </w:p>
    <w:p w14:paraId="09E526B4" w14:textId="77777777" w:rsidR="00931FEF" w:rsidRPr="00D263BA" w:rsidRDefault="00931FEF" w:rsidP="00931FEF">
      <w:pPr>
        <w:pStyle w:val="Akapitzlist"/>
        <w:numPr>
          <w:ilvl w:val="0"/>
          <w:numId w:val="78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nabycia wartości niematerialnych i prawnych w formie patentów, licencji, know-how oraz innych praw własności intelektualnej, jeżeli spełniają łącznie następujące warunki:</w:t>
      </w:r>
    </w:p>
    <w:p w14:paraId="370A8090" w14:textId="77777777" w:rsidR="00931FEF" w:rsidRPr="00D263BA" w:rsidRDefault="00931FEF" w:rsidP="00931FEF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będą wykorzystywane wyłącznie w przedsiębiorstwie przedsiębiorcy otrzymującego pomoc,</w:t>
      </w:r>
    </w:p>
    <w:p w14:paraId="28F2DE7E" w14:textId="77777777" w:rsidR="00931FEF" w:rsidRPr="00D263BA" w:rsidRDefault="00931FEF" w:rsidP="00931FEF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będą podlegać amortyzacji zgodnie z przepisami o rachunkowości,</w:t>
      </w:r>
    </w:p>
    <w:p w14:paraId="084E5ADF" w14:textId="77777777" w:rsidR="00931FEF" w:rsidRPr="00D263BA" w:rsidRDefault="00931FEF" w:rsidP="00931FEF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będą nabyte od osób trzecich niepowiązanych z przedsiębiorcą na warunkach rynkowych,</w:t>
      </w:r>
    </w:p>
    <w:p w14:paraId="7719BC14" w14:textId="7E1B730F" w:rsidR="00931FEF" w:rsidRDefault="00931FEF" w:rsidP="000A1FDE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 xml:space="preserve">będą stanowić aktywa przedsiębiorcy otrzymującego pomoc i pozostaną związane </w:t>
      </w:r>
      <w:r w:rsidRPr="00D263BA">
        <w:rPr>
          <w:rFonts w:eastAsiaTheme="minorHAnsi"/>
          <w:color w:val="000000"/>
          <w:lang w:eastAsia="en-US"/>
        </w:rPr>
        <w:br/>
        <w:t>z projektem, na który przyznano pomoc, przez co najmniej 3 lata od dnia zakońc</w:t>
      </w:r>
      <w:r w:rsidR="006A12E7">
        <w:rPr>
          <w:rFonts w:eastAsiaTheme="minorHAnsi"/>
          <w:color w:val="000000"/>
          <w:lang w:eastAsia="en-US"/>
        </w:rPr>
        <w:t>zenia realizacji projektu.</w:t>
      </w:r>
    </w:p>
    <w:p w14:paraId="46B92A76" w14:textId="5D35E6AF" w:rsidR="00097548" w:rsidRPr="00097548" w:rsidRDefault="00097548" w:rsidP="00097548">
      <w:pPr>
        <w:pStyle w:val="Akapitzlist"/>
        <w:numPr>
          <w:ilvl w:val="0"/>
          <w:numId w:val="78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rat spłaty kapitału środków trwałych, innych niż grun</w:t>
      </w:r>
      <w:r>
        <w:rPr>
          <w:rFonts w:eastAsiaTheme="minorHAnsi"/>
          <w:color w:val="000000"/>
          <w:lang w:eastAsia="en-US"/>
        </w:rPr>
        <w:t>ty</w:t>
      </w:r>
      <w:r w:rsidRPr="00D263BA">
        <w:rPr>
          <w:rFonts w:eastAsiaTheme="minorHAnsi"/>
          <w:color w:val="000000"/>
          <w:lang w:eastAsia="en-US"/>
        </w:rPr>
        <w:t xml:space="preserve"> oraz </w:t>
      </w:r>
      <w:r>
        <w:rPr>
          <w:rFonts w:eastAsiaTheme="minorHAnsi"/>
          <w:color w:val="000000"/>
          <w:lang w:eastAsia="en-US"/>
        </w:rPr>
        <w:t>nieruchomości</w:t>
      </w:r>
      <w:r w:rsidRPr="00D263BA">
        <w:rPr>
          <w:rFonts w:eastAsiaTheme="minorHAnsi"/>
          <w:color w:val="000000"/>
          <w:lang w:eastAsia="en-US"/>
        </w:rPr>
        <w:t>, poniesionych przez korzystającego do dnia zakończenia realizacji p</w:t>
      </w:r>
      <w:r>
        <w:rPr>
          <w:rFonts w:eastAsiaTheme="minorHAnsi"/>
          <w:color w:val="000000"/>
          <w:lang w:eastAsia="en-US"/>
        </w:rPr>
        <w:t xml:space="preserve">rojektu, do wysokości kapitału </w:t>
      </w:r>
      <w:r w:rsidRPr="00D263BA">
        <w:rPr>
          <w:rFonts w:eastAsiaTheme="minorHAnsi"/>
          <w:color w:val="000000"/>
          <w:lang w:eastAsia="en-US"/>
        </w:rPr>
        <w:t xml:space="preserve">z dnia zawarcia umowy leasingu albo spłatę kapitału środków trwałych, innych niż </w:t>
      </w:r>
      <w:r>
        <w:rPr>
          <w:rFonts w:eastAsiaTheme="minorHAnsi"/>
          <w:color w:val="000000"/>
          <w:lang w:eastAsia="en-US"/>
        </w:rPr>
        <w:t>grunty i nieruchomości</w:t>
      </w:r>
      <w:r w:rsidRPr="00D263BA">
        <w:rPr>
          <w:rFonts w:eastAsiaTheme="minorHAnsi"/>
          <w:color w:val="000000"/>
          <w:lang w:eastAsia="en-US"/>
        </w:rPr>
        <w:t>, należną finansującemu z tytułu u</w:t>
      </w:r>
      <w:r>
        <w:rPr>
          <w:rFonts w:eastAsiaTheme="minorHAnsi"/>
          <w:color w:val="000000"/>
          <w:lang w:eastAsia="en-US"/>
        </w:rPr>
        <w:t xml:space="preserve">mowy leasingu o ile we wniosku </w:t>
      </w:r>
      <w:r w:rsidRPr="00D263BA">
        <w:rPr>
          <w:rFonts w:eastAsiaTheme="minorHAnsi"/>
          <w:color w:val="000000"/>
          <w:lang w:eastAsia="en-US"/>
        </w:rPr>
        <w:t xml:space="preserve">o udzielenie pomocy finansujący jest wskazany przez wnioskodawcę jako podmiot upoważniony do poniesienia kosztu, przy czym umowa leasingu prowadzi do przeniesienia własności tych środków na korzystającego, z wyłączeniem leasingu zwrotnego. </w:t>
      </w:r>
    </w:p>
    <w:p w14:paraId="535C9F8B" w14:textId="38AD5F0A" w:rsidR="006609C6" w:rsidRPr="00A07B5E" w:rsidRDefault="00A07B5E" w:rsidP="009747F5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A07B5E">
        <w:t xml:space="preserve"> </w:t>
      </w:r>
      <w:r w:rsidR="00B72186" w:rsidRPr="00A07B5E">
        <w:t xml:space="preserve">Łączna wartość kosztów kwalifikowalnych, o których mowa w ust. </w:t>
      </w:r>
      <w:r w:rsidR="006A5EB4">
        <w:rPr>
          <w:lang w:eastAsia="en-US"/>
        </w:rPr>
        <w:t>7</w:t>
      </w:r>
      <w:r w:rsidR="0080391C" w:rsidRPr="00A07B5E">
        <w:rPr>
          <w:lang w:eastAsia="en-US"/>
        </w:rPr>
        <w:t xml:space="preserve"> </w:t>
      </w:r>
      <w:r w:rsidR="009939C8" w:rsidRPr="00A07B5E">
        <w:rPr>
          <w:lang w:eastAsia="en-US"/>
        </w:rPr>
        <w:t>pkt 1, 2, 3 oraz 1</w:t>
      </w:r>
      <w:r w:rsidR="006A190E" w:rsidRPr="00A07B5E">
        <w:rPr>
          <w:lang w:eastAsia="en-US"/>
        </w:rPr>
        <w:t>5</w:t>
      </w:r>
      <w:r w:rsidR="00D930F2" w:rsidRPr="00A07B5E">
        <w:rPr>
          <w:lang w:eastAsia="en-US"/>
        </w:rPr>
        <w:t>,</w:t>
      </w:r>
      <w:r w:rsidR="00B72186" w:rsidRPr="00A07B5E">
        <w:rPr>
          <w:lang w:eastAsia="en-US"/>
        </w:rPr>
        <w:t xml:space="preserve"> </w:t>
      </w:r>
      <w:r w:rsidR="008567C4" w:rsidRPr="00A07B5E">
        <w:rPr>
          <w:lang w:eastAsia="en-US"/>
        </w:rPr>
        <w:t xml:space="preserve">nie </w:t>
      </w:r>
      <w:r w:rsidR="00B72186" w:rsidRPr="00A07B5E">
        <w:rPr>
          <w:lang w:eastAsia="en-US"/>
        </w:rPr>
        <w:t xml:space="preserve">może </w:t>
      </w:r>
      <w:r w:rsidR="008567C4" w:rsidRPr="00A07B5E">
        <w:rPr>
          <w:lang w:eastAsia="en-US"/>
        </w:rPr>
        <w:t xml:space="preserve">przekroczyć </w:t>
      </w:r>
      <w:r w:rsidR="00D8354F" w:rsidRPr="00A07B5E">
        <w:rPr>
          <w:lang w:eastAsia="en-US"/>
        </w:rPr>
        <w:t>2</w:t>
      </w:r>
      <w:r w:rsidR="00B72186" w:rsidRPr="00A07B5E">
        <w:rPr>
          <w:lang w:eastAsia="en-US"/>
        </w:rPr>
        <w:t>0% łącznej wartości kosztów kwalifikowa</w:t>
      </w:r>
      <w:r w:rsidR="008567C4" w:rsidRPr="00A07B5E">
        <w:rPr>
          <w:lang w:eastAsia="en-US"/>
        </w:rPr>
        <w:t>l</w:t>
      </w:r>
      <w:r w:rsidR="00B72186" w:rsidRPr="00A07B5E">
        <w:rPr>
          <w:lang w:eastAsia="en-US"/>
        </w:rPr>
        <w:t>nych</w:t>
      </w:r>
      <w:r w:rsidR="008567C4" w:rsidRPr="00A07B5E">
        <w:rPr>
          <w:lang w:eastAsia="en-US"/>
        </w:rPr>
        <w:t xml:space="preserve"> </w:t>
      </w:r>
      <w:r w:rsidR="008567C4" w:rsidRPr="00A07B5E">
        <w:rPr>
          <w:rFonts w:eastAsia="Calibri"/>
          <w:lang w:eastAsia="en-US"/>
        </w:rPr>
        <w:t>realizowanego projektu</w:t>
      </w:r>
      <w:r w:rsidR="007933A7">
        <w:rPr>
          <w:rFonts w:eastAsia="Calibri"/>
          <w:lang w:eastAsia="en-US"/>
        </w:rPr>
        <w:t>, o których mowa w ust. 7 oraz 8</w:t>
      </w:r>
      <w:r w:rsidR="008567C4" w:rsidRPr="00A07B5E">
        <w:rPr>
          <w:rFonts w:eastAsia="Calibri"/>
          <w:lang w:eastAsia="en-US"/>
        </w:rPr>
        <w:t>.</w:t>
      </w:r>
    </w:p>
    <w:p w14:paraId="23617E26" w14:textId="7AEB8A34" w:rsidR="00D8354F" w:rsidRPr="00A07B5E" w:rsidRDefault="00D8354F" w:rsidP="009747F5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A07B5E">
        <w:t xml:space="preserve">Łączna wartość kosztów kwalifikowalnych, o których mowa w ust. </w:t>
      </w:r>
      <w:r w:rsidR="006A5EB4">
        <w:rPr>
          <w:lang w:eastAsia="en-US"/>
        </w:rPr>
        <w:t>7</w:t>
      </w:r>
      <w:r w:rsidRPr="00A07B5E">
        <w:rPr>
          <w:lang w:eastAsia="en-US"/>
        </w:rPr>
        <w:t xml:space="preserve"> pkt 1</w:t>
      </w:r>
      <w:r w:rsidR="006A190E" w:rsidRPr="00A07B5E">
        <w:rPr>
          <w:lang w:eastAsia="en-US"/>
        </w:rPr>
        <w:t>7</w:t>
      </w:r>
      <w:r w:rsidR="00D930F2" w:rsidRPr="00A07B5E">
        <w:rPr>
          <w:lang w:eastAsia="en-US"/>
        </w:rPr>
        <w:t>,</w:t>
      </w:r>
      <w:r w:rsidRPr="00A07B5E">
        <w:rPr>
          <w:lang w:eastAsia="en-US"/>
        </w:rPr>
        <w:t xml:space="preserve"> nie może przekroczyć 10% łącznej wartości kosztów kwalifikowalnych </w:t>
      </w:r>
      <w:r w:rsidRPr="00A07B5E">
        <w:rPr>
          <w:rFonts w:eastAsia="Calibri"/>
          <w:lang w:eastAsia="en-US"/>
        </w:rPr>
        <w:t>realizowanego projektu</w:t>
      </w:r>
      <w:r w:rsidR="007933A7">
        <w:rPr>
          <w:rFonts w:eastAsia="Calibri"/>
          <w:lang w:eastAsia="en-US"/>
        </w:rPr>
        <w:t>, o</w:t>
      </w:r>
      <w:r w:rsidR="003A248B">
        <w:rPr>
          <w:rFonts w:eastAsia="Calibri"/>
          <w:lang w:eastAsia="en-US"/>
        </w:rPr>
        <w:t> </w:t>
      </w:r>
      <w:r w:rsidR="007933A7">
        <w:rPr>
          <w:rFonts w:eastAsia="Calibri"/>
          <w:lang w:eastAsia="en-US"/>
        </w:rPr>
        <w:t>których mowa w ust. 7 oraz 8</w:t>
      </w:r>
      <w:r w:rsidRPr="00A07B5E">
        <w:rPr>
          <w:rFonts w:eastAsia="Calibri"/>
          <w:lang w:eastAsia="en-US"/>
        </w:rPr>
        <w:t xml:space="preserve">. </w:t>
      </w:r>
    </w:p>
    <w:p w14:paraId="6E314BCC" w14:textId="6F91ADDA" w:rsidR="000E5DA2" w:rsidRPr="00E57111" w:rsidRDefault="006609C6" w:rsidP="00A41600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A07B5E">
        <w:rPr>
          <w:rFonts w:eastAsia="Calibri"/>
          <w:lang w:eastAsia="en-US"/>
        </w:rPr>
        <w:t xml:space="preserve">Łączna wartość kosztów kwalifikowalnych, o których mowa w </w:t>
      </w:r>
      <w:r w:rsidRPr="00A07B5E">
        <w:t xml:space="preserve">ust. </w:t>
      </w:r>
      <w:r w:rsidR="006A5EB4">
        <w:rPr>
          <w:lang w:eastAsia="en-US"/>
        </w:rPr>
        <w:t>8</w:t>
      </w:r>
      <w:r w:rsidR="00D930F2" w:rsidRPr="00A07B5E">
        <w:rPr>
          <w:lang w:eastAsia="en-US"/>
        </w:rPr>
        <w:t>,</w:t>
      </w:r>
      <w:r w:rsidRPr="00A07B5E">
        <w:rPr>
          <w:lang w:eastAsia="en-US"/>
        </w:rPr>
        <w:t xml:space="preserve"> nie może przekroczyć </w:t>
      </w:r>
      <w:r w:rsidR="00123AC6" w:rsidRPr="00A07B5E">
        <w:rPr>
          <w:lang w:eastAsia="en-US"/>
        </w:rPr>
        <w:t>4</w:t>
      </w:r>
      <w:r w:rsidRPr="00A07B5E">
        <w:rPr>
          <w:lang w:eastAsia="en-US"/>
        </w:rPr>
        <w:t xml:space="preserve">0% łącznej wartości kosztów kwalifikowalnych </w:t>
      </w:r>
      <w:r w:rsidRPr="00A07B5E">
        <w:rPr>
          <w:rFonts w:eastAsia="Calibri"/>
          <w:lang w:eastAsia="en-US"/>
        </w:rPr>
        <w:t>realizowanego projektu</w:t>
      </w:r>
      <w:r w:rsidR="007933A7">
        <w:rPr>
          <w:rFonts w:eastAsia="Calibri"/>
          <w:lang w:eastAsia="en-US"/>
        </w:rPr>
        <w:t>, o których mowa w ust. 7 oraz 8</w:t>
      </w:r>
      <w:r w:rsidRPr="00A07B5E">
        <w:rPr>
          <w:rFonts w:eastAsia="Calibri"/>
          <w:lang w:eastAsia="en-US"/>
        </w:rPr>
        <w:t>.</w:t>
      </w:r>
    </w:p>
    <w:p w14:paraId="719F1B2A" w14:textId="6A3E9FA4" w:rsidR="00760369" w:rsidRPr="00E57111" w:rsidRDefault="00760369" w:rsidP="00A41600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>
        <w:rPr>
          <w:rFonts w:eastAsia="Calibri"/>
          <w:lang w:eastAsia="en-US"/>
        </w:rPr>
        <w:t>Łączna wartość kosztów kwalifikowalnych, o których mowa w ust. 9, musi być niższa niż 200</w:t>
      </w:r>
      <w:r w:rsidR="002717D5">
        <w:rPr>
          <w:rFonts w:eastAsia="Calibri"/>
          <w:lang w:eastAsia="en-US"/>
        </w:rPr>
        <w:t xml:space="preserve">% łącznej wartości kosztów kwalifikowalnych realizowanego projektu, o których mowa w ust. 7 oraz 8.  </w:t>
      </w:r>
      <w:r>
        <w:rPr>
          <w:rFonts w:eastAsia="Calibri"/>
          <w:lang w:eastAsia="en-US"/>
        </w:rPr>
        <w:t xml:space="preserve"> </w:t>
      </w:r>
    </w:p>
    <w:p w14:paraId="4E61FC36" w14:textId="3492DE66" w:rsidR="00E57111" w:rsidRPr="00057455" w:rsidRDefault="00E57111" w:rsidP="00E57111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  <w:rPr>
          <w:iCs/>
        </w:rPr>
      </w:pPr>
      <w:r w:rsidRPr="00057455">
        <w:rPr>
          <w:rFonts w:eastAsia="Arial"/>
        </w:rPr>
        <w:t xml:space="preserve">W przypadku </w:t>
      </w:r>
      <w:r>
        <w:rPr>
          <w:rFonts w:eastAsia="Arial"/>
        </w:rPr>
        <w:t>projektów dotyczących realizacji inwestycji początkowej związanej z</w:t>
      </w:r>
      <w:r w:rsidR="00081806">
        <w:rPr>
          <w:rFonts w:eastAsia="Arial"/>
        </w:rPr>
        <w:t> </w:t>
      </w:r>
      <w:r>
        <w:rPr>
          <w:rFonts w:eastAsia="Arial"/>
        </w:rPr>
        <w:t>zasadniczą zmianą</w:t>
      </w:r>
      <w:r w:rsidRPr="00057455">
        <w:rPr>
          <w:rFonts w:eastAsia="Arial"/>
        </w:rPr>
        <w:t xml:space="preserve"> procesu produkcji</w:t>
      </w:r>
      <w:r>
        <w:rPr>
          <w:rFonts w:eastAsia="Arial"/>
        </w:rPr>
        <w:t>,</w:t>
      </w:r>
      <w:r w:rsidRPr="00057455">
        <w:rPr>
          <w:rFonts w:eastAsia="Arial"/>
        </w:rPr>
        <w:t xml:space="preserve"> </w:t>
      </w:r>
      <w:r>
        <w:rPr>
          <w:rFonts w:eastAsia="Arial"/>
        </w:rPr>
        <w:t>łączna wartość kosztów kwalifikowalnych, o</w:t>
      </w:r>
      <w:r w:rsidR="003A248B">
        <w:rPr>
          <w:rFonts w:eastAsia="Arial"/>
        </w:rPr>
        <w:t> </w:t>
      </w:r>
      <w:r>
        <w:rPr>
          <w:rFonts w:eastAsia="Arial"/>
        </w:rPr>
        <w:t xml:space="preserve"> których mowa w ust. 9,</w:t>
      </w:r>
      <w:r w:rsidRPr="00057455">
        <w:rPr>
          <w:rFonts w:eastAsia="Arial"/>
        </w:rPr>
        <w:t xml:space="preserve"> </w:t>
      </w:r>
      <w:r>
        <w:rPr>
          <w:rFonts w:eastAsia="Arial"/>
        </w:rPr>
        <w:t xml:space="preserve">musi </w:t>
      </w:r>
      <w:r w:rsidRPr="00057455">
        <w:rPr>
          <w:rFonts w:eastAsia="Arial"/>
        </w:rPr>
        <w:t>przekraczać koszty amortyzacji aktywów związanej z</w:t>
      </w:r>
      <w:r w:rsidR="003A248B">
        <w:rPr>
          <w:rFonts w:eastAsia="Arial"/>
        </w:rPr>
        <w:t> </w:t>
      </w:r>
      <w:r w:rsidRPr="00057455">
        <w:rPr>
          <w:rFonts w:eastAsia="Arial"/>
        </w:rPr>
        <w:t xml:space="preserve"> działalnością podlegającą modernizacji w ciągu poprzedzających trzech lat obrotowych.</w:t>
      </w:r>
    </w:p>
    <w:p w14:paraId="66405DF9" w14:textId="1643C2FF" w:rsidR="00E57111" w:rsidRPr="00E57111" w:rsidRDefault="00E57111" w:rsidP="00E57111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  <w:rPr>
          <w:iCs/>
        </w:rPr>
      </w:pPr>
      <w:r w:rsidRPr="00057455">
        <w:rPr>
          <w:rFonts w:eastAsia="Arial"/>
        </w:rPr>
        <w:t xml:space="preserve">W przypadku </w:t>
      </w:r>
      <w:r>
        <w:rPr>
          <w:rFonts w:eastAsia="Arial"/>
        </w:rPr>
        <w:t>projektów dotyczących realizacji inwestycji początkowej związanej z dywersyfikacją</w:t>
      </w:r>
      <w:r w:rsidRPr="00057455">
        <w:rPr>
          <w:rFonts w:eastAsia="Arial"/>
        </w:rPr>
        <w:t xml:space="preserve"> </w:t>
      </w:r>
      <w:r w:rsidR="00274736">
        <w:rPr>
          <w:rFonts w:eastAsia="Arial"/>
        </w:rPr>
        <w:t xml:space="preserve">produkcji </w:t>
      </w:r>
      <w:r w:rsidRPr="00057455">
        <w:rPr>
          <w:rFonts w:eastAsia="Arial"/>
        </w:rPr>
        <w:t>istniejącego zakładu</w:t>
      </w:r>
      <w:r>
        <w:rPr>
          <w:rFonts w:eastAsia="Arial"/>
        </w:rPr>
        <w:t>, łączna wartość kosztów</w:t>
      </w:r>
      <w:r w:rsidRPr="00057455">
        <w:rPr>
          <w:rFonts w:eastAsia="Arial"/>
        </w:rPr>
        <w:t xml:space="preserve"> k</w:t>
      </w:r>
      <w:r>
        <w:rPr>
          <w:rFonts w:eastAsia="Arial"/>
        </w:rPr>
        <w:t>walifikowalnych, o których mowa w ust. 9, musi</w:t>
      </w:r>
      <w:r w:rsidRPr="00057455">
        <w:rPr>
          <w:rFonts w:eastAsia="Arial"/>
        </w:rPr>
        <w:t xml:space="preserve"> przekraczać o co najmniej 200 % wartość księgową ponownie wykorzystywanych aktywów, odnotowaną w roku obrotowym poprzedzającym rozpoczęcie prac. </w:t>
      </w:r>
    </w:p>
    <w:p w14:paraId="7A9E08D2" w14:textId="63021306" w:rsidR="00562C1A" w:rsidRPr="00A07B5E" w:rsidRDefault="00562C1A" w:rsidP="00A41600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4F63C7">
        <w:rPr>
          <w:iCs/>
        </w:rPr>
        <w:t>Warunki uznania poniesionych kosztów za koszty kwalifikowalne zostały określone w szczególności</w:t>
      </w:r>
      <w:r>
        <w:t xml:space="preserve"> w </w:t>
      </w:r>
      <w:r>
        <w:rPr>
          <w:iCs/>
        </w:rPr>
        <w:t xml:space="preserve">art. 6c </w:t>
      </w:r>
      <w:r w:rsidRPr="009A69EC">
        <w:rPr>
          <w:iCs/>
        </w:rPr>
        <w:t xml:space="preserve">ustawy </w:t>
      </w:r>
      <w:r>
        <w:rPr>
          <w:iCs/>
        </w:rPr>
        <w:t>o PARP , w § 6 ust. 1 i 2</w:t>
      </w:r>
      <w:r w:rsidRPr="00BC6AE5">
        <w:rPr>
          <w:iCs/>
        </w:rPr>
        <w:t xml:space="preserve"> rozporządzenia</w:t>
      </w:r>
      <w:r>
        <w:rPr>
          <w:iCs/>
        </w:rPr>
        <w:t xml:space="preserve"> </w:t>
      </w:r>
      <w:r>
        <w:rPr>
          <w:rFonts w:eastAsia="Calibri"/>
          <w:lang w:eastAsia="en-US"/>
        </w:rPr>
        <w:t xml:space="preserve">, </w:t>
      </w:r>
      <w:r w:rsidRPr="006434C6">
        <w:rPr>
          <w:rFonts w:eastAsia="Calibri"/>
          <w:lang w:eastAsia="en-US"/>
        </w:rPr>
        <w:t>w art. 44 ust. 3 ustawy z dnia 27 sierpnia 2009 r. o finansach publicznych</w:t>
      </w:r>
      <w:r>
        <w:rPr>
          <w:rFonts w:eastAsia="Calibri"/>
          <w:lang w:eastAsia="en-US"/>
        </w:rPr>
        <w:t>, w  wytycznych horyzontalnych w zakresie kwalifikowalności</w:t>
      </w:r>
      <w:r w:rsidR="00BA1C42">
        <w:rPr>
          <w:rFonts w:eastAsia="Calibri"/>
          <w:lang w:eastAsia="en-US"/>
        </w:rPr>
        <w:t xml:space="preserve"> oraz w wytycznych POIR</w:t>
      </w:r>
      <w:r>
        <w:rPr>
          <w:rFonts w:eastAsia="Calibri"/>
          <w:lang w:eastAsia="en-US"/>
        </w:rPr>
        <w:t>.</w:t>
      </w:r>
    </w:p>
    <w:p w14:paraId="4F905127" w14:textId="77777777" w:rsidR="002C40A6" w:rsidRDefault="002C40A6" w:rsidP="002A3DFE">
      <w:pPr>
        <w:spacing w:after="120" w:line="276" w:lineRule="auto"/>
        <w:jc w:val="center"/>
        <w:rPr>
          <w:b/>
        </w:rPr>
      </w:pPr>
    </w:p>
    <w:p w14:paraId="7435C2B3" w14:textId="77777777" w:rsidR="00087EE8" w:rsidRPr="00CD0AA3" w:rsidRDefault="00087EE8" w:rsidP="002A3DFE">
      <w:pPr>
        <w:spacing w:after="120" w:line="276" w:lineRule="auto"/>
        <w:jc w:val="center"/>
        <w:rPr>
          <w:b/>
        </w:rPr>
      </w:pPr>
      <w:r w:rsidRPr="00CD0AA3">
        <w:rPr>
          <w:b/>
        </w:rPr>
        <w:t>§6</w:t>
      </w:r>
    </w:p>
    <w:p w14:paraId="4D7B34F4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Zasady składania wniosków o dofinansowanie</w:t>
      </w:r>
    </w:p>
    <w:p w14:paraId="0AAB4C16" w14:textId="1C88E294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360"/>
        <w:jc w:val="both"/>
        <w:rPr>
          <w:bCs/>
        </w:rPr>
      </w:pPr>
      <w:r w:rsidRPr="00CD0AA3">
        <w:t xml:space="preserve">Wniosek o dofinansowanie należy złożyć wyłącznie w wersji elektronicznej za pośrednictwem Generatora Wniosków, udostępnionego na stronie internetowej PARP, </w:t>
      </w:r>
      <w:r w:rsidR="00865935" w:rsidRPr="00CD0AA3">
        <w:br/>
      </w:r>
      <w:r w:rsidRPr="00701F67">
        <w:t>z zastrzeżeniem ust. 1</w:t>
      </w:r>
      <w:r w:rsidR="00701F67" w:rsidRPr="009747F5">
        <w:t>4</w:t>
      </w:r>
      <w:r w:rsidRPr="00701F67">
        <w:t>-1</w:t>
      </w:r>
      <w:r w:rsidR="00701F67" w:rsidRPr="009747F5">
        <w:t>5</w:t>
      </w:r>
      <w:r w:rsidRPr="00701F67">
        <w:t>. Wniosek</w:t>
      </w:r>
      <w:r w:rsidRPr="00CD0AA3">
        <w:t xml:space="preserve"> o dofinansowanie należy sporządzić </w:t>
      </w:r>
      <w:r w:rsidR="003E0CEB">
        <w:t>zgodnie z</w:t>
      </w:r>
      <w:r w:rsidR="003E0CEB" w:rsidRPr="00CD0AA3">
        <w:t xml:space="preserve"> </w:t>
      </w:r>
      <w:r w:rsidRPr="00CD0AA3">
        <w:rPr>
          <w:i/>
        </w:rPr>
        <w:t>Instrukcją wypełniania wniosku o dofinansowanie</w:t>
      </w:r>
      <w:r w:rsidRPr="00CD0AA3">
        <w:t xml:space="preserve"> </w:t>
      </w:r>
      <w:r w:rsidRPr="00CD0AA3">
        <w:rPr>
          <w:i/>
        </w:rPr>
        <w:t>projektu</w:t>
      </w:r>
      <w:r w:rsidRPr="00CD0AA3">
        <w:t xml:space="preserve"> stanowiąc</w:t>
      </w:r>
      <w:r w:rsidR="003E0CEB">
        <w:t>ą</w:t>
      </w:r>
      <w:r w:rsidR="004C209B" w:rsidRPr="00CD0AA3">
        <w:t xml:space="preserve"> </w:t>
      </w:r>
      <w:r w:rsidRPr="00CD0AA3">
        <w:t>załącznik nr 3 do regulaminu.</w:t>
      </w:r>
      <w:r w:rsidRPr="0081775C">
        <w:t xml:space="preserve"> </w:t>
      </w:r>
      <w:r w:rsidRPr="00CD0AA3">
        <w:t>Wszelkie inne formy elektronicznej lub papierowej wizualizacji treści wniosku nie stanowią wniosku o dofinansowanie i nie będą podlegać ocenie.</w:t>
      </w:r>
    </w:p>
    <w:p w14:paraId="68929A7E" w14:textId="3921DC03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t xml:space="preserve">Warunkiem uznania, że wniosek o dofinansowanie został złożony do PARP jest formalne potwierdzenie przez wnioskodawcę złożenia wniosku </w:t>
      </w:r>
      <w:r w:rsidR="006D1E9E">
        <w:t xml:space="preserve">o dofinansowanie </w:t>
      </w:r>
      <w:r w:rsidRPr="00CD0AA3">
        <w:t>w</w:t>
      </w:r>
      <w:r w:rsidR="00EA0417">
        <w:t xml:space="preserve"> </w:t>
      </w:r>
      <w:r w:rsidRPr="00CD0AA3">
        <w:t>Generatorze Wniosków. Formalne potwierdzenie złożenia wniosku następuje poprzez złożenie do PARP oświadczenia, o którym mowa w ust. 7.</w:t>
      </w:r>
    </w:p>
    <w:p w14:paraId="5B3DBDF2" w14:textId="77777777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360"/>
        <w:jc w:val="both"/>
      </w:pPr>
      <w:r w:rsidRPr="00CD0AA3">
        <w:t>Wniosek o dofinansowanie musi zostać sporządzony w języku polskim, zgodnie z art. 5 ustawy z dnia 7 października 1999 r. o języku polskim (Dz. U. z 2011 r.</w:t>
      </w:r>
      <w:r w:rsidR="00A97A0E" w:rsidRPr="00CD0AA3">
        <w:t xml:space="preserve"> </w:t>
      </w:r>
      <w:r w:rsidRPr="00CD0AA3">
        <w:t>Nr 43, poz. 224, z późn. zm.), z wyjątkiem użycia obcojęzycznych nazw własnych lub pojedynczych wyrażeń w języku obcym. Dokumenty sporządzone w języku obcym muszą zostać przetłumaczone na język polski przez tłumacza przysięgłego.</w:t>
      </w:r>
    </w:p>
    <w:p w14:paraId="6AACD583" w14:textId="0D42D5F1" w:rsidR="00087EE8" w:rsidRPr="00CD0AA3" w:rsidRDefault="00DB2D1F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t xml:space="preserve">Zarejestrowanie i złożenie wniosku o dofinasowanie w Generatorze Wniosków </w:t>
      </w:r>
      <w:r w:rsidR="00087EE8" w:rsidRPr="00CD0AA3">
        <w:rPr>
          <w:bCs/>
        </w:rPr>
        <w:t>będzie możliwe w okresie naboru wniosków o dofinansowanie określonym w § 3 ust. 3.</w:t>
      </w:r>
      <w:r w:rsidRPr="00CD0AA3">
        <w:rPr>
          <w:bCs/>
        </w:rPr>
        <w:t xml:space="preserve"> </w:t>
      </w:r>
    </w:p>
    <w:p w14:paraId="0387F250" w14:textId="05B72F42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t xml:space="preserve">Datą </w:t>
      </w:r>
      <w:r w:rsidRPr="00CD0AA3">
        <w:rPr>
          <w:b/>
          <w:bCs/>
        </w:rPr>
        <w:t xml:space="preserve">złożenia wniosku o dofinansowanie </w:t>
      </w:r>
      <w:r w:rsidRPr="00CD0AA3">
        <w:rPr>
          <w:bCs/>
        </w:rPr>
        <w:t>jest data wygenerowana przez system po naciśnięciu przycisku „Złóż wniosek” w Generatorze Wniosków.</w:t>
      </w:r>
    </w:p>
    <w:p w14:paraId="116793DF" w14:textId="23D9CEA3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t xml:space="preserve">Wnioski o dofinansowanie składane w ostatni dzień naboru muszą zostać złożone </w:t>
      </w:r>
      <w:r w:rsidR="008F1A4F" w:rsidRPr="00CD0AA3">
        <w:rPr>
          <w:bCs/>
        </w:rPr>
        <w:br/>
      </w:r>
      <w:r w:rsidRPr="00CD0AA3">
        <w:rPr>
          <w:bCs/>
        </w:rPr>
        <w:t xml:space="preserve">w Generatorze Wniosków do godz. 16:00:00. Z upływem tej godziny upływa termin </w:t>
      </w:r>
      <w:r w:rsidR="00070EFD">
        <w:rPr>
          <w:bCs/>
        </w:rPr>
        <w:t>składania</w:t>
      </w:r>
      <w:r w:rsidRPr="00CD0AA3">
        <w:rPr>
          <w:bCs/>
        </w:rPr>
        <w:t xml:space="preserve"> wniosków</w:t>
      </w:r>
      <w:r w:rsidR="006D1E9E">
        <w:rPr>
          <w:bCs/>
        </w:rPr>
        <w:t xml:space="preserve"> o dofinansowanie</w:t>
      </w:r>
      <w:r w:rsidRPr="00CD0AA3">
        <w:rPr>
          <w:bCs/>
        </w:rPr>
        <w:t xml:space="preserve">. </w:t>
      </w:r>
      <w:r w:rsidRPr="00CD0AA3">
        <w:t>Czas złożenia wniosku o dofinansowanie odnotowywany jest przez serwer PARP</w:t>
      </w:r>
      <w:r w:rsidRPr="00CD0AA3">
        <w:rPr>
          <w:bCs/>
        </w:rPr>
        <w:t>.</w:t>
      </w:r>
    </w:p>
    <w:p w14:paraId="4DA09D50" w14:textId="34ABD6E0" w:rsidR="00DB2D1F" w:rsidRPr="00CD0AA3" w:rsidRDefault="00087EE8" w:rsidP="00DB2D1F">
      <w:pPr>
        <w:pStyle w:val="Tekstpodstawowy"/>
        <w:numPr>
          <w:ilvl w:val="0"/>
          <w:numId w:val="4"/>
        </w:numPr>
        <w:spacing w:after="120" w:line="276" w:lineRule="auto"/>
        <w:ind w:left="426" w:hanging="426"/>
        <w:jc w:val="both"/>
        <w:rPr>
          <w:b w:val="0"/>
          <w:sz w:val="24"/>
          <w:szCs w:val="24"/>
          <w:u w:val="single"/>
        </w:rPr>
      </w:pPr>
      <w:r w:rsidRPr="0081775C">
        <w:rPr>
          <w:b w:val="0"/>
          <w:sz w:val="24"/>
          <w:szCs w:val="24"/>
        </w:rPr>
        <w:t xml:space="preserve">Formalne potwierdzenie złożenia wniosku o dofinansowanie musi nastąpić w ciągu </w:t>
      </w:r>
      <w:r w:rsidRPr="005824D7">
        <w:rPr>
          <w:bCs w:val="0"/>
          <w:sz w:val="24"/>
          <w:szCs w:val="24"/>
        </w:rPr>
        <w:t>2 dni roboczych</w:t>
      </w:r>
      <w:r w:rsidRPr="0081775C">
        <w:rPr>
          <w:b w:val="0"/>
          <w:bCs w:val="0"/>
          <w:sz w:val="24"/>
          <w:szCs w:val="24"/>
        </w:rPr>
        <w:t xml:space="preserve"> od</w:t>
      </w:r>
      <w:r w:rsidRPr="0081775C">
        <w:rPr>
          <w:b w:val="0"/>
          <w:sz w:val="24"/>
          <w:szCs w:val="24"/>
        </w:rPr>
        <w:t xml:space="preserve"> dnia złożenia </w:t>
      </w:r>
      <w:r w:rsidR="00D75B68" w:rsidRPr="0081775C">
        <w:rPr>
          <w:b w:val="0"/>
          <w:sz w:val="24"/>
          <w:szCs w:val="24"/>
        </w:rPr>
        <w:t xml:space="preserve">wniosku o dofinansowanie </w:t>
      </w:r>
      <w:r w:rsidRPr="0081775C">
        <w:rPr>
          <w:b w:val="0"/>
          <w:sz w:val="24"/>
          <w:szCs w:val="24"/>
        </w:rPr>
        <w:t xml:space="preserve">w Generatorze Wniosków. </w:t>
      </w:r>
      <w:r w:rsidR="00DB2D1F" w:rsidRPr="0081775C">
        <w:rPr>
          <w:b w:val="0"/>
          <w:sz w:val="24"/>
          <w:szCs w:val="24"/>
        </w:rPr>
        <w:t xml:space="preserve"> W celu formalnego potwierdzenia złożenia wniosku o dofinansowanie, wnioskodawca jest</w:t>
      </w:r>
      <w:r w:rsidR="00DB2D1F" w:rsidRPr="00CD0AA3">
        <w:rPr>
          <w:b w:val="0"/>
          <w:sz w:val="24"/>
          <w:szCs w:val="24"/>
        </w:rPr>
        <w:t xml:space="preserve"> zobowiązany do załączenia w Generatorze Wniosków skanu oświadczenia, zgodnego z treścią załącznika nr 4 do regulaminu, podpisanego przez osobę </w:t>
      </w:r>
      <w:r w:rsidR="009D3CB8">
        <w:rPr>
          <w:b w:val="0"/>
          <w:sz w:val="24"/>
          <w:szCs w:val="24"/>
        </w:rPr>
        <w:t>albo</w:t>
      </w:r>
      <w:r w:rsidR="00DB2D1F" w:rsidRPr="00CD0AA3">
        <w:rPr>
          <w:b w:val="0"/>
          <w:sz w:val="24"/>
          <w:szCs w:val="24"/>
        </w:rPr>
        <w:t xml:space="preserve"> osoby upoważnione do reprezentowania wnioskodawcy (wraz ze skanem pełnomocnictwa lub innego dokumentu poświadczającego umocowanie osoby</w:t>
      </w:r>
      <w:r w:rsidR="00D930F2">
        <w:rPr>
          <w:b w:val="0"/>
          <w:sz w:val="24"/>
          <w:szCs w:val="24"/>
        </w:rPr>
        <w:t xml:space="preserve"> </w:t>
      </w:r>
      <w:r w:rsidR="009D3CB8">
        <w:rPr>
          <w:b w:val="0"/>
          <w:sz w:val="24"/>
          <w:szCs w:val="24"/>
        </w:rPr>
        <w:t xml:space="preserve">albo </w:t>
      </w:r>
      <w:r w:rsidR="00DB2D1F" w:rsidRPr="00CD0AA3">
        <w:rPr>
          <w:b w:val="0"/>
          <w:sz w:val="24"/>
          <w:szCs w:val="24"/>
        </w:rPr>
        <w:t xml:space="preserve">osób składających podpisy do reprezentowania wnioskodawcy – jeśli dotyczy). </w:t>
      </w:r>
    </w:p>
    <w:p w14:paraId="25BFF4F5" w14:textId="343AB87D" w:rsidR="00087EE8" w:rsidRDefault="00087EE8" w:rsidP="00B765C7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bCs/>
        </w:rPr>
      </w:pPr>
      <w:r w:rsidRPr="00CD0AA3">
        <w:rPr>
          <w:bCs/>
        </w:rPr>
        <w:t>Oświadczenie</w:t>
      </w:r>
      <w:r w:rsidR="00A26BA4">
        <w:rPr>
          <w:bCs/>
        </w:rPr>
        <w:t xml:space="preserve">, o którym mowa w ust. 7, </w:t>
      </w:r>
      <w:r w:rsidRPr="00CD0AA3">
        <w:rPr>
          <w:bCs/>
        </w:rPr>
        <w:t xml:space="preserve">będzie dostępne w Generatorze Wniosków po naciśnięciu przycisku „Złóż wniosek”. </w:t>
      </w:r>
    </w:p>
    <w:p w14:paraId="50252E40" w14:textId="4904C8E8" w:rsidR="00A53E81" w:rsidRPr="0050039A" w:rsidRDefault="00A53E81" w:rsidP="00A53E81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eastAsia="Calibri"/>
          <w:bCs/>
          <w:u w:val="single"/>
        </w:rPr>
      </w:pPr>
      <w:r w:rsidRPr="0050039A">
        <w:rPr>
          <w:rFonts w:eastAsia="Calibri"/>
          <w:bCs/>
        </w:rPr>
        <w:t xml:space="preserve">Po załączeniu skanu oświadczenia o złożeniu wniosku w Generatorze Wniosków, wnioskodawca </w:t>
      </w:r>
      <w:r w:rsidR="00EF0B9D" w:rsidRPr="00AC2A5B">
        <w:rPr>
          <w:rFonts w:eastAsia="Calibri"/>
          <w:bCs/>
        </w:rPr>
        <w:t>dostarcza</w:t>
      </w:r>
      <w:r w:rsidR="0011734C" w:rsidRPr="0050039A">
        <w:rPr>
          <w:rFonts w:eastAsia="Calibri"/>
          <w:bCs/>
        </w:rPr>
        <w:t xml:space="preserve"> do PARP</w:t>
      </w:r>
      <w:r w:rsidR="00EF0B9D" w:rsidRPr="0050039A">
        <w:rPr>
          <w:rFonts w:eastAsia="Calibri"/>
          <w:bCs/>
        </w:rPr>
        <w:t xml:space="preserve"> oryginał oświadczenia (wraz z oryginałem pełnomocnictwa lub innego dokumentu poświadczającego umocowanie osoby</w:t>
      </w:r>
      <w:r w:rsidR="00D930F2">
        <w:rPr>
          <w:rFonts w:eastAsia="Calibri"/>
          <w:bCs/>
        </w:rPr>
        <w:t xml:space="preserve"> </w:t>
      </w:r>
      <w:r w:rsidR="009D3CB8">
        <w:rPr>
          <w:rFonts w:eastAsia="Calibri"/>
          <w:bCs/>
        </w:rPr>
        <w:t xml:space="preserve">albo </w:t>
      </w:r>
      <w:r w:rsidR="00EF0B9D" w:rsidRPr="0050039A">
        <w:rPr>
          <w:rFonts w:eastAsia="Calibri"/>
          <w:bCs/>
        </w:rPr>
        <w:t>osób składających podpisy do reprezentowania wnioskodawcy – jeśli dotyczy)</w:t>
      </w:r>
      <w:r w:rsidRPr="0050039A">
        <w:rPr>
          <w:rFonts w:eastAsia="Calibri"/>
          <w:bCs/>
        </w:rPr>
        <w:t>:</w:t>
      </w:r>
    </w:p>
    <w:p w14:paraId="3D6C1F86" w14:textId="77777777" w:rsidR="00A53E81" w:rsidRPr="0050039A" w:rsidRDefault="00A53E81" w:rsidP="00A53E81">
      <w:pPr>
        <w:numPr>
          <w:ilvl w:val="0"/>
          <w:numId w:val="56"/>
        </w:numPr>
        <w:spacing w:after="120" w:line="276" w:lineRule="auto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na adres:</w:t>
      </w:r>
    </w:p>
    <w:p w14:paraId="03FC71FB" w14:textId="630220F3" w:rsidR="00EF0B9D" w:rsidRPr="0050039A" w:rsidRDefault="00A53E81" w:rsidP="0019153F">
      <w:pPr>
        <w:spacing w:after="120" w:line="276" w:lineRule="auto"/>
        <w:ind w:firstLine="709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Polska Agencja Rozwoju Przedsiębiorczości</w:t>
      </w:r>
    </w:p>
    <w:p w14:paraId="06AD5293" w14:textId="77777777" w:rsidR="00A53E81" w:rsidRPr="0050039A" w:rsidRDefault="00A53E81" w:rsidP="00A53E81">
      <w:pPr>
        <w:spacing w:after="120" w:line="276" w:lineRule="auto"/>
        <w:ind w:firstLine="709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ul. Pańska 81/83</w:t>
      </w:r>
    </w:p>
    <w:p w14:paraId="42458135" w14:textId="77777777" w:rsidR="00A53E81" w:rsidRPr="0050039A" w:rsidRDefault="00A53E81" w:rsidP="00A53E81">
      <w:pPr>
        <w:spacing w:after="120" w:line="276" w:lineRule="auto"/>
        <w:ind w:left="720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00-834 Warszawa</w:t>
      </w:r>
    </w:p>
    <w:p w14:paraId="7F7AA3BE" w14:textId="77777777" w:rsidR="00A53E81" w:rsidRPr="0050039A" w:rsidRDefault="00A53E81" w:rsidP="00A53E81">
      <w:pPr>
        <w:spacing w:after="120" w:line="276" w:lineRule="auto"/>
        <w:ind w:left="720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 xml:space="preserve">z dopiskiem „dotyczy poddziałania 2.3.1 PO IR </w:t>
      </w:r>
      <w:r w:rsidRPr="0050039A">
        <w:rPr>
          <w:rFonts w:eastAsia="Calibri"/>
          <w:b/>
          <w:bCs/>
        </w:rPr>
        <w:t>albo</w:t>
      </w:r>
    </w:p>
    <w:p w14:paraId="1EE8B9E5" w14:textId="19E895BC" w:rsidR="00A53E81" w:rsidRPr="0050039A" w:rsidRDefault="00A53E81" w:rsidP="00A53E81">
      <w:pPr>
        <w:numPr>
          <w:ilvl w:val="0"/>
          <w:numId w:val="56"/>
        </w:numPr>
        <w:spacing w:after="120" w:line="276" w:lineRule="auto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 xml:space="preserve">za pośrednictwem platformy usług administracji publicznej ePUAP z wykorzystaniem </w:t>
      </w:r>
      <w:r w:rsidR="00745027">
        <w:rPr>
          <w:rFonts w:eastAsia="Calibri"/>
          <w:bCs/>
        </w:rPr>
        <w:t>kwalifikowanego</w:t>
      </w:r>
      <w:r w:rsidRPr="0050039A">
        <w:rPr>
          <w:rFonts w:eastAsia="Calibri"/>
          <w:bCs/>
        </w:rPr>
        <w:t xml:space="preserve"> podpisu elektronicznego  albo podpisu potwierdzonego profilem zaufanym ePUAP.</w:t>
      </w:r>
    </w:p>
    <w:p w14:paraId="6130420F" w14:textId="7D41D7D6" w:rsidR="00A53E81" w:rsidRDefault="00A53E81" w:rsidP="009747F5">
      <w:pPr>
        <w:spacing w:after="120" w:line="276" w:lineRule="auto"/>
        <w:ind w:left="360"/>
        <w:jc w:val="both"/>
        <w:rPr>
          <w:rFonts w:eastAsia="Calibri"/>
          <w:bCs/>
        </w:rPr>
      </w:pPr>
      <w:r w:rsidRPr="00CD0AA3">
        <w:rPr>
          <w:rFonts w:eastAsia="Calibri"/>
          <w:bCs/>
        </w:rPr>
        <w:t>Weryfikacja przez PARP oryginału oświadczenia o złożeniu wniosku w Generatorze Wniosk</w:t>
      </w:r>
      <w:r w:rsidR="00D618DA">
        <w:rPr>
          <w:rFonts w:eastAsia="Calibri"/>
          <w:bCs/>
        </w:rPr>
        <w:t>ów</w:t>
      </w:r>
      <w:r w:rsidRPr="00CD0AA3">
        <w:rPr>
          <w:rFonts w:eastAsia="Calibri"/>
          <w:bCs/>
        </w:rPr>
        <w:t xml:space="preserve"> dostarczonego przez wnioskodawcę będzie miała miejsce przed zawarciem umowy o dofinansowanie projektu.</w:t>
      </w:r>
    </w:p>
    <w:p w14:paraId="13631850" w14:textId="77777777" w:rsidR="00124019" w:rsidRDefault="0011734C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t xml:space="preserve">Poprzez podpisanie i złożenie oświadczenia, o którym mowa w ust. 7, wnioskodawca potwierdza zgodność oświadczeń i danych zawartych we wniosku o dofinansowanie i jego załącznikach ze stanem faktycznym i prawnym. Oświadczenia oraz dane zawarte we wniosku o dofinansowanie są składane pod rygorem odpowiedzialności karnej </w:t>
      </w:r>
      <w:r w:rsidRPr="00CD0AA3">
        <w:rPr>
          <w:bCs/>
        </w:rPr>
        <w:br/>
        <w:t>za składanie fałszywych zeznań</w:t>
      </w:r>
      <w:r>
        <w:rPr>
          <w:bCs/>
        </w:rPr>
        <w:t>, zgodnie z art. 37 ust. 4 ustawy wdrożeniowej</w:t>
      </w:r>
      <w:r w:rsidRPr="00CD0AA3">
        <w:rPr>
          <w:bCs/>
        </w:rPr>
        <w:t>.</w:t>
      </w:r>
    </w:p>
    <w:p w14:paraId="0B5231D7" w14:textId="0D3650DC" w:rsidR="00124019" w:rsidRPr="00CD0AA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CD0AA3">
        <w:t xml:space="preserve">Informacja o dokonaniu formalnego potwierdzenia złożenia wniosku o dofinansowanie, </w:t>
      </w:r>
      <w:r w:rsidR="00A97A0E" w:rsidRPr="00CD0AA3">
        <w:br/>
      </w:r>
      <w:r w:rsidRPr="00CD0AA3">
        <w:t>będzie dostępna dla wnioskodawcy za pośrednictwem Generatora Wniosków.</w:t>
      </w:r>
    </w:p>
    <w:p w14:paraId="440C54D2" w14:textId="766CCA0B" w:rsidR="00124019" w:rsidRPr="00CD0AA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CD0AA3">
        <w:t>Wnioskodawca</w:t>
      </w:r>
      <w:r w:rsidR="000A719A">
        <w:t xml:space="preserve"> </w:t>
      </w:r>
      <w:r w:rsidRPr="00CD0AA3">
        <w:t>dołąc</w:t>
      </w:r>
      <w:r w:rsidR="00D618DA">
        <w:t>za</w:t>
      </w:r>
      <w:r w:rsidRPr="00CD0AA3">
        <w:t xml:space="preserve"> w Generatorze Wniosków wersje elektroniczne załączników </w:t>
      </w:r>
      <w:r w:rsidR="000A719A">
        <w:t xml:space="preserve">(dopuszczalne </w:t>
      </w:r>
      <w:r w:rsidRPr="00CD0AA3">
        <w:t>format</w:t>
      </w:r>
      <w:r w:rsidR="000A719A">
        <w:t>y</w:t>
      </w:r>
      <w:r w:rsidRPr="00CD0AA3">
        <w:t>: jpg, pdf</w:t>
      </w:r>
      <w:r w:rsidR="000A719A">
        <w:t>)</w:t>
      </w:r>
      <w:r w:rsidRPr="00CD0AA3">
        <w:t>. Wielkość pojedynczego załącznika nie powinna przekraczać 4 MB.</w:t>
      </w:r>
    </w:p>
    <w:p w14:paraId="42AA7A6B" w14:textId="63D03BA9" w:rsidR="00124019" w:rsidRPr="00CD0AA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CD0AA3">
        <w:t xml:space="preserve">W przypadku zidentyfikowanych przez wnioskodawcę problemów z dołączaniem załączników w Generatorze Wniosków, wnioskodawca powinien dokonać zgłoszenia problemów za pomocą dedykowanego formularza, o którym </w:t>
      </w:r>
      <w:r w:rsidRPr="00701F67">
        <w:t xml:space="preserve">mowa </w:t>
      </w:r>
      <w:r w:rsidRPr="009747F5">
        <w:t>w ust. 1</w:t>
      </w:r>
      <w:r w:rsidR="00CB405F">
        <w:t>5</w:t>
      </w:r>
      <w:r w:rsidRPr="00701F67">
        <w:t>, dostępnego</w:t>
      </w:r>
      <w:r w:rsidRPr="00CD0AA3">
        <w:t xml:space="preserve"> w Generatorze Wniosków. PARP</w:t>
      </w:r>
      <w:r w:rsidR="00CB405F">
        <w:t>,</w:t>
      </w:r>
      <w:r w:rsidRPr="00CD0AA3">
        <w:t xml:space="preserve"> uwzględniając zgłoszenie</w:t>
      </w:r>
      <w:r w:rsidR="00CB405F">
        <w:t>,</w:t>
      </w:r>
      <w:r w:rsidRPr="00CD0AA3">
        <w:t xml:space="preserve"> może wskazać jako uprawnioną formę złożenia załączników formę papierową lub formę elektroniczną na nośniku danych (np. CD, DVD). Informacja w tym zakresie jest kierowana do wnioskodawcy na adres poczty elektronicznej wskazany przez wnioskodawcę w zgłoszeniu.</w:t>
      </w:r>
    </w:p>
    <w:p w14:paraId="77F5BD99" w14:textId="4A3113EE" w:rsidR="00124019" w:rsidRPr="002361CB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124019">
        <w:rPr>
          <w:bCs/>
        </w:rPr>
        <w:t>Złożenie załączników w sposób, o którym mowa w ust. 1</w:t>
      </w:r>
      <w:r w:rsidR="00124019">
        <w:rPr>
          <w:bCs/>
        </w:rPr>
        <w:t>3</w:t>
      </w:r>
      <w:r w:rsidR="002361CB" w:rsidRPr="00124019">
        <w:rPr>
          <w:bCs/>
        </w:rPr>
        <w:t>,</w:t>
      </w:r>
      <w:r w:rsidRPr="00124019">
        <w:rPr>
          <w:bCs/>
        </w:rPr>
        <w:t xml:space="preserve"> musi nastąpić</w:t>
      </w:r>
      <w:r w:rsidR="002361CB" w:rsidRPr="00124019">
        <w:rPr>
          <w:bCs/>
        </w:rPr>
        <w:t xml:space="preserve"> </w:t>
      </w:r>
      <w:r w:rsidRPr="002361CB">
        <w:t xml:space="preserve">w </w:t>
      </w:r>
      <w:r w:rsidR="0011734C">
        <w:t>terminie</w:t>
      </w:r>
      <w:r w:rsidR="0011734C" w:rsidRPr="002361CB">
        <w:t xml:space="preserve"> </w:t>
      </w:r>
      <w:r w:rsidRPr="002361CB">
        <w:t xml:space="preserve">2 dni roboczych od </w:t>
      </w:r>
      <w:r w:rsidR="002361CB" w:rsidRPr="009747F5">
        <w:t xml:space="preserve">dnia </w:t>
      </w:r>
      <w:r w:rsidRPr="002361CB">
        <w:t>złożenia wniosku o dofinansowanie w Generatorze Wniosków</w:t>
      </w:r>
      <w:r w:rsidR="002361CB" w:rsidRPr="009747F5">
        <w:t xml:space="preserve">. </w:t>
      </w:r>
      <w:r w:rsidR="00521FE9">
        <w:t xml:space="preserve">Załączniki muszą być </w:t>
      </w:r>
      <w:r w:rsidR="00124019">
        <w:t xml:space="preserve">wystawione i </w:t>
      </w:r>
      <w:r w:rsidR="00521FE9">
        <w:t xml:space="preserve">ważne </w:t>
      </w:r>
      <w:r w:rsidR="00124019">
        <w:t xml:space="preserve">najpóźniej </w:t>
      </w:r>
      <w:r w:rsidR="00521FE9">
        <w:t xml:space="preserve">na dzień </w:t>
      </w:r>
      <w:r w:rsidR="00124019">
        <w:t>złożenia</w:t>
      </w:r>
      <w:r w:rsidR="00521FE9">
        <w:t xml:space="preserve"> wniosku o dofinansowanie.</w:t>
      </w:r>
    </w:p>
    <w:p w14:paraId="68F51064" w14:textId="1C680C4A" w:rsidR="00124019" w:rsidRPr="00124019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124019">
        <w:rPr>
          <w:bCs/>
        </w:rPr>
        <w:t xml:space="preserve">W przypadku stwierdzenia błędów związanych z funkcjonowaniem Generatora Wniosków, wnioskodawca ma możliwość zgłaszania błędów wyłącznie za pomocą dedykowanego formularza dostępnego w </w:t>
      </w:r>
      <w:r w:rsidRPr="0081775C">
        <w:t>Generatorze Wniosków, pod rygorem pozostawienia zgłoszenia bez rozpatrzenia.</w:t>
      </w:r>
    </w:p>
    <w:p w14:paraId="5BC02AB2" w14:textId="7F4DE603" w:rsidR="00124019" w:rsidRPr="00124019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124019">
        <w:rPr>
          <w:bCs/>
        </w:rPr>
        <w:t>Inna, niż określona w ust. 1</w:t>
      </w:r>
      <w:r w:rsidR="00124019">
        <w:rPr>
          <w:bCs/>
        </w:rPr>
        <w:t>5</w:t>
      </w:r>
      <w:r w:rsidRPr="00124019">
        <w:rPr>
          <w:bCs/>
        </w:rPr>
        <w:t xml:space="preserve"> forma zgłaszania błędów, jest dopuszczalna jedynie </w:t>
      </w:r>
      <w:r w:rsidRPr="00124019">
        <w:rPr>
          <w:bCs/>
        </w:rPr>
        <w:br/>
        <w:t>w przypadku awarii formularza, o którym mowa w ust. 1</w:t>
      </w:r>
      <w:r w:rsidR="00124019">
        <w:rPr>
          <w:bCs/>
        </w:rPr>
        <w:t>5</w:t>
      </w:r>
      <w:r w:rsidRPr="00124019">
        <w:rPr>
          <w:bCs/>
        </w:rPr>
        <w:t>.</w:t>
      </w:r>
    </w:p>
    <w:p w14:paraId="18310CC9" w14:textId="7D74DDE4" w:rsidR="00124019" w:rsidRPr="00CD0AA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1979C3">
        <w:rPr>
          <w:bCs/>
        </w:rPr>
        <w:t>W celu ustalenia sposobu zgłaszania błędów w przypadku awarii formularza, o którym mowa w ust. 1</w:t>
      </w:r>
      <w:r w:rsidR="00B140E7">
        <w:rPr>
          <w:bCs/>
        </w:rPr>
        <w:t>5</w:t>
      </w:r>
      <w:r w:rsidRPr="00B140E7">
        <w:rPr>
          <w:bCs/>
        </w:rPr>
        <w:t>, wnio</w:t>
      </w:r>
      <w:r w:rsidRPr="00446213">
        <w:rPr>
          <w:bCs/>
        </w:rPr>
        <w:t xml:space="preserve">skodawca jest zobowiązany skontaktować się </w:t>
      </w:r>
      <w:r w:rsidR="00C45193" w:rsidRPr="00446213">
        <w:rPr>
          <w:bCs/>
        </w:rPr>
        <w:t xml:space="preserve">z PARP </w:t>
      </w:r>
      <w:r w:rsidRPr="00446213">
        <w:rPr>
          <w:bCs/>
        </w:rPr>
        <w:t>za pośrednictwem formularza kontaktowego zamieszczonego na stronie internetowej PARP w zakładce Centrum Pomocy PARP.</w:t>
      </w:r>
    </w:p>
    <w:p w14:paraId="7CF392E9" w14:textId="077170F6" w:rsidR="00124019" w:rsidRPr="00124019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124019">
        <w:rPr>
          <w:bCs/>
        </w:rPr>
        <w:t>PARP kieruje całość korespondencji dotyczącej przyjętego zgłoszenia błędu, w tym wynik rozpatrzenia zgłoszenia błędu, na adres poczty elektronicznej wskazany przez wnioskodawcę w zgłoszeniu błędu. Wnioskodawca jest zobowiązany do wskazania adresu poczty elektronicznej zapewniającego skuteczną komunikację</w:t>
      </w:r>
      <w:r w:rsidR="00A97A0E" w:rsidRPr="00124019">
        <w:rPr>
          <w:bCs/>
        </w:rPr>
        <w:t>.</w:t>
      </w:r>
    </w:p>
    <w:p w14:paraId="2757E437" w14:textId="55A285D9" w:rsidR="00762EE0" w:rsidRPr="001979C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124019">
        <w:rPr>
          <w:bCs/>
        </w:rPr>
        <w:t xml:space="preserve">Pozytywne rozpatrzenie błędu zgłoszonego przez wnioskodawcę jest możliwe jedynie </w:t>
      </w:r>
      <w:r w:rsidRPr="00124019">
        <w:rPr>
          <w:bCs/>
        </w:rPr>
        <w:br/>
        <w:t>w przypadku, gdy problemy wnioskodawcy związane z pracą z narzędziem informatycznym są związane z wadliwym funkcjonowaniem Generatora Wniosków i leżą po stronie PARP, nie zaś po stronie wnioskodawcy.</w:t>
      </w:r>
    </w:p>
    <w:p w14:paraId="71DAD749" w14:textId="554559F1" w:rsidR="00DA483A" w:rsidRDefault="00087EE8" w:rsidP="00017F84">
      <w:pPr>
        <w:pStyle w:val="Akapitzlist"/>
        <w:numPr>
          <w:ilvl w:val="0"/>
          <w:numId w:val="44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CD0AA3">
        <w:rPr>
          <w:bCs/>
        </w:rPr>
        <w:t>W razie wystąpienia długotrwałych problemów technicznych uniemożliwiających składanie wniosków o dofinansowanie za pomocą Generatora Wniosków, należy stosować się do komunikatów zamieszczanych na stronie internetowej PARP.</w:t>
      </w:r>
    </w:p>
    <w:p w14:paraId="73820C65" w14:textId="0253E836" w:rsidR="001E4832" w:rsidRPr="00CD0AA3" w:rsidRDefault="001E4832" w:rsidP="00017F84">
      <w:pPr>
        <w:pStyle w:val="Akapitzlist"/>
        <w:numPr>
          <w:ilvl w:val="0"/>
          <w:numId w:val="44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CD0AA3">
        <w:t xml:space="preserve">Wycofanie wniosku o dofinansowanie z ubiegania się o dofinansowanie następuje na podstawie pisemnego oświadczenia wnioskodawcy o </w:t>
      </w:r>
      <w:r w:rsidR="0011734C">
        <w:t xml:space="preserve">wycofaniu </w:t>
      </w:r>
      <w:r w:rsidRPr="00CD0AA3">
        <w:t>wniosku o dofinansowanie.</w:t>
      </w:r>
    </w:p>
    <w:p w14:paraId="5F2268B7" w14:textId="000C8D57" w:rsidR="00FC7BFB" w:rsidRPr="003572EE" w:rsidRDefault="001E4832" w:rsidP="00017F84">
      <w:pPr>
        <w:pStyle w:val="Akapitzlist"/>
        <w:numPr>
          <w:ilvl w:val="0"/>
          <w:numId w:val="44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CD0AA3">
        <w:rPr>
          <w:rFonts w:eastAsia="Calibri"/>
          <w:lang w:eastAsia="en-US"/>
        </w:rPr>
        <w:t xml:space="preserve">W przypadku pozostawienia wniosku o dofinansowanie bez rozpatrzenia z uwagi na okoliczności wskazane </w:t>
      </w:r>
      <w:r w:rsidRPr="005F4A8E">
        <w:rPr>
          <w:rFonts w:eastAsia="Calibri"/>
          <w:lang w:eastAsia="en-US"/>
        </w:rPr>
        <w:t xml:space="preserve">w </w:t>
      </w:r>
      <w:r w:rsidRPr="00A30BB3">
        <w:rPr>
          <w:rFonts w:eastAsia="Calibri"/>
          <w:lang w:eastAsia="en-US"/>
        </w:rPr>
        <w:t xml:space="preserve">§ 3 ust. </w:t>
      </w:r>
      <w:r w:rsidR="000A29F4">
        <w:rPr>
          <w:rFonts w:eastAsia="Calibri"/>
          <w:lang w:eastAsia="en-US"/>
        </w:rPr>
        <w:t>10</w:t>
      </w:r>
      <w:r w:rsidRPr="003901ED">
        <w:rPr>
          <w:rFonts w:eastAsia="Calibri"/>
          <w:lang w:eastAsia="en-US"/>
        </w:rPr>
        <w:t xml:space="preserve"> lub w </w:t>
      </w:r>
      <w:r w:rsidRPr="000A1FDE">
        <w:rPr>
          <w:rFonts w:eastAsia="Calibri"/>
          <w:lang w:eastAsia="en-US"/>
        </w:rPr>
        <w:t xml:space="preserve">§ 7 ust. 7 </w:t>
      </w:r>
      <w:r w:rsidRPr="005F4A8E">
        <w:rPr>
          <w:rFonts w:eastAsia="Calibri"/>
          <w:lang w:eastAsia="en-US"/>
        </w:rPr>
        <w:t xml:space="preserve"> wnioskodawcy</w:t>
      </w:r>
      <w:r w:rsidRPr="00CD0AA3">
        <w:rPr>
          <w:rFonts w:eastAsia="Calibri"/>
          <w:lang w:eastAsia="en-US"/>
        </w:rPr>
        <w:t xml:space="preserve"> nie przysługuje protest w rozumieniu rozdziału 15 ustawy wdrożeniowej</w:t>
      </w:r>
      <w:r w:rsidRPr="00CD0AA3">
        <w:t>. Pozostawienie wniosku o</w:t>
      </w:r>
      <w:r w:rsidR="008B4DF9">
        <w:t> </w:t>
      </w:r>
      <w:r w:rsidRPr="00CD0AA3">
        <w:t xml:space="preserve"> dofinansowanie bez rozpatrzenia nie stanowi negatywnej oceny, o której mowa w art. 53 ust. 2 ustawy wdrożeniowej.</w:t>
      </w:r>
    </w:p>
    <w:p w14:paraId="4CFF55A2" w14:textId="77777777" w:rsidR="00A41600" w:rsidRPr="00446E8E" w:rsidRDefault="00A41600" w:rsidP="003572EE">
      <w:pPr>
        <w:pStyle w:val="Akapitzlist"/>
        <w:spacing w:after="120" w:line="276" w:lineRule="auto"/>
        <w:ind w:left="425"/>
        <w:contextualSpacing w:val="0"/>
        <w:jc w:val="both"/>
        <w:rPr>
          <w:bCs/>
        </w:rPr>
      </w:pPr>
    </w:p>
    <w:p w14:paraId="7A851611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 xml:space="preserve">§7 </w:t>
      </w:r>
    </w:p>
    <w:p w14:paraId="5EAC91CB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Sposób uzupełniania we wniosku o dofinansowanie braków formalnych lub poprawiania w nim oczywistych omyłek</w:t>
      </w:r>
    </w:p>
    <w:p w14:paraId="1D621042" w14:textId="702E0808" w:rsidR="002C76A2" w:rsidRPr="00CD0AA3" w:rsidRDefault="00087EE8" w:rsidP="002C76A2">
      <w:pPr>
        <w:numPr>
          <w:ilvl w:val="0"/>
          <w:numId w:val="22"/>
        </w:numPr>
        <w:spacing w:after="120" w:line="276" w:lineRule="auto"/>
        <w:jc w:val="both"/>
        <w:rPr>
          <w:rFonts w:eastAsia="Calibri"/>
          <w:lang w:eastAsia="en-US"/>
        </w:rPr>
      </w:pPr>
      <w:r w:rsidRPr="00CD0AA3">
        <w:rPr>
          <w:lang w:eastAsia="en-US"/>
        </w:rPr>
        <w:t>W przypadku stwierdzenia we wniosku o dofinansowanie braków formalnych lub oczywistych omyłek, PARP</w:t>
      </w:r>
      <w:r w:rsidR="00AA48D8">
        <w:rPr>
          <w:rFonts w:eastAsia="Calibri"/>
          <w:lang w:eastAsia="en-US"/>
        </w:rPr>
        <w:t>, o ile uzna, że uzupełnienie wniosku lub poprawienie oczywistej omyłki we wniosku nie prowadzi do jego istotnej modyfikacji,</w:t>
      </w:r>
      <w:r w:rsidRPr="00CD0AA3">
        <w:rPr>
          <w:lang w:eastAsia="en-US"/>
        </w:rPr>
        <w:t xml:space="preserve"> wzywa wnioskodawcę</w:t>
      </w:r>
      <w:r w:rsidR="00BD182E" w:rsidRPr="00CD0AA3">
        <w:rPr>
          <w:lang w:eastAsia="en-US"/>
        </w:rPr>
        <w:t xml:space="preserve"> </w:t>
      </w:r>
      <w:r w:rsidRPr="00CD0AA3">
        <w:rPr>
          <w:lang w:eastAsia="en-US"/>
        </w:rPr>
        <w:t xml:space="preserve">do </w:t>
      </w:r>
      <w:r w:rsidR="00D041AB">
        <w:rPr>
          <w:lang w:eastAsia="en-US"/>
        </w:rPr>
        <w:t xml:space="preserve">ich </w:t>
      </w:r>
      <w:r w:rsidRPr="00CD0AA3">
        <w:rPr>
          <w:lang w:eastAsia="en-US"/>
        </w:rPr>
        <w:t>uzupełnienia lub poprawienia</w:t>
      </w:r>
      <w:r w:rsidR="00BA30E4">
        <w:rPr>
          <w:lang w:eastAsia="en-US"/>
        </w:rPr>
        <w:t xml:space="preserve">. Wezwanie kierowane jest przez PARP na adres poczty elektronicznej wnioskodawcy. Wnioskodawca musi uzupełnić braki formalne lub poprawić oczywiste omyłki </w:t>
      </w:r>
      <w:r w:rsidRPr="0081775C">
        <w:t xml:space="preserve">w terminie 7 dni </w:t>
      </w:r>
      <w:r w:rsidR="00260FD4">
        <w:t>liczonych od następnego dnia po</w:t>
      </w:r>
      <w:r w:rsidRPr="0081775C">
        <w:t xml:space="preserve"> dni</w:t>
      </w:r>
      <w:r w:rsidR="00260FD4">
        <w:t>u</w:t>
      </w:r>
      <w:r w:rsidRPr="0081775C">
        <w:t xml:space="preserve"> </w:t>
      </w:r>
      <w:r w:rsidR="002C76A2" w:rsidRPr="00CD0AA3">
        <w:rPr>
          <w:rFonts w:eastAsia="Calibri"/>
          <w:lang w:eastAsia="en-US"/>
        </w:rPr>
        <w:t xml:space="preserve">wysłania </w:t>
      </w:r>
      <w:r w:rsidR="00BA30E4">
        <w:rPr>
          <w:rFonts w:eastAsia="Calibri"/>
          <w:lang w:eastAsia="en-US"/>
        </w:rPr>
        <w:t xml:space="preserve">przez PARP </w:t>
      </w:r>
      <w:r w:rsidR="002C76A2" w:rsidRPr="00CD0AA3">
        <w:rPr>
          <w:rFonts w:eastAsia="Calibri"/>
          <w:lang w:eastAsia="en-US"/>
        </w:rPr>
        <w:t xml:space="preserve">wezwania. </w:t>
      </w:r>
      <w:r w:rsidR="00BA30E4">
        <w:rPr>
          <w:rFonts w:eastAsia="Calibri"/>
          <w:lang w:eastAsia="en-US"/>
        </w:rPr>
        <w:t>PARP może wysłać w</w:t>
      </w:r>
      <w:r w:rsidR="002C76A2" w:rsidRPr="00CD0AA3">
        <w:rPr>
          <w:rFonts w:eastAsia="Calibri"/>
          <w:lang w:eastAsia="en-US"/>
        </w:rPr>
        <w:t xml:space="preserve">ezwanie </w:t>
      </w:r>
      <w:r w:rsidR="00BA30E4">
        <w:rPr>
          <w:rFonts w:eastAsia="Calibri"/>
          <w:lang w:eastAsia="en-US"/>
        </w:rPr>
        <w:t xml:space="preserve">do wnioskodawcy </w:t>
      </w:r>
      <w:r w:rsidR="002C76A2" w:rsidRPr="00CD0AA3">
        <w:rPr>
          <w:rFonts w:eastAsia="Calibri"/>
          <w:lang w:eastAsia="en-US"/>
        </w:rPr>
        <w:t xml:space="preserve">na każdym etapie konkursu. </w:t>
      </w:r>
    </w:p>
    <w:p w14:paraId="561682F3" w14:textId="77777777" w:rsidR="00BA30E4" w:rsidRPr="00FB244F" w:rsidRDefault="00087EE8" w:rsidP="00BA30E4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CD0AA3">
        <w:rPr>
          <w:lang w:eastAsia="en-US"/>
        </w:rPr>
        <w:t>Dla rozstrzygnięcia, czy dokonano wskazanego w wezwaniu uzupełnienia lub poprawienia wniosku o dofinansowanie w terminie decydująca jest:</w:t>
      </w:r>
    </w:p>
    <w:p w14:paraId="38AA8F5A" w14:textId="79768D96" w:rsidR="00BA30E4" w:rsidRPr="00FB244F" w:rsidRDefault="00BA30E4" w:rsidP="00BA30E4">
      <w:pPr>
        <w:numPr>
          <w:ilvl w:val="0"/>
          <w:numId w:val="23"/>
        </w:numPr>
        <w:spacing w:after="120" w:line="276" w:lineRule="auto"/>
        <w:ind w:left="709"/>
        <w:jc w:val="both"/>
        <w:rPr>
          <w:rFonts w:eastAsia="Calibri"/>
          <w:lang w:eastAsia="en-US"/>
        </w:rPr>
      </w:pPr>
      <w:r w:rsidRPr="00FB244F">
        <w:rPr>
          <w:rFonts w:eastAsia="Calibri"/>
          <w:lang w:eastAsia="en-US"/>
        </w:rPr>
        <w:t xml:space="preserve">data złożenia nowej wersji wniosku o dofinansowanie w Generatorze Wniosków lub dołączenia załączników w Generatorze Wniosków (data generowana jest przez system po </w:t>
      </w:r>
      <w:r>
        <w:rPr>
          <w:rFonts w:eastAsia="Calibri"/>
          <w:lang w:eastAsia="en-US"/>
        </w:rPr>
        <w:t>naciśnięciu przycisku „Uzupełnij wniosek”</w:t>
      </w:r>
      <w:r w:rsidRPr="00FB244F"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t>albo</w:t>
      </w:r>
    </w:p>
    <w:p w14:paraId="024A38D4" w14:textId="4829CF5B" w:rsidR="00087EE8" w:rsidRPr="009747F5" w:rsidRDefault="00BA30E4" w:rsidP="009747F5">
      <w:pPr>
        <w:numPr>
          <w:ilvl w:val="0"/>
          <w:numId w:val="23"/>
        </w:numPr>
        <w:spacing w:after="120" w:line="276" w:lineRule="auto"/>
        <w:ind w:left="709"/>
        <w:jc w:val="both"/>
        <w:rPr>
          <w:rFonts w:eastAsia="Calibri"/>
          <w:lang w:eastAsia="en-US"/>
        </w:rPr>
      </w:pPr>
      <w:r w:rsidRPr="00031521">
        <w:rPr>
          <w:rFonts w:eastAsia="Calibri"/>
          <w:lang w:eastAsia="en-US"/>
        </w:rPr>
        <w:t xml:space="preserve">data nadania </w:t>
      </w:r>
      <w:r w:rsidRPr="00FF34E4">
        <w:rPr>
          <w:rFonts w:eastAsia="Calibri"/>
          <w:lang w:eastAsia="en-US"/>
        </w:rPr>
        <w:t xml:space="preserve">dokumentu </w:t>
      </w:r>
      <w:r w:rsidRPr="00A0433C">
        <w:rPr>
          <w:rFonts w:eastAsia="Calibri"/>
          <w:bCs/>
          <w:lang w:eastAsia="en-US"/>
        </w:rPr>
        <w:t>w polskiej placówce poc</w:t>
      </w:r>
      <w:r>
        <w:rPr>
          <w:rFonts w:eastAsia="Calibri"/>
          <w:bCs/>
          <w:lang w:eastAsia="en-US"/>
        </w:rPr>
        <w:t>ztowej operatora wyznaczonego w </w:t>
      </w:r>
      <w:r w:rsidRPr="00A0433C">
        <w:rPr>
          <w:rFonts w:eastAsia="Calibri"/>
          <w:bCs/>
          <w:lang w:eastAsia="en-US"/>
        </w:rPr>
        <w:t xml:space="preserve">rozumieniu ustawy z dnia 23 listopada 2012 r. – Prawo pocztowe </w:t>
      </w:r>
      <w:r w:rsidR="00BA3256" w:rsidRPr="00AE2E18">
        <w:rPr>
          <w:bCs/>
        </w:rPr>
        <w:t>(Dz.U. z 2016 r. poz. 1113, z późn.</w:t>
      </w:r>
      <w:r w:rsidR="007775BE">
        <w:rPr>
          <w:bCs/>
        </w:rPr>
        <w:t xml:space="preserve"> </w:t>
      </w:r>
      <w:r w:rsidR="00BA3256" w:rsidRPr="00AE2E18">
        <w:rPr>
          <w:bCs/>
        </w:rPr>
        <w:t>zm.)</w:t>
      </w:r>
      <w:r w:rsidR="00BA3256">
        <w:rPr>
          <w:bCs/>
        </w:rPr>
        <w:t xml:space="preserve"> </w:t>
      </w:r>
      <w:r w:rsidRPr="00A0433C">
        <w:rPr>
          <w:rFonts w:eastAsia="Calibri"/>
          <w:bCs/>
          <w:lang w:eastAsia="en-US"/>
        </w:rPr>
        <w:t>(tj. w placówce Poczty Polskiej</w:t>
      </w:r>
      <w:r w:rsidRPr="00FF34E4">
        <w:rPr>
          <w:rFonts w:eastAsia="Calibri"/>
          <w:bCs/>
          <w:lang w:eastAsia="en-US"/>
        </w:rPr>
        <w:t>)</w:t>
      </w:r>
      <w:r w:rsidRPr="004B2694">
        <w:rPr>
          <w:rFonts w:eastAsia="Calibri"/>
          <w:bCs/>
          <w:lang w:eastAsia="en-US"/>
        </w:rPr>
        <w:t xml:space="preserve"> </w:t>
      </w:r>
      <w:r w:rsidRPr="00930E11">
        <w:rPr>
          <w:rFonts w:eastAsia="Calibri"/>
          <w:lang w:eastAsia="en-US"/>
        </w:rPr>
        <w:t>lub data widniejąca na pieczęci wpływu dokumentu dostarczonego do PARP</w:t>
      </w:r>
      <w:r>
        <w:rPr>
          <w:rFonts w:eastAsia="Calibri"/>
          <w:lang w:eastAsia="en-US"/>
        </w:rPr>
        <w:t xml:space="preserve"> (w przypadkach innych, niż nadanie dokumentu w placówce Poczty Polskiej)</w:t>
      </w:r>
      <w:r w:rsidRPr="00651BF9">
        <w:rPr>
          <w:rFonts w:eastAsia="Calibri"/>
          <w:lang w:eastAsia="en-US"/>
        </w:rPr>
        <w:t xml:space="preserve"> w przypadku</w:t>
      </w:r>
      <w:r>
        <w:rPr>
          <w:rFonts w:eastAsia="Calibri"/>
          <w:lang w:eastAsia="en-US"/>
        </w:rPr>
        <w:t>,</w:t>
      </w:r>
      <w:r w:rsidRPr="00651BF9">
        <w:rPr>
          <w:rFonts w:eastAsia="Calibri"/>
          <w:lang w:eastAsia="en-US"/>
        </w:rPr>
        <w:t xml:space="preserve"> </w:t>
      </w:r>
      <w:r w:rsidRPr="00306A5C">
        <w:rPr>
          <w:rFonts w:eastAsia="Calibri"/>
          <w:lang w:eastAsia="en-US"/>
        </w:rPr>
        <w:t xml:space="preserve">gdy w </w:t>
      </w:r>
      <w:r w:rsidRPr="00F614AE">
        <w:rPr>
          <w:rFonts w:eastAsia="Calibri"/>
          <w:lang w:eastAsia="en-US"/>
        </w:rPr>
        <w:t xml:space="preserve">związku z wystąpieniem okoliczności </w:t>
      </w:r>
      <w:r>
        <w:rPr>
          <w:rFonts w:eastAsia="Calibri"/>
          <w:lang w:eastAsia="en-US"/>
        </w:rPr>
        <w:t xml:space="preserve">określonych </w:t>
      </w:r>
      <w:r w:rsidRPr="00B17F88">
        <w:rPr>
          <w:rFonts w:eastAsia="Calibri"/>
          <w:lang w:eastAsia="en-US"/>
        </w:rPr>
        <w:t>w § 6 ust. 1</w:t>
      </w:r>
      <w:r w:rsidR="00C94582">
        <w:rPr>
          <w:rFonts w:eastAsia="Calibri"/>
          <w:lang w:eastAsia="en-US"/>
        </w:rPr>
        <w:t>3</w:t>
      </w:r>
      <w:r w:rsidRPr="00794E44">
        <w:rPr>
          <w:rFonts w:eastAsia="Calibri"/>
          <w:lang w:eastAsia="en-US"/>
        </w:rPr>
        <w:t xml:space="preserve"> nie jest</w:t>
      </w:r>
      <w:r w:rsidRPr="00031521">
        <w:rPr>
          <w:rFonts w:eastAsia="Calibri"/>
          <w:lang w:eastAsia="en-US"/>
        </w:rPr>
        <w:t xml:space="preserve"> możliwe złożenie załączników w Generatorze Wniosków</w:t>
      </w:r>
      <w:r w:rsidRPr="004B2694">
        <w:rPr>
          <w:rFonts w:eastAsia="Calibri"/>
          <w:lang w:eastAsia="en-US"/>
        </w:rPr>
        <w:t>.</w:t>
      </w:r>
    </w:p>
    <w:p w14:paraId="7472DB47" w14:textId="77777777" w:rsidR="00087EE8" w:rsidRPr="00CD0AA3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lang w:eastAsia="en-US"/>
        </w:rPr>
        <w:t xml:space="preserve">Dopuszczalne jest </w:t>
      </w:r>
      <w:r w:rsidRPr="00CD0AA3">
        <w:rPr>
          <w:b/>
          <w:lang w:eastAsia="en-US"/>
        </w:rPr>
        <w:t>jednokrotne</w:t>
      </w:r>
      <w:r w:rsidRPr="00CD0AA3">
        <w:rPr>
          <w:lang w:eastAsia="en-US"/>
        </w:rPr>
        <w:t xml:space="preserve"> uzupełnienie lub poprawienie wniosku o dofinansowanie </w:t>
      </w:r>
      <w:r w:rsidRPr="00CD0AA3">
        <w:rPr>
          <w:lang w:eastAsia="en-US"/>
        </w:rPr>
        <w:br/>
        <w:t>w zakresie wskazanym przez PARP w wezwaniu.</w:t>
      </w:r>
    </w:p>
    <w:p w14:paraId="755330D2" w14:textId="4C5D296C" w:rsidR="00087EE8" w:rsidRPr="00CD0AA3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lang w:eastAsia="en-US"/>
        </w:rPr>
        <w:t xml:space="preserve">Wnioskodawca jest zobowiązany do uzupełnienia lub poprawienia wniosku </w:t>
      </w:r>
      <w:r w:rsidRPr="00CD0AA3">
        <w:rPr>
          <w:lang w:eastAsia="en-US"/>
        </w:rPr>
        <w:br/>
        <w:t xml:space="preserve">o dofinansowanie wyłącznie w zakresie wskazanym w wezwaniu. Niedopuszczalnym jest dokonanie przez wnioskodawcę innych zmian we wniosku, niż wskazane w wezwaniu. </w:t>
      </w:r>
      <w:r w:rsidR="00A82191">
        <w:rPr>
          <w:lang w:eastAsia="en-US"/>
        </w:rPr>
        <w:t xml:space="preserve">Niedopuszczalne jest </w:t>
      </w:r>
      <w:r w:rsidR="00181413">
        <w:rPr>
          <w:lang w:eastAsia="en-US"/>
        </w:rPr>
        <w:t xml:space="preserve">dokonanie przez wnioskodawcę zmian we wniosku przed wysłaniem wezwania przez PARP. </w:t>
      </w:r>
    </w:p>
    <w:p w14:paraId="1384ED24" w14:textId="77777777" w:rsidR="00F378A5" w:rsidRPr="000E387D" w:rsidRDefault="00F378A5" w:rsidP="003572EE">
      <w:pPr>
        <w:pStyle w:val="Akapitzlist"/>
        <w:numPr>
          <w:ilvl w:val="0"/>
          <w:numId w:val="22"/>
        </w:numPr>
        <w:ind w:left="426" w:hanging="426"/>
        <w:jc w:val="both"/>
        <w:rPr>
          <w:rFonts w:eastAsia="Calibri"/>
          <w:lang w:eastAsia="en-US"/>
        </w:rPr>
      </w:pPr>
      <w:r w:rsidRPr="001F1258">
        <w:t>Uzupełnienie wniosku o dofinansowanie lub poprawienie w nim oczywistej omyłki  dotyczy:</w:t>
      </w:r>
    </w:p>
    <w:p w14:paraId="6D8A3380" w14:textId="0704A603" w:rsidR="00FD4DA8" w:rsidRPr="00DA3242" w:rsidRDefault="00FD4DA8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braku wymaganego załącznika do wniosku o dofinansowanie (w tym złożenia załącznika w innym formacie, niż określony w §</w:t>
      </w:r>
      <w:r w:rsidR="007775B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6</w:t>
      </w:r>
      <w:r w:rsidRPr="00DA3242">
        <w:rPr>
          <w:rFonts w:eastAsia="Calibri"/>
          <w:lang w:eastAsia="en-US"/>
        </w:rPr>
        <w:t xml:space="preserve"> ust</w:t>
      </w:r>
      <w:r w:rsidR="00AC2A5B">
        <w:rPr>
          <w:rFonts w:eastAsia="Calibri"/>
          <w:lang w:eastAsia="en-US"/>
        </w:rPr>
        <w:t>. 13</w:t>
      </w:r>
      <w:r w:rsidRPr="00DA3242">
        <w:rPr>
          <w:rFonts w:eastAsia="Calibri"/>
          <w:lang w:eastAsia="en-US"/>
        </w:rPr>
        <w:t>,  złożenia załącznika w wersji uniemożliwiającej jego odczytanie);</w:t>
      </w:r>
    </w:p>
    <w:p w14:paraId="69E6A2E5" w14:textId="77777777" w:rsidR="00FD4DA8" w:rsidRPr="00DA3242" w:rsidRDefault="00FD4DA8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braku kompletności przesłanego załącznika  (tj. braku stron, braków w podpisach, pieczęciach, w potwierdzeniach za zgodność z oryginałem);</w:t>
      </w:r>
    </w:p>
    <w:p w14:paraId="50040C86" w14:textId="77777777" w:rsidR="00FD4DA8" w:rsidRPr="00DA3242" w:rsidRDefault="00FD4DA8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sporządzenia załącznika na niewłaściwym wzorze;</w:t>
      </w:r>
    </w:p>
    <w:p w14:paraId="466148A5" w14:textId="77777777" w:rsidR="00FD4DA8" w:rsidRPr="00F327F9" w:rsidRDefault="00FD4DA8" w:rsidP="00F327F9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braku czytelności załącznika;</w:t>
      </w:r>
    </w:p>
    <w:p w14:paraId="1D2CC539" w14:textId="5B129A23" w:rsidR="00F378A5" w:rsidRPr="001F1258" w:rsidRDefault="00C62284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braku lub </w:t>
      </w:r>
      <w:r w:rsidR="00F378A5" w:rsidRPr="002F0961">
        <w:rPr>
          <w:rFonts w:eastAsia="Calibri"/>
          <w:lang w:eastAsia="en-US"/>
        </w:rPr>
        <w:t>błędów w oświadczeniu o złożeniu wniosku o dofinansowanie</w:t>
      </w:r>
      <w:r w:rsidR="00F378A5">
        <w:rPr>
          <w:rFonts w:eastAsia="Calibri"/>
          <w:lang w:eastAsia="en-US"/>
        </w:rPr>
        <w:t xml:space="preserve"> w Generatorze Wniosków</w:t>
      </w:r>
      <w:r w:rsidR="00F378A5" w:rsidRPr="002F0961">
        <w:rPr>
          <w:rFonts w:eastAsia="Calibri"/>
          <w:lang w:eastAsia="en-US"/>
        </w:rPr>
        <w:t>, niezgodności podpisów z reprezentacją, nieczytelności podpisów, braków w pieczęciach</w:t>
      </w:r>
      <w:r w:rsidR="00F378A5" w:rsidRPr="001F1258">
        <w:rPr>
          <w:rFonts w:eastAsia="Calibri"/>
          <w:lang w:eastAsia="en-US"/>
        </w:rPr>
        <w:t xml:space="preserve">; </w:t>
      </w:r>
    </w:p>
    <w:p w14:paraId="5996E908" w14:textId="77777777" w:rsidR="00F378A5" w:rsidRPr="001F1258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1F1258">
        <w:rPr>
          <w:rFonts w:eastAsia="Calibri"/>
          <w:lang w:eastAsia="en-US"/>
        </w:rPr>
        <w:t xml:space="preserve">podania informacji niezgodnych z dokumentem rejestrowym w pkt II oraz w pkt VI wniosku o dofinansowanie; </w:t>
      </w:r>
    </w:p>
    <w:p w14:paraId="0D76C322" w14:textId="77777777" w:rsidR="00F378A5" w:rsidRPr="001F1258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8E7FCE">
        <w:rPr>
          <w:rFonts w:eastAsia="Calibri"/>
          <w:lang w:eastAsia="en-US"/>
        </w:rPr>
        <w:t xml:space="preserve">błędnego określenia kwoty podatku VAT w pkt </w:t>
      </w:r>
      <w:r w:rsidR="00295E85">
        <w:rPr>
          <w:rFonts w:eastAsia="Calibri"/>
          <w:lang w:eastAsia="en-US"/>
        </w:rPr>
        <w:t>XI</w:t>
      </w:r>
      <w:r>
        <w:rPr>
          <w:rFonts w:eastAsia="Calibri"/>
          <w:lang w:eastAsia="en-US"/>
        </w:rPr>
        <w:t xml:space="preserve"> </w:t>
      </w:r>
      <w:r w:rsidRPr="008E7FCE">
        <w:rPr>
          <w:rFonts w:eastAsia="Calibri"/>
          <w:lang w:eastAsia="en-US"/>
        </w:rPr>
        <w:t>oraz w</w:t>
      </w:r>
      <w:r>
        <w:rPr>
          <w:rFonts w:eastAsia="Calibri"/>
          <w:lang w:eastAsia="en-US"/>
        </w:rPr>
        <w:t xml:space="preserve"> pkt XI</w:t>
      </w:r>
      <w:r w:rsidR="003D2098">
        <w:rPr>
          <w:rFonts w:eastAsia="Calibri"/>
          <w:lang w:eastAsia="en-US"/>
        </w:rPr>
        <w:t>V</w:t>
      </w:r>
      <w:r w:rsidRPr="008E7FCE">
        <w:rPr>
          <w:rFonts w:eastAsia="Calibri"/>
          <w:lang w:eastAsia="en-US"/>
        </w:rPr>
        <w:t xml:space="preserve"> wniosku o dofinansowanie – możliwość poprawy dotyczy niespójności podanych kwot z informacją </w:t>
      </w:r>
      <w:r>
        <w:rPr>
          <w:rFonts w:eastAsia="Calibri"/>
          <w:lang w:eastAsia="en-US"/>
        </w:rPr>
        <w:t>o</w:t>
      </w:r>
      <w:r w:rsidRPr="008E7FCE">
        <w:rPr>
          <w:rFonts w:eastAsia="Calibri"/>
          <w:lang w:eastAsia="en-US"/>
        </w:rPr>
        <w:t xml:space="preserve"> możliwości </w:t>
      </w:r>
      <w:r>
        <w:rPr>
          <w:rFonts w:eastAsia="Calibri"/>
          <w:lang w:eastAsia="en-US"/>
        </w:rPr>
        <w:t xml:space="preserve">lub o braku możliwości </w:t>
      </w:r>
      <w:r w:rsidRPr="008E7FCE">
        <w:rPr>
          <w:rFonts w:eastAsia="Calibri"/>
          <w:lang w:eastAsia="en-US"/>
        </w:rPr>
        <w:t>odzyskiwa</w:t>
      </w:r>
      <w:r>
        <w:rPr>
          <w:rFonts w:eastAsia="Calibri"/>
          <w:lang w:eastAsia="en-US"/>
        </w:rPr>
        <w:t>nia podatku VAT zawartą w pkt II</w:t>
      </w:r>
      <w:r w:rsidRPr="008E7FC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wniosku o dofinansowanie</w:t>
      </w:r>
      <w:r w:rsidRPr="001F1258">
        <w:rPr>
          <w:rFonts w:eastAsia="Calibri"/>
          <w:lang w:eastAsia="en-US"/>
        </w:rPr>
        <w:t xml:space="preserve">;   </w:t>
      </w:r>
    </w:p>
    <w:p w14:paraId="2028A00F" w14:textId="77777777" w:rsidR="00F378A5" w:rsidRPr="001F1258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1F1258">
        <w:rPr>
          <w:rFonts w:eastAsia="Calibri"/>
          <w:lang w:eastAsia="en-US"/>
        </w:rPr>
        <w:t>błędów w pkt X</w:t>
      </w:r>
      <w:r w:rsidR="003D2098">
        <w:rPr>
          <w:rFonts w:eastAsia="Calibri"/>
          <w:lang w:eastAsia="en-US"/>
        </w:rPr>
        <w:t>IV</w:t>
      </w:r>
      <w:r>
        <w:rPr>
          <w:rFonts w:eastAsia="Calibri"/>
          <w:lang w:eastAsia="en-US"/>
        </w:rPr>
        <w:t xml:space="preserve"> wniosku o dofinansowanie</w:t>
      </w:r>
      <w:r w:rsidR="003D2098">
        <w:rPr>
          <w:rFonts w:eastAsia="Calibri"/>
          <w:lang w:eastAsia="en-US"/>
        </w:rPr>
        <w:t xml:space="preserve"> -</w:t>
      </w:r>
      <w:r>
        <w:rPr>
          <w:rFonts w:eastAsia="Calibri"/>
          <w:lang w:eastAsia="en-US"/>
        </w:rPr>
        <w:t xml:space="preserve"> </w:t>
      </w:r>
      <w:r w:rsidRPr="001F1258">
        <w:rPr>
          <w:rFonts w:eastAsia="Calibri"/>
          <w:lang w:eastAsia="en-US"/>
        </w:rPr>
        <w:t xml:space="preserve">możliwość poprawy dotyczy niespójności z informacjami zawartymi w pkt </w:t>
      </w:r>
      <w:r w:rsidR="00295E85">
        <w:rPr>
          <w:rFonts w:eastAsia="Calibri"/>
          <w:lang w:eastAsia="en-US"/>
        </w:rPr>
        <w:t>XI</w:t>
      </w:r>
      <w:r>
        <w:rPr>
          <w:rFonts w:eastAsia="Calibri"/>
          <w:lang w:eastAsia="en-US"/>
        </w:rPr>
        <w:t xml:space="preserve"> </w:t>
      </w:r>
      <w:r w:rsidRPr="001F1258">
        <w:rPr>
          <w:rFonts w:eastAsia="Calibri"/>
          <w:lang w:eastAsia="en-US"/>
        </w:rPr>
        <w:t xml:space="preserve">wniosku o dofinansowanie; </w:t>
      </w:r>
    </w:p>
    <w:p w14:paraId="51911579" w14:textId="77777777" w:rsidR="00F378A5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2F0961">
        <w:rPr>
          <w:rFonts w:eastAsia="Calibri"/>
          <w:lang w:eastAsia="en-US"/>
        </w:rPr>
        <w:t xml:space="preserve">niespójności informacji ujętych w pkt </w:t>
      </w:r>
      <w:r>
        <w:rPr>
          <w:rFonts w:eastAsia="Calibri"/>
          <w:lang w:eastAsia="en-US"/>
        </w:rPr>
        <w:t>VII</w:t>
      </w:r>
      <w:r w:rsidRPr="002F0961">
        <w:rPr>
          <w:rFonts w:eastAsia="Calibri"/>
          <w:lang w:eastAsia="en-US"/>
        </w:rPr>
        <w:t xml:space="preserve"> wniosku o dofinansowanie – możliwa jest poprawa w zakresie zaklasyfikowania przez wnioskodawcę wpływu projektu na realizację zasad horyzontalnych (np. wpływ pozytywny lub neutralny), tak, by klasyfikacja odpowiadała informacjom zawartym w uzasadnieniu</w:t>
      </w:r>
      <w:r w:rsidRPr="001F1258">
        <w:rPr>
          <w:rFonts w:eastAsia="Calibri"/>
          <w:lang w:eastAsia="en-US"/>
        </w:rPr>
        <w:t>;</w:t>
      </w:r>
    </w:p>
    <w:p w14:paraId="5D213B60" w14:textId="21234ACB" w:rsidR="00C94582" w:rsidRPr="001F1258" w:rsidRDefault="00C94582" w:rsidP="007775BE">
      <w:pPr>
        <w:numPr>
          <w:ilvl w:val="0"/>
          <w:numId w:val="72"/>
        </w:numPr>
        <w:spacing w:after="120" w:line="276" w:lineRule="auto"/>
        <w:ind w:left="709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niespójności w zakresie terminów dotyczących okresu realizacji projektu takich jak daty okresu realizacji projektu wskazane w pkt I wniosku o dofinansowanie; daty realizacji poszczególnych zadań </w:t>
      </w:r>
      <w:r w:rsidR="00552C25">
        <w:rPr>
          <w:rFonts w:eastAsia="Calibri"/>
          <w:lang w:eastAsia="en-US"/>
        </w:rPr>
        <w:t>wskazane w pkt XI wniosku o dofinansowanie oraz daty realizacji poszczególnych etapów wdrożenia innowacji wskazane w pkt XII wniosku o dofinansowanie;</w:t>
      </w:r>
    </w:p>
    <w:p w14:paraId="45F19B5F" w14:textId="7265FF6D" w:rsidR="00F378A5" w:rsidRDefault="00F378A5" w:rsidP="007775BE">
      <w:pPr>
        <w:numPr>
          <w:ilvl w:val="0"/>
          <w:numId w:val="72"/>
        </w:numPr>
        <w:spacing w:after="120" w:line="276" w:lineRule="auto"/>
        <w:ind w:left="709" w:hanging="425"/>
        <w:jc w:val="both"/>
        <w:rPr>
          <w:rFonts w:eastAsia="Calibri"/>
          <w:lang w:eastAsia="en-US"/>
        </w:rPr>
      </w:pPr>
      <w:r w:rsidRPr="001F1258">
        <w:rPr>
          <w:rFonts w:eastAsia="Calibri"/>
          <w:lang w:eastAsia="en-US"/>
        </w:rPr>
        <w:t>rozbieżności pomiędzy poszczególnymi informacjami zawartymi we wniosku</w:t>
      </w:r>
      <w:r w:rsidR="007775BE">
        <w:rPr>
          <w:rFonts w:eastAsia="Calibri"/>
          <w:lang w:eastAsia="en-US"/>
        </w:rPr>
        <w:br/>
      </w:r>
      <w:r w:rsidRPr="001F1258">
        <w:rPr>
          <w:rFonts w:eastAsia="Calibri"/>
          <w:lang w:eastAsia="en-US"/>
        </w:rPr>
        <w:t xml:space="preserve"> o dofinansowanie pkt</w:t>
      </w:r>
      <w:r w:rsidR="005E31B9">
        <w:rPr>
          <w:rFonts w:eastAsia="Calibri"/>
          <w:lang w:eastAsia="en-US"/>
        </w:rPr>
        <w:t xml:space="preserve"> X-XII</w:t>
      </w:r>
      <w:r w:rsidRPr="001F1258">
        <w:rPr>
          <w:rFonts w:eastAsia="Calibri"/>
          <w:lang w:eastAsia="en-US"/>
        </w:rPr>
        <w:t xml:space="preserve">, które mają charakter oczywistej omyłki. </w:t>
      </w:r>
    </w:p>
    <w:p w14:paraId="60E2723D" w14:textId="6B70F9C0" w:rsidR="00087EE8" w:rsidRPr="00CD0AA3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lang w:eastAsia="en-US"/>
        </w:rPr>
        <w:t xml:space="preserve">Uzupełnienie wniosku o dofinansowanie lub poprawienie w nim oczywistej omyłki nie może prowadzić do jego istotnej modyfikacji, o której mowa w art. 43 ust. 2 ustawy wdrożeniowej. Ocena, czy uzupełnienie wniosku o dofinansowanie lub poprawienie </w:t>
      </w:r>
      <w:r w:rsidR="008F1A4F" w:rsidRPr="00CD0AA3">
        <w:rPr>
          <w:lang w:eastAsia="en-US"/>
        </w:rPr>
        <w:br/>
      </w:r>
      <w:r w:rsidRPr="00CD0AA3">
        <w:rPr>
          <w:lang w:eastAsia="en-US"/>
        </w:rPr>
        <w:t xml:space="preserve">w nim oczywistej omyłki doprowadziło do jego istotnej modyfikacji jest dokonywana przez PARP. </w:t>
      </w:r>
    </w:p>
    <w:p w14:paraId="6A45691F" w14:textId="682A363B" w:rsidR="00F378A5" w:rsidRPr="00853B54" w:rsidRDefault="00F378A5" w:rsidP="00F378A5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853B54">
        <w:rPr>
          <w:lang w:eastAsia="en-US"/>
        </w:rPr>
        <w:t xml:space="preserve">Jeśli </w:t>
      </w:r>
      <w:r w:rsidR="000638AF" w:rsidRPr="00853B54">
        <w:rPr>
          <w:lang w:eastAsia="en-US"/>
        </w:rPr>
        <w:t>w</w:t>
      </w:r>
      <w:r w:rsidRPr="008441B8">
        <w:rPr>
          <w:lang w:eastAsia="en-US"/>
        </w:rPr>
        <w:t xml:space="preserve">nioskodawca nie poprawi lub nie uzupełni </w:t>
      </w:r>
      <w:r w:rsidR="00087EE8" w:rsidRPr="008441B8">
        <w:rPr>
          <w:lang w:eastAsia="en-US"/>
        </w:rPr>
        <w:t xml:space="preserve">wniosku o dofinansowanie we </w:t>
      </w:r>
      <w:r w:rsidR="00087EE8" w:rsidRPr="00EB4703">
        <w:rPr>
          <w:lang w:eastAsia="en-US"/>
        </w:rPr>
        <w:t>wskazanym w wezwaniu terminie lub zakresie</w:t>
      </w:r>
      <w:r w:rsidR="000638AF" w:rsidRPr="00EB4703">
        <w:rPr>
          <w:lang w:eastAsia="en-US"/>
        </w:rPr>
        <w:t xml:space="preserve"> lub wprowadzi we wniosku o dofinansowanie zmiany inne, niż wskazane w wezwaniu</w:t>
      </w:r>
      <w:r w:rsidR="00BD182E" w:rsidRPr="00531962">
        <w:rPr>
          <w:lang w:eastAsia="en-US"/>
        </w:rPr>
        <w:t xml:space="preserve">, wniosek o dofinansowanie </w:t>
      </w:r>
      <w:r w:rsidR="000638AF" w:rsidRPr="00531962">
        <w:rPr>
          <w:b/>
          <w:lang w:eastAsia="en-US"/>
        </w:rPr>
        <w:t>zostanie</w:t>
      </w:r>
      <w:r w:rsidR="000638AF" w:rsidRPr="00853B54">
        <w:rPr>
          <w:b/>
          <w:lang w:eastAsia="en-US"/>
        </w:rPr>
        <w:t xml:space="preserve"> </w:t>
      </w:r>
      <w:r w:rsidR="00087EE8" w:rsidRPr="00853B54">
        <w:rPr>
          <w:b/>
          <w:lang w:eastAsia="en-US"/>
        </w:rPr>
        <w:t>pozostawi</w:t>
      </w:r>
      <w:r w:rsidR="00FD4DA8" w:rsidRPr="00853B54">
        <w:rPr>
          <w:b/>
          <w:lang w:eastAsia="en-US"/>
        </w:rPr>
        <w:t>o</w:t>
      </w:r>
      <w:r w:rsidR="00087EE8" w:rsidRPr="00853B54">
        <w:rPr>
          <w:b/>
          <w:lang w:eastAsia="en-US"/>
        </w:rPr>
        <w:t xml:space="preserve">ny bez rozpatrzenia i w konsekwencji nie </w:t>
      </w:r>
      <w:r w:rsidR="000638AF" w:rsidRPr="00853B54">
        <w:rPr>
          <w:b/>
          <w:lang w:eastAsia="en-US"/>
        </w:rPr>
        <w:t>zostanie</w:t>
      </w:r>
      <w:r w:rsidR="00087EE8" w:rsidRPr="00853B54">
        <w:rPr>
          <w:b/>
          <w:lang w:eastAsia="en-US"/>
        </w:rPr>
        <w:t xml:space="preserve"> dopuszczony do oceny lub do dalszej oceny</w:t>
      </w:r>
      <w:r w:rsidR="00087EE8" w:rsidRPr="00853B54">
        <w:rPr>
          <w:lang w:eastAsia="en-US"/>
        </w:rPr>
        <w:t>.</w:t>
      </w:r>
    </w:p>
    <w:p w14:paraId="03DEB7BC" w14:textId="05F09AF0" w:rsidR="00F378A5" w:rsidRDefault="00F378A5" w:rsidP="00FD4DA8">
      <w:pPr>
        <w:numPr>
          <w:ilvl w:val="0"/>
          <w:numId w:val="22"/>
        </w:numPr>
        <w:spacing w:after="120" w:line="276" w:lineRule="auto"/>
        <w:jc w:val="both"/>
        <w:rPr>
          <w:lang w:eastAsia="en-US"/>
        </w:rPr>
      </w:pPr>
      <w:r w:rsidRPr="000E387D">
        <w:rPr>
          <w:lang w:eastAsia="en-US"/>
        </w:rPr>
        <w:t xml:space="preserve">Warunkiem uznania, że wniosek o dofinansowanie został uzupełniony lub poprawiony jest formalne potwierdzenie złożenia nowej wersji wniosku o dofinansowanie </w:t>
      </w:r>
      <w:r>
        <w:rPr>
          <w:lang w:eastAsia="en-US"/>
        </w:rPr>
        <w:br/>
      </w:r>
      <w:r w:rsidRPr="000E387D">
        <w:rPr>
          <w:lang w:eastAsia="en-US"/>
        </w:rPr>
        <w:t>w Generatorze Wniosków. W tym celu wnioskodawca</w:t>
      </w:r>
      <w:r w:rsidR="00FD4DA8" w:rsidRPr="00FD4DA8">
        <w:rPr>
          <w:lang w:eastAsia="en-US"/>
        </w:rPr>
        <w:t>, odpowiednio do postanowień</w:t>
      </w:r>
      <w:r w:rsidR="001816F8">
        <w:rPr>
          <w:lang w:eastAsia="en-US"/>
        </w:rPr>
        <w:br/>
      </w:r>
      <w:r w:rsidR="00FD4DA8" w:rsidRPr="00FD4DA8">
        <w:rPr>
          <w:lang w:eastAsia="en-US"/>
        </w:rPr>
        <w:t>§</w:t>
      </w:r>
      <w:r w:rsidR="001816F8">
        <w:rPr>
          <w:lang w:eastAsia="en-US"/>
        </w:rPr>
        <w:t xml:space="preserve"> </w:t>
      </w:r>
      <w:r w:rsidR="00FD4DA8" w:rsidRPr="00FD4DA8">
        <w:rPr>
          <w:lang w:eastAsia="en-US"/>
        </w:rPr>
        <w:t>6 ust. 7</w:t>
      </w:r>
      <w:r w:rsidR="00FD4DA8">
        <w:rPr>
          <w:lang w:eastAsia="en-US"/>
        </w:rPr>
        <w:t xml:space="preserve">, </w:t>
      </w:r>
      <w:r w:rsidRPr="000E387D">
        <w:rPr>
          <w:lang w:eastAsia="en-US"/>
        </w:rPr>
        <w:t>załącza w Generatorze Wniosków skan</w:t>
      </w:r>
      <w:r w:rsidR="00D2370F">
        <w:rPr>
          <w:lang w:eastAsia="en-US"/>
        </w:rPr>
        <w:t xml:space="preserve"> </w:t>
      </w:r>
      <w:r w:rsidRPr="000E387D">
        <w:rPr>
          <w:lang w:eastAsia="en-US"/>
        </w:rPr>
        <w:t>oświadczenia o złożeniu wniosku o dofinasowanie, o treści zgodnej z załącznikiem nr 4 do regulaminu</w:t>
      </w:r>
      <w:r w:rsidR="00FD4DA8">
        <w:rPr>
          <w:lang w:eastAsia="en-US"/>
        </w:rPr>
        <w:t>.</w:t>
      </w:r>
      <w:r w:rsidR="005F2DF2">
        <w:rPr>
          <w:lang w:eastAsia="en-US"/>
        </w:rPr>
        <w:t xml:space="preserve"> </w:t>
      </w:r>
    </w:p>
    <w:p w14:paraId="123B693D" w14:textId="4A51E127" w:rsidR="00D42078" w:rsidRDefault="00552C25" w:rsidP="00F378A5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>
        <w:t>Z</w:t>
      </w:r>
      <w:r w:rsidR="00F378A5" w:rsidRPr="009A124C">
        <w:t>ałącz</w:t>
      </w:r>
      <w:r>
        <w:t>enie</w:t>
      </w:r>
      <w:r w:rsidR="00F378A5" w:rsidRPr="009A124C">
        <w:t xml:space="preserve"> w Generatorze Wniosków skan</w:t>
      </w:r>
      <w:r>
        <w:t>u</w:t>
      </w:r>
      <w:r w:rsidR="00F378A5" w:rsidRPr="009A124C">
        <w:t xml:space="preserve"> oświadczenia</w:t>
      </w:r>
      <w:r w:rsidR="00BB0139">
        <w:t>, o którym mowa w ust. 8,</w:t>
      </w:r>
      <w:r>
        <w:t xml:space="preserve"> musi nastąpić </w:t>
      </w:r>
      <w:r w:rsidR="0086506E">
        <w:t xml:space="preserve"> </w:t>
      </w:r>
      <w:r w:rsidR="00F378A5" w:rsidRPr="00F378A5">
        <w:rPr>
          <w:b/>
        </w:rPr>
        <w:t xml:space="preserve">w terminie 2 dni roboczych </w:t>
      </w:r>
      <w:r w:rsidR="00F378A5" w:rsidRPr="009A124C">
        <w:t>od dnia, w którym nastąpiło uzupełnienie lub poprawienie wniosku o</w:t>
      </w:r>
      <w:r w:rsidR="003A0DF2">
        <w:t> </w:t>
      </w:r>
      <w:r w:rsidR="00F378A5" w:rsidRPr="009A124C">
        <w:t xml:space="preserve"> dofinansowanie w Generatorze Wniosków. Przepis </w:t>
      </w:r>
      <w:r w:rsidR="00F378A5" w:rsidRPr="00960B12">
        <w:t xml:space="preserve">§ 6 ust. </w:t>
      </w:r>
      <w:r w:rsidR="00446213">
        <w:t>9</w:t>
      </w:r>
      <w:r w:rsidR="00446213" w:rsidRPr="009A124C">
        <w:t xml:space="preserve"> </w:t>
      </w:r>
      <w:r w:rsidR="00F378A5" w:rsidRPr="009A124C">
        <w:t>stosuje się odpowiednio</w:t>
      </w:r>
      <w:r w:rsidR="00F378A5">
        <w:t>.</w:t>
      </w:r>
      <w:r>
        <w:t xml:space="preserve"> </w:t>
      </w:r>
    </w:p>
    <w:p w14:paraId="0C40F6A5" w14:textId="170B6D09" w:rsidR="00125A9B" w:rsidRDefault="00D42078" w:rsidP="0041127C">
      <w:pPr>
        <w:pStyle w:val="Akapitzlist"/>
        <w:numPr>
          <w:ilvl w:val="0"/>
          <w:numId w:val="22"/>
        </w:numPr>
        <w:spacing w:after="120" w:line="276" w:lineRule="auto"/>
        <w:ind w:left="357" w:hanging="357"/>
        <w:contextualSpacing w:val="0"/>
        <w:jc w:val="both"/>
        <w:rPr>
          <w:rFonts w:eastAsia="Calibri"/>
          <w:lang w:eastAsia="en-US"/>
        </w:rPr>
      </w:pPr>
      <w:r w:rsidRPr="00D42078">
        <w:rPr>
          <w:rFonts w:eastAsia="Calibri"/>
          <w:lang w:eastAsia="en-US"/>
        </w:rPr>
        <w:t xml:space="preserve">Oświadczenie, o którym mowa w ust. 8, </w:t>
      </w:r>
      <w:r w:rsidRPr="00B55EB1">
        <w:rPr>
          <w:rFonts w:eastAsia="Calibri"/>
          <w:lang w:eastAsia="en-US"/>
        </w:rPr>
        <w:t>będzie dostępne w Generatorze Wniosków po naciśnięciu przycisku „Uzupełnij wni</w:t>
      </w:r>
      <w:r w:rsidRPr="00D42078">
        <w:rPr>
          <w:rFonts w:eastAsia="Calibri"/>
          <w:lang w:eastAsia="en-US"/>
        </w:rPr>
        <w:t xml:space="preserve">osek”. </w:t>
      </w:r>
    </w:p>
    <w:p w14:paraId="3342D53C" w14:textId="2C62C152" w:rsidR="00125A9B" w:rsidRPr="00A066D1" w:rsidRDefault="00125A9B" w:rsidP="0041127C">
      <w:pPr>
        <w:pStyle w:val="Akapitzlist"/>
        <w:numPr>
          <w:ilvl w:val="0"/>
          <w:numId w:val="22"/>
        </w:numPr>
        <w:spacing w:after="120" w:line="276" w:lineRule="auto"/>
        <w:ind w:left="357" w:hanging="357"/>
        <w:contextualSpacing w:val="0"/>
        <w:jc w:val="both"/>
        <w:rPr>
          <w:rFonts w:eastAsia="Calibri"/>
          <w:lang w:eastAsia="en-US"/>
        </w:rPr>
      </w:pPr>
      <w:r w:rsidRPr="00125A9B">
        <w:rPr>
          <w:rFonts w:eastAsia="Calibri"/>
          <w:lang w:eastAsia="en-US"/>
        </w:rPr>
        <w:t xml:space="preserve">Wnioskodawca dokonuje formalnego potwierdzenia złożenia nowej wersji wniosku o dofinansowanie również wówczas, gdy </w:t>
      </w:r>
      <w:r w:rsidR="00EC35F3" w:rsidRPr="00E63EB0">
        <w:rPr>
          <w:rFonts w:eastAsia="Calibri"/>
          <w:lang w:eastAsia="en-US"/>
        </w:rPr>
        <w:t>poprawie</w:t>
      </w:r>
      <w:r w:rsidR="00EC35F3">
        <w:rPr>
          <w:rFonts w:eastAsia="Calibri"/>
          <w:lang w:eastAsia="en-US"/>
        </w:rPr>
        <w:t>niu</w:t>
      </w:r>
      <w:r w:rsidR="00EC35F3" w:rsidRPr="00E63EB0">
        <w:rPr>
          <w:rFonts w:eastAsia="Calibri"/>
          <w:lang w:eastAsia="en-US"/>
        </w:rPr>
        <w:t xml:space="preserve"> lub uzupełnieni</w:t>
      </w:r>
      <w:r w:rsidR="00EC35F3">
        <w:rPr>
          <w:rFonts w:eastAsia="Calibri"/>
          <w:lang w:eastAsia="en-US"/>
        </w:rPr>
        <w:t>u</w:t>
      </w:r>
      <w:r w:rsidR="00EC35F3" w:rsidRPr="00E63EB0">
        <w:rPr>
          <w:rFonts w:eastAsia="Calibri"/>
          <w:lang w:eastAsia="en-US"/>
        </w:rPr>
        <w:t xml:space="preserve"> podlegają załączniki </w:t>
      </w:r>
      <w:r w:rsidRPr="005F4A8E">
        <w:rPr>
          <w:rFonts w:eastAsia="Calibri"/>
          <w:lang w:eastAsia="en-US"/>
        </w:rPr>
        <w:t>składan</w:t>
      </w:r>
      <w:r w:rsidR="00EC35F3">
        <w:rPr>
          <w:rFonts w:eastAsia="Calibri"/>
          <w:lang w:eastAsia="en-US"/>
        </w:rPr>
        <w:t>e</w:t>
      </w:r>
      <w:r w:rsidRPr="005F4A8E">
        <w:rPr>
          <w:rFonts w:eastAsia="Calibri"/>
          <w:lang w:eastAsia="en-US"/>
        </w:rPr>
        <w:t xml:space="preserve"> wyłącznie w formie papierowej</w:t>
      </w:r>
      <w:r w:rsidRPr="00550A3E">
        <w:rPr>
          <w:rFonts w:eastAsia="Calibri"/>
          <w:lang w:eastAsia="en-US"/>
        </w:rPr>
        <w:t xml:space="preserve"> lub </w:t>
      </w:r>
      <w:r w:rsidRPr="00125A9B">
        <w:rPr>
          <w:rFonts w:eastAsia="Calibri"/>
          <w:lang w:eastAsia="en-US"/>
        </w:rPr>
        <w:t>w formie elektronicznej na nośniku danych (np. CD i DVD).</w:t>
      </w:r>
    </w:p>
    <w:p w14:paraId="2F517290" w14:textId="3F45E69B" w:rsidR="00A066D1" w:rsidRDefault="00087EE8" w:rsidP="0041127C">
      <w:pPr>
        <w:pStyle w:val="Akapitzlist"/>
        <w:numPr>
          <w:ilvl w:val="0"/>
          <w:numId w:val="22"/>
        </w:numPr>
        <w:spacing w:after="120"/>
        <w:ind w:left="357" w:hanging="357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PARP do 30 czerwca 2024 r. przechowuje w swoim systemie informatycznym wnioski o dofinansowanie pozostawione bez rozpatrzenia złożone w Generatorze Wniosków </w:t>
      </w:r>
      <w:r w:rsidR="007661A3">
        <w:rPr>
          <w:lang w:eastAsia="en-US"/>
        </w:rPr>
        <w:t>oraz</w:t>
      </w:r>
      <w:r w:rsidRPr="00CD0AA3">
        <w:rPr>
          <w:lang w:eastAsia="en-US"/>
        </w:rPr>
        <w:t xml:space="preserve">, jeśli dotyczy, wersje papierowe złożonych dokumentów lub nośniki danych (np. CD, DVD). </w:t>
      </w:r>
    </w:p>
    <w:p w14:paraId="62A4D740" w14:textId="77777777" w:rsidR="00A066D1" w:rsidRPr="009747F5" w:rsidRDefault="00A066D1" w:rsidP="0041127C">
      <w:pPr>
        <w:pStyle w:val="Akapitzlist"/>
        <w:numPr>
          <w:ilvl w:val="0"/>
          <w:numId w:val="22"/>
        </w:numPr>
        <w:spacing w:after="120"/>
        <w:ind w:left="357" w:hanging="357"/>
        <w:contextualSpacing w:val="0"/>
        <w:jc w:val="both"/>
        <w:rPr>
          <w:lang w:eastAsia="en-US"/>
        </w:rPr>
      </w:pPr>
      <w:r w:rsidRPr="00A066D1">
        <w:rPr>
          <w:rFonts w:eastAsia="Calibri"/>
          <w:lang w:eastAsia="en-US"/>
        </w:rPr>
        <w:t xml:space="preserve">Jeżeli po zakończeniu oceny projektu konieczne okaże się poprawienie oczywistej omyłki we wniosku o dofinansowanie w zakresie niewpływającym na ocenę kryteriów, wnioskodawca na wezwanie PARP, o którym mowa w </w:t>
      </w:r>
      <w:r w:rsidRPr="00B17F88">
        <w:rPr>
          <w:rFonts w:eastAsia="Calibri"/>
          <w:lang w:eastAsia="en-US"/>
        </w:rPr>
        <w:t>§ 13 ust</w:t>
      </w:r>
      <w:r w:rsidR="00B17F88" w:rsidRPr="009747F5">
        <w:rPr>
          <w:rFonts w:eastAsia="Calibri"/>
          <w:lang w:eastAsia="en-US"/>
        </w:rPr>
        <w:t>.</w:t>
      </w:r>
      <w:r w:rsidRPr="00B17F88">
        <w:rPr>
          <w:rFonts w:eastAsia="Calibri"/>
          <w:lang w:eastAsia="en-US"/>
        </w:rPr>
        <w:t xml:space="preserve"> 1</w:t>
      </w:r>
      <w:r w:rsidRPr="00A066D1">
        <w:rPr>
          <w:rFonts w:eastAsia="Calibri"/>
          <w:lang w:eastAsia="en-US"/>
        </w:rPr>
        <w:t>, przesyła skorygowany wniosek o dofin</w:t>
      </w:r>
      <w:r w:rsidRPr="00550A3E">
        <w:rPr>
          <w:rFonts w:eastAsia="Calibri"/>
          <w:lang w:eastAsia="en-US"/>
        </w:rPr>
        <w:t xml:space="preserve">ansowanie przed zawarciem umowy o dofinansowanie. </w:t>
      </w:r>
      <w:r w:rsidR="00853B54">
        <w:rPr>
          <w:rFonts w:eastAsia="Calibri"/>
          <w:lang w:eastAsia="en-US"/>
        </w:rPr>
        <w:t>Poprawiony w</w:t>
      </w:r>
      <w:r w:rsidRPr="00550A3E">
        <w:rPr>
          <w:rFonts w:eastAsia="Calibri"/>
          <w:lang w:eastAsia="en-US"/>
        </w:rPr>
        <w:t>niosek o dofinansowanie składany jest wraz z oświa</w:t>
      </w:r>
      <w:r w:rsidRPr="00A066D1">
        <w:rPr>
          <w:rFonts w:eastAsia="Calibri"/>
          <w:lang w:eastAsia="en-US"/>
        </w:rPr>
        <w:t xml:space="preserve">dczeniem, o którym mowa w ust. </w:t>
      </w:r>
      <w:r>
        <w:rPr>
          <w:rFonts w:eastAsia="Calibri"/>
          <w:lang w:eastAsia="en-US"/>
        </w:rPr>
        <w:t>8</w:t>
      </w:r>
      <w:r w:rsidRPr="00A066D1">
        <w:rPr>
          <w:rFonts w:eastAsia="Calibri"/>
          <w:lang w:eastAsia="en-US"/>
        </w:rPr>
        <w:t>.</w:t>
      </w:r>
    </w:p>
    <w:p w14:paraId="68E2A364" w14:textId="77777777" w:rsidR="00274F55" w:rsidRPr="00CD0AA3" w:rsidRDefault="00274F55" w:rsidP="009747F5">
      <w:pPr>
        <w:pStyle w:val="Akapitzlist"/>
        <w:ind w:left="360"/>
        <w:jc w:val="both"/>
        <w:rPr>
          <w:lang w:eastAsia="en-US"/>
        </w:rPr>
      </w:pPr>
    </w:p>
    <w:p w14:paraId="59A317CE" w14:textId="77777777" w:rsidR="00087EE8" w:rsidRPr="00CD0AA3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0"/>
        <w:contextualSpacing w:val="0"/>
        <w:jc w:val="center"/>
        <w:rPr>
          <w:b/>
        </w:rPr>
      </w:pPr>
      <w:r w:rsidRPr="00CD0AA3">
        <w:rPr>
          <w:b/>
        </w:rPr>
        <w:t>§8</w:t>
      </w:r>
    </w:p>
    <w:p w14:paraId="60D529ED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Ogólne zasady dokonywania oceny projektów w konkursie</w:t>
      </w:r>
    </w:p>
    <w:p w14:paraId="6CB65F1B" w14:textId="53D30921" w:rsidR="00476574" w:rsidRPr="00CD0AA3" w:rsidRDefault="00087EE8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</w:pPr>
      <w:r w:rsidRPr="00CD0AA3">
        <w:rPr>
          <w:bCs/>
          <w:lang w:eastAsia="en-US"/>
        </w:rPr>
        <w:t xml:space="preserve">Ocena projektów </w:t>
      </w:r>
      <w:r w:rsidRPr="00CD0AA3">
        <w:rPr>
          <w:lang w:eastAsia="en-US"/>
        </w:rPr>
        <w:t>dokonywana jest w oparciu o kryteria</w:t>
      </w:r>
      <w:r w:rsidRPr="00CD0AA3">
        <w:t xml:space="preserve"> wyboru projektów</w:t>
      </w:r>
      <w:r w:rsidRPr="00CD0AA3">
        <w:rPr>
          <w:lang w:eastAsia="en-US"/>
        </w:rPr>
        <w:t xml:space="preserve"> określone </w:t>
      </w:r>
      <w:r w:rsidR="00210FFE" w:rsidRPr="00CD0AA3">
        <w:rPr>
          <w:lang w:eastAsia="en-US"/>
        </w:rPr>
        <w:br/>
      </w:r>
      <w:r w:rsidRPr="00CD0AA3">
        <w:rPr>
          <w:lang w:eastAsia="en-US"/>
        </w:rPr>
        <w:t xml:space="preserve">w załączniku nr 1 do regulaminu na podstawie informacji zawartych we wniosku </w:t>
      </w:r>
      <w:r w:rsidR="00210FFE" w:rsidRPr="00CD0AA3">
        <w:rPr>
          <w:lang w:eastAsia="en-US"/>
        </w:rPr>
        <w:br/>
      </w:r>
      <w:r w:rsidRPr="00CD0AA3">
        <w:rPr>
          <w:lang w:eastAsia="en-US"/>
        </w:rPr>
        <w:t xml:space="preserve">o dofinansowanie oraz informacji lub dokumentów, o których </w:t>
      </w:r>
      <w:r w:rsidRPr="00397F96">
        <w:rPr>
          <w:lang w:eastAsia="en-US"/>
        </w:rPr>
        <w:t xml:space="preserve">mowa w ust. </w:t>
      </w:r>
      <w:r w:rsidR="00397F96" w:rsidRPr="009747F5">
        <w:rPr>
          <w:lang w:eastAsia="en-US"/>
        </w:rPr>
        <w:t>5</w:t>
      </w:r>
      <w:r w:rsidRPr="00CD0AA3">
        <w:rPr>
          <w:lang w:eastAsia="en-US"/>
        </w:rPr>
        <w:t xml:space="preserve"> (jeśli wnioskodawca był wezwany do ich złożenia).</w:t>
      </w:r>
    </w:p>
    <w:p w14:paraId="2B6B923C" w14:textId="77777777" w:rsidR="00FC07C6" w:rsidRPr="00CD0AA3" w:rsidRDefault="00FC07C6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Ocena projektów dokonywana jest przez KOP. </w:t>
      </w:r>
    </w:p>
    <w:p w14:paraId="58D5D259" w14:textId="77777777" w:rsidR="00FC07C6" w:rsidRPr="00CD0AA3" w:rsidRDefault="00FC07C6" w:rsidP="0041127C">
      <w:pPr>
        <w:pStyle w:val="Akapitzlist"/>
        <w:numPr>
          <w:ilvl w:val="0"/>
          <w:numId w:val="33"/>
        </w:numPr>
        <w:spacing w:after="120"/>
        <w:ind w:left="426" w:hanging="426"/>
        <w:contextualSpacing w:val="0"/>
        <w:jc w:val="both"/>
      </w:pPr>
      <w:r w:rsidRPr="00CD0AA3">
        <w:t xml:space="preserve">Ocena projektów </w:t>
      </w:r>
      <w:r w:rsidR="005F4A8E">
        <w:t>obejmuje</w:t>
      </w:r>
      <w:r w:rsidRPr="00CD0AA3">
        <w:t>:</w:t>
      </w:r>
    </w:p>
    <w:p w14:paraId="1DF39646" w14:textId="77777777" w:rsidR="00FC07C6" w:rsidRPr="00CD0AA3" w:rsidRDefault="00FC07C6" w:rsidP="0041127C">
      <w:pPr>
        <w:pStyle w:val="Akapitzlist"/>
        <w:numPr>
          <w:ilvl w:val="0"/>
          <w:numId w:val="34"/>
        </w:numPr>
        <w:spacing w:after="120"/>
        <w:ind w:left="709" w:hanging="283"/>
        <w:contextualSpacing w:val="0"/>
        <w:jc w:val="both"/>
      </w:pPr>
      <w:r w:rsidRPr="00CD0AA3">
        <w:t>ocen</w:t>
      </w:r>
      <w:r w:rsidR="005F4A8E">
        <w:t>ę</w:t>
      </w:r>
      <w:r w:rsidRPr="00CD0AA3">
        <w:t xml:space="preserve"> formaln</w:t>
      </w:r>
      <w:r w:rsidR="005F4A8E">
        <w:t>ą</w:t>
      </w:r>
      <w:r w:rsidRPr="00CD0AA3">
        <w:t xml:space="preserve"> oraz</w:t>
      </w:r>
    </w:p>
    <w:p w14:paraId="24D8AB29" w14:textId="77777777" w:rsidR="0081775C" w:rsidRDefault="00FC07C6" w:rsidP="0041127C">
      <w:pPr>
        <w:pStyle w:val="Akapitzlist"/>
        <w:numPr>
          <w:ilvl w:val="0"/>
          <w:numId w:val="34"/>
        </w:numPr>
        <w:spacing w:after="120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>ocen</w:t>
      </w:r>
      <w:r w:rsidR="005F4A8E">
        <w:rPr>
          <w:lang w:eastAsia="en-US"/>
        </w:rPr>
        <w:t>ę</w:t>
      </w:r>
      <w:r w:rsidRPr="00CD0AA3">
        <w:rPr>
          <w:lang w:eastAsia="en-US"/>
        </w:rPr>
        <w:t xml:space="preserve"> merytoryczn</w:t>
      </w:r>
      <w:r w:rsidR="005F4A8E">
        <w:rPr>
          <w:lang w:eastAsia="en-US"/>
        </w:rPr>
        <w:t>ą</w:t>
      </w:r>
      <w:r w:rsidRPr="00CD0AA3">
        <w:rPr>
          <w:lang w:eastAsia="en-US"/>
        </w:rPr>
        <w:t>.</w:t>
      </w:r>
    </w:p>
    <w:p w14:paraId="272B126C" w14:textId="23D19CB4" w:rsidR="0081775C" w:rsidRDefault="00D14919" w:rsidP="0041127C">
      <w:pPr>
        <w:pStyle w:val="Akapitzlist"/>
        <w:numPr>
          <w:ilvl w:val="0"/>
          <w:numId w:val="12"/>
        </w:numPr>
        <w:spacing w:after="120"/>
        <w:contextualSpacing w:val="0"/>
        <w:jc w:val="both"/>
      </w:pPr>
      <w:r>
        <w:t>Ocena projektów trwa do 60</w:t>
      </w:r>
      <w:r w:rsidRPr="00F25EAA">
        <w:t xml:space="preserve"> dni, liczonych od dnia zamknięcia naboru wniosków o dofinansowanie w danym etapie konkursu.</w:t>
      </w:r>
      <w:r w:rsidR="008123D2" w:rsidRPr="00CD0AA3">
        <w:t xml:space="preserve"> </w:t>
      </w:r>
    </w:p>
    <w:p w14:paraId="3A6E7A7F" w14:textId="77777777" w:rsidR="00087EE8" w:rsidRPr="009A4470" w:rsidRDefault="00087EE8" w:rsidP="003572EE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</w:pPr>
      <w:r w:rsidRPr="009A4470">
        <w:t xml:space="preserve">W przypadku, gdy do oceny spełnienia kryteriów wyboru projektów niezbędne okaże się złożenie przez wnioskodawcę dodatkowych informacji lub dokumentów innych, niż wymienione we wniosku o dofinansowanie, </w:t>
      </w:r>
      <w:r w:rsidR="00CF5D11" w:rsidRPr="009A4470">
        <w:t xml:space="preserve">KOP </w:t>
      </w:r>
      <w:r w:rsidRPr="009A4470">
        <w:t>może, w uzasadnionych okolicznościach, wezwać wnioskodawcę do ich złożenia.</w:t>
      </w:r>
    </w:p>
    <w:p w14:paraId="3B5E3BFE" w14:textId="6683F38A" w:rsidR="00087EE8" w:rsidRPr="009A4470" w:rsidRDefault="00CF5D11" w:rsidP="00207F35">
      <w:pPr>
        <w:pStyle w:val="Akapitzlist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</w:pPr>
      <w:r w:rsidRPr="009A4470">
        <w:t xml:space="preserve">KOP </w:t>
      </w:r>
      <w:r w:rsidR="00397F96" w:rsidRPr="009A4470">
        <w:t xml:space="preserve">wysyła wezwanie, o którym mowa w ust. 5, na adres poczty elektronicznej wnioskodawcy. </w:t>
      </w:r>
      <w:r w:rsidR="00CF3953" w:rsidRPr="009A4470">
        <w:rPr>
          <w:iCs/>
        </w:rPr>
        <w:t xml:space="preserve">Wnioskodawca jest zobowiązany do przekazania do PARP wymaganych informacji lub dokumentów za pośrednictwem Generatora Wniosków lub w inny sposób wskazany w wezwaniu w terminie 3 dni roboczych od wysłania przez </w:t>
      </w:r>
      <w:r w:rsidRPr="009A4470">
        <w:rPr>
          <w:iCs/>
        </w:rPr>
        <w:t xml:space="preserve">KOP </w:t>
      </w:r>
      <w:r w:rsidR="00CF3953" w:rsidRPr="009A4470">
        <w:rPr>
          <w:iCs/>
        </w:rPr>
        <w:t xml:space="preserve">wezwania. Przesłane informacje lub dokumenty stają się częścią dokumentacji aplikacyjnej wnioskodawcy. Jeżeli wnioskodawca nie przekaże informacji lub dokumentów w wyznaczonym terminie, ocena wniosku o dofinansowanie prowadzona jest przez KOP na podstawie dostępnych informacji.  </w:t>
      </w:r>
    </w:p>
    <w:p w14:paraId="293061A8" w14:textId="68D4B9BD" w:rsidR="00087EE8" w:rsidRPr="00CD0AA3" w:rsidRDefault="00087EE8" w:rsidP="00207F3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</w:pPr>
      <w:r w:rsidRPr="00CD0AA3">
        <w:t xml:space="preserve">Prawdziwość oświadczeń i danych zawartych we wniosku o dofinansowanie może zostać zweryfikowana </w:t>
      </w:r>
      <w:r w:rsidR="0056553D" w:rsidRPr="00CD0AA3">
        <w:t>na każdym etapie</w:t>
      </w:r>
      <w:r w:rsidRPr="00CD0AA3">
        <w:t xml:space="preserve"> oceny, jak również przed i po zawarciu umowy </w:t>
      </w:r>
      <w:r w:rsidR="00210FFE" w:rsidRPr="00CD0AA3">
        <w:br/>
      </w:r>
      <w:r w:rsidRPr="00CD0AA3">
        <w:t xml:space="preserve">o dofinansowanie projektu. </w:t>
      </w:r>
      <w:r w:rsidR="00687985">
        <w:t xml:space="preserve">W trakcie </w:t>
      </w:r>
      <w:r w:rsidRPr="00CD0AA3">
        <w:t xml:space="preserve">oceny merytorycznej projekt może zostać </w:t>
      </w:r>
      <w:r w:rsidR="0056553D" w:rsidRPr="00CD0AA3">
        <w:t>cof</w:t>
      </w:r>
      <w:r w:rsidR="002A1D3E">
        <w:t>nięty</w:t>
      </w:r>
      <w:r w:rsidR="0056553D" w:rsidRPr="00CD0AA3">
        <w:t xml:space="preserve"> </w:t>
      </w:r>
      <w:r w:rsidRPr="00CD0AA3">
        <w:t>do oceny formalnej w celu przeprowadzenia ponownej weryfikacji spełnienia kryteriów formalnych.</w:t>
      </w:r>
    </w:p>
    <w:p w14:paraId="401F3077" w14:textId="77777777" w:rsidR="00087EE8" w:rsidRPr="00CD0AA3" w:rsidRDefault="00087EE8" w:rsidP="00207F3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b/>
        </w:rPr>
      </w:pPr>
      <w:r w:rsidRPr="00CD0AA3">
        <w:t>Wnioskodawca ma prawo dostępu do dokumentów związanych z oceną złożonego przez siebie wniosku o dofinansowanie, przy zachowaniu zasady anonimowości osób dokonujących oceny</w:t>
      </w:r>
      <w:r w:rsidR="0056553D" w:rsidRPr="00CD0AA3">
        <w:t xml:space="preserve"> wniosku</w:t>
      </w:r>
      <w:r w:rsidRPr="00CD0AA3">
        <w:t xml:space="preserve">. </w:t>
      </w:r>
    </w:p>
    <w:p w14:paraId="0793152F" w14:textId="19C2341B" w:rsidR="00087EE8" w:rsidRPr="00CD0AA3" w:rsidRDefault="00087EE8" w:rsidP="00207F35">
      <w:pPr>
        <w:pStyle w:val="Akapitzlist"/>
        <w:numPr>
          <w:ilvl w:val="0"/>
          <w:numId w:val="12"/>
        </w:numPr>
        <w:spacing w:after="120" w:line="276" w:lineRule="auto"/>
        <w:ind w:left="425" w:hanging="425"/>
        <w:contextualSpacing w:val="0"/>
        <w:jc w:val="both"/>
      </w:pPr>
      <w:r w:rsidRPr="00CD0AA3">
        <w:t>Wnioskodawca</w:t>
      </w:r>
      <w:r w:rsidR="005B264E">
        <w:t>,</w:t>
      </w:r>
      <w:r w:rsidRPr="00CD0AA3">
        <w:t xml:space="preserve"> za pośrednictwem systemu informatycznego PARP</w:t>
      </w:r>
      <w:r w:rsidR="005B264E">
        <w:t>,</w:t>
      </w:r>
      <w:r w:rsidRPr="00CD0AA3">
        <w:t xml:space="preserve"> ma dostęp do informacji dotyczących oceny</w:t>
      </w:r>
      <w:r w:rsidR="0056553D" w:rsidRPr="00CD0AA3">
        <w:t>,</w:t>
      </w:r>
      <w:r w:rsidRPr="00CD0AA3">
        <w:t xml:space="preserve"> </w:t>
      </w:r>
      <w:r w:rsidR="005B264E">
        <w:t>której podlega</w:t>
      </w:r>
      <w:r w:rsidRPr="00CD0AA3">
        <w:t xml:space="preserve"> złożony przez niego wniosek o dofinansowanie. </w:t>
      </w:r>
    </w:p>
    <w:p w14:paraId="30A05848" w14:textId="2BEF2DC6" w:rsidR="000C5C48" w:rsidRPr="00446E8E" w:rsidRDefault="00087EE8" w:rsidP="00446E8E">
      <w:pPr>
        <w:pStyle w:val="Akapitzlist"/>
        <w:numPr>
          <w:ilvl w:val="0"/>
          <w:numId w:val="12"/>
        </w:numPr>
        <w:spacing w:line="276" w:lineRule="auto"/>
        <w:jc w:val="both"/>
      </w:pPr>
      <w:r w:rsidRPr="00CD0AA3">
        <w:t>PARP do dnia 30 czerwca 2024 r., przechowuje w swoim systemie informatycznym wnioski o dofinansowanie złożone w Generatorze Wniosków, które zostały ocenione negatywnie w rozumieniu art. 53 ust. 2 ustawy wdrożeniowej</w:t>
      </w:r>
      <w:r w:rsidR="00785AFB">
        <w:t>,</w:t>
      </w:r>
      <w:r w:rsidRPr="00CD0AA3">
        <w:t xml:space="preserve"> i w stosunku do których nie został wniesiony protest w rozumieniu rozdziału 15 ustawy wdrożeniowej oraz</w:t>
      </w:r>
      <w:r w:rsidR="00785AFB">
        <w:t>,</w:t>
      </w:r>
      <w:r w:rsidRPr="00CD0AA3">
        <w:t xml:space="preserve"> jeśli dotyczy, wersje papierowe złożonych dokumentów lub nośniki danych (np. CD, DVD). Wnioski o dofinansowanie wybrane do dofinansowania </w:t>
      </w:r>
      <w:r w:rsidR="007661A3">
        <w:t>oraz</w:t>
      </w:r>
      <w:r w:rsidRPr="00CD0AA3">
        <w:t xml:space="preserve"> wnioski o dofinansowanie, w stosunku do których został wniesiony protest, podlegają procedurom właściwym dla danego etapu postępowania.</w:t>
      </w:r>
    </w:p>
    <w:p w14:paraId="6E86291F" w14:textId="77777777" w:rsidR="002C40A6" w:rsidRDefault="002C40A6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</w:p>
    <w:p w14:paraId="2533CDA3" w14:textId="77777777" w:rsidR="00041073" w:rsidRDefault="00041073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</w:p>
    <w:p w14:paraId="4F64A946" w14:textId="77777777" w:rsidR="00041073" w:rsidRDefault="00041073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</w:p>
    <w:p w14:paraId="1267A271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§9</w:t>
      </w:r>
    </w:p>
    <w:p w14:paraId="2CCF8C30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Zasady dokonywania oceny formalnej</w:t>
      </w:r>
    </w:p>
    <w:p w14:paraId="3141DDB0" w14:textId="77777777" w:rsidR="00087EE8" w:rsidRPr="00CD0AA3" w:rsidRDefault="00087EE8" w:rsidP="00B765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bCs/>
          <w:lang w:eastAsia="en-US"/>
        </w:rPr>
        <w:t>Ocena formalna projektów</w:t>
      </w:r>
      <w:r w:rsidRPr="00CD0AA3">
        <w:rPr>
          <w:b/>
          <w:bCs/>
          <w:lang w:eastAsia="en-US"/>
        </w:rPr>
        <w:t xml:space="preserve"> </w:t>
      </w:r>
      <w:r w:rsidRPr="00CD0AA3">
        <w:rPr>
          <w:lang w:eastAsia="en-US"/>
        </w:rPr>
        <w:t>dokonywana jest w oparciu o kryteria formalne</w:t>
      </w:r>
      <w:r w:rsidR="00D43883" w:rsidRPr="00CD0AA3">
        <w:rPr>
          <w:lang w:eastAsia="en-US"/>
        </w:rPr>
        <w:t>,</w:t>
      </w:r>
      <w:r w:rsidRPr="00CD0AA3">
        <w:rPr>
          <w:lang w:eastAsia="en-US"/>
        </w:rPr>
        <w:t xml:space="preserve"> określone </w:t>
      </w:r>
      <w:r w:rsidR="00024A13" w:rsidRPr="00CD0AA3">
        <w:rPr>
          <w:lang w:eastAsia="en-US"/>
        </w:rPr>
        <w:br/>
      </w:r>
      <w:r w:rsidRPr="00CD0AA3">
        <w:rPr>
          <w:lang w:eastAsia="en-US"/>
        </w:rPr>
        <w:t>w załączniku nr 1 do regulaminu.</w:t>
      </w:r>
    </w:p>
    <w:p w14:paraId="46E27105" w14:textId="77777777" w:rsidR="00087EE8" w:rsidRPr="00CD0AA3" w:rsidRDefault="00087EE8" w:rsidP="00B765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>W wyniku oceny formalnej wniosek o dofinansowanie może zostać:</w:t>
      </w:r>
    </w:p>
    <w:p w14:paraId="78169C9D" w14:textId="77777777" w:rsidR="00087EE8" w:rsidRPr="00CD0AA3" w:rsidRDefault="00087EE8" w:rsidP="000B460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>skierowany do oceny merytorycznej – w przypadku spełnienia wszystkich kryteriów formalnych (ocena pozytywna) albo</w:t>
      </w:r>
    </w:p>
    <w:p w14:paraId="16831E09" w14:textId="26EE2861" w:rsidR="00087EE8" w:rsidRPr="00CD0AA3" w:rsidRDefault="00087EE8" w:rsidP="000B460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>odrzucony– w przypadku niespełnienia któregokolwiek z kryteriów formalnych (ocena negatywna).</w:t>
      </w:r>
    </w:p>
    <w:p w14:paraId="3F24016E" w14:textId="77777777" w:rsidR="008D0036" w:rsidRPr="00CD0AA3" w:rsidRDefault="008D0036" w:rsidP="008D003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CD0AA3">
        <w:rPr>
          <w:rFonts w:eastAsia="Calibri"/>
          <w:lang w:eastAsia="en-US"/>
        </w:rPr>
        <w:t xml:space="preserve">Informacja o wyniku oceny formalnej przekazywana jest wnioskodawcy </w:t>
      </w:r>
      <w:r w:rsidRPr="0081775C">
        <w:rPr>
          <w:rFonts w:eastAsia="Calibri"/>
        </w:rPr>
        <w:t xml:space="preserve">na adres poczty elektronicznej </w:t>
      </w:r>
      <w:r w:rsidR="00862CD7" w:rsidRPr="0081775C">
        <w:t>wnioskodawc</w:t>
      </w:r>
      <w:r w:rsidR="001F7469">
        <w:t>y</w:t>
      </w:r>
      <w:r w:rsidR="00AD03F8" w:rsidRPr="00CD0AA3">
        <w:t xml:space="preserve">, </w:t>
      </w:r>
      <w:r w:rsidRPr="00CD0AA3">
        <w:rPr>
          <w:rFonts w:eastAsia="Calibri"/>
          <w:lang w:eastAsia="en-US"/>
        </w:rPr>
        <w:t>a w przypadku negatywnego wyniku oceny formalnej przekazywana jest również w formie pisemnej.</w:t>
      </w:r>
    </w:p>
    <w:p w14:paraId="6357C1B5" w14:textId="18A010AF" w:rsidR="00FC7BFB" w:rsidRPr="00446E8E" w:rsidRDefault="008D0036" w:rsidP="00446E8E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CD0AA3">
        <w:rPr>
          <w:rFonts w:eastAsia="Calibri"/>
          <w:lang w:eastAsia="en-US"/>
        </w:rPr>
        <w:t xml:space="preserve">Informacja o negatywnym wyniku oceny formalnej zawiera pouczenie o możliwości wniesienia protestu </w:t>
      </w:r>
      <w:r w:rsidR="006937E4">
        <w:rPr>
          <w:rFonts w:eastAsia="Calibri"/>
          <w:lang w:eastAsia="en-US"/>
        </w:rPr>
        <w:t xml:space="preserve">, </w:t>
      </w:r>
      <w:r w:rsidRPr="00CD0AA3">
        <w:rPr>
          <w:rFonts w:eastAsia="Calibri"/>
          <w:lang w:eastAsia="en-US"/>
        </w:rPr>
        <w:t xml:space="preserve">na zasadach określonych w rozdziale 15 ustawy wdrożeniowej. </w:t>
      </w:r>
    </w:p>
    <w:p w14:paraId="2BE46FF1" w14:textId="77777777" w:rsidR="002C40A6" w:rsidRDefault="002C40A6" w:rsidP="00435D4E">
      <w:pPr>
        <w:spacing w:after="120" w:line="276" w:lineRule="auto"/>
        <w:ind w:left="284" w:hanging="284"/>
        <w:jc w:val="center"/>
        <w:rPr>
          <w:b/>
        </w:rPr>
      </w:pPr>
    </w:p>
    <w:p w14:paraId="38AF3A69" w14:textId="77777777" w:rsidR="00087EE8" w:rsidRPr="00CD0AA3" w:rsidRDefault="00087EE8" w:rsidP="00435D4E">
      <w:pPr>
        <w:spacing w:after="120" w:line="276" w:lineRule="auto"/>
        <w:ind w:left="284" w:hanging="284"/>
        <w:jc w:val="center"/>
        <w:rPr>
          <w:b/>
        </w:rPr>
      </w:pPr>
      <w:r w:rsidRPr="00CD0AA3">
        <w:rPr>
          <w:b/>
        </w:rPr>
        <w:t>§10</w:t>
      </w:r>
    </w:p>
    <w:p w14:paraId="35609913" w14:textId="77777777" w:rsidR="00087EE8" w:rsidRPr="00CD0AA3" w:rsidRDefault="00087EE8" w:rsidP="00435D4E">
      <w:pPr>
        <w:spacing w:after="120" w:line="276" w:lineRule="auto"/>
        <w:ind w:left="284" w:hanging="284"/>
        <w:jc w:val="center"/>
        <w:rPr>
          <w:b/>
        </w:rPr>
      </w:pPr>
      <w:r w:rsidRPr="00CD0AA3">
        <w:rPr>
          <w:b/>
        </w:rPr>
        <w:t>Zasady dokonywania oceny merytorycznej</w:t>
      </w:r>
    </w:p>
    <w:p w14:paraId="55DD39F4" w14:textId="77777777" w:rsidR="00087EE8" w:rsidRPr="00CD0AA3" w:rsidRDefault="00087EE8" w:rsidP="00B765C7">
      <w:pPr>
        <w:pStyle w:val="Akapitzlist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Ocena merytoryczna projektów jest dokonywana przez KOP w formie niezależnej oceny danego </w:t>
      </w:r>
      <w:r w:rsidR="0081775C" w:rsidRPr="00CD0AA3">
        <w:t>projektu, przez co</w:t>
      </w:r>
      <w:r w:rsidRPr="00CD0AA3">
        <w:t xml:space="preserve"> najmniej dwóch członków KOP.</w:t>
      </w:r>
    </w:p>
    <w:p w14:paraId="23052D7E" w14:textId="77777777" w:rsidR="00087EE8" w:rsidRPr="00CD0AA3" w:rsidRDefault="00087EE8" w:rsidP="00B765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bCs/>
          <w:lang w:eastAsia="en-US"/>
        </w:rPr>
        <w:t>Ocena merytoryczna</w:t>
      </w:r>
      <w:r w:rsidRPr="00CD0AA3">
        <w:rPr>
          <w:b/>
          <w:bCs/>
          <w:lang w:eastAsia="en-US"/>
        </w:rPr>
        <w:t xml:space="preserve"> </w:t>
      </w:r>
      <w:r w:rsidR="00442EC7" w:rsidRPr="00CD0AA3">
        <w:rPr>
          <w:bCs/>
          <w:lang w:eastAsia="en-US"/>
        </w:rPr>
        <w:t xml:space="preserve">projektów </w:t>
      </w:r>
      <w:r w:rsidRPr="00CD0AA3">
        <w:rPr>
          <w:lang w:eastAsia="en-US"/>
        </w:rPr>
        <w:t>dokonywana jest w oparciu o kryteria merytoryczne, określone w załączniku nr 1 do regulaminu.</w:t>
      </w:r>
    </w:p>
    <w:p w14:paraId="18AF0B2D" w14:textId="3D1BA59D" w:rsidR="00087EE8" w:rsidRPr="00CD0AA3" w:rsidRDefault="00D904DA" w:rsidP="00B765C7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>
        <w:t>J</w:t>
      </w:r>
      <w:r w:rsidR="00087EE8" w:rsidRPr="00CD0AA3">
        <w:t>eżeli KOP uzna za niekwalifikowalne część kosztów wskazanych przez wnioskodawcę jako kwalifikowalne we wniosku o dofinansowanie, rekomenduje zmianę tych kosztów o</w:t>
      </w:r>
      <w:r w:rsidR="000B6F3D">
        <w:t> </w:t>
      </w:r>
      <w:r w:rsidR="00087EE8" w:rsidRPr="00CD0AA3">
        <w:t xml:space="preserve"> koszty, które uznał za niekwalifikowalne, z zastrzeżeniem ust. 4.</w:t>
      </w:r>
    </w:p>
    <w:p w14:paraId="0E4C6D01" w14:textId="3EB01F31" w:rsidR="00087EE8" w:rsidRPr="00CD0AA3" w:rsidRDefault="00D904DA" w:rsidP="00B765C7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>
        <w:t>J</w:t>
      </w:r>
      <w:r w:rsidR="00087EE8" w:rsidRPr="00CD0AA3">
        <w:t xml:space="preserve">eżeli KOP uzna za niekwalifikowalne </w:t>
      </w:r>
      <w:r w:rsidR="00747B33" w:rsidRPr="00CD0AA3">
        <w:t>1</w:t>
      </w:r>
      <w:r w:rsidR="00087EE8" w:rsidRPr="00CD0AA3">
        <w:t xml:space="preserve">5% lub więcej kosztów </w:t>
      </w:r>
      <w:r w:rsidR="00087EE8" w:rsidRPr="0081775C">
        <w:rPr>
          <w:lang w:eastAsia="en-US"/>
        </w:rPr>
        <w:t xml:space="preserve">wskazanych przez wnioskodawcę jako kwalifikowalne we wniosku </w:t>
      </w:r>
      <w:r w:rsidR="00087EE8" w:rsidRPr="00CD0AA3">
        <w:t xml:space="preserve">o </w:t>
      </w:r>
      <w:r w:rsidR="00087EE8" w:rsidRPr="0081775C">
        <w:rPr>
          <w:lang w:eastAsia="en-US"/>
        </w:rPr>
        <w:t>dofinansowanie,</w:t>
      </w:r>
      <w:r w:rsidR="00087EE8" w:rsidRPr="00CD0AA3">
        <w:t xml:space="preserve"> kryterium wyboru projektów „Wydatki kwalifikowalne są uzasadnione i racjonalne” uznaje się za niespełnione.</w:t>
      </w:r>
    </w:p>
    <w:p w14:paraId="24FE86EC" w14:textId="5D054637" w:rsidR="00087EE8" w:rsidRPr="00CD0AA3" w:rsidRDefault="00087EE8" w:rsidP="00C8309B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b/>
        </w:rPr>
      </w:pPr>
      <w:r w:rsidRPr="0081775C">
        <w:rPr>
          <w:lang w:eastAsia="en-US"/>
        </w:rPr>
        <w:t xml:space="preserve">W przypadku, jeżeli KOP rekomenduje </w:t>
      </w:r>
      <w:r w:rsidR="002A75A7">
        <w:rPr>
          <w:lang w:eastAsia="en-US"/>
        </w:rPr>
        <w:t>zmianę</w:t>
      </w:r>
      <w:r w:rsidR="00F85F79" w:rsidRPr="0081775C">
        <w:rPr>
          <w:lang w:eastAsia="en-US"/>
        </w:rPr>
        <w:t xml:space="preserve"> </w:t>
      </w:r>
      <w:r w:rsidRPr="0081775C">
        <w:rPr>
          <w:lang w:eastAsia="en-US"/>
        </w:rPr>
        <w:t>kosztów, o któr</w:t>
      </w:r>
      <w:r w:rsidR="002A75A7">
        <w:rPr>
          <w:lang w:eastAsia="en-US"/>
        </w:rPr>
        <w:t>ej</w:t>
      </w:r>
      <w:r w:rsidRPr="0081775C">
        <w:rPr>
          <w:lang w:eastAsia="en-US"/>
        </w:rPr>
        <w:t xml:space="preserve"> mowa w ust. 3, PARP</w:t>
      </w:r>
      <w:r w:rsidR="0002421D">
        <w:rPr>
          <w:lang w:eastAsia="en-US"/>
        </w:rPr>
        <w:t>,</w:t>
      </w:r>
      <w:r w:rsidRPr="0081775C">
        <w:rPr>
          <w:lang w:eastAsia="en-US"/>
        </w:rPr>
        <w:t xml:space="preserve"> </w:t>
      </w:r>
      <w:r w:rsidR="00682D97" w:rsidRPr="0081775C">
        <w:rPr>
          <w:lang w:eastAsia="en-US"/>
        </w:rPr>
        <w:t>za pośrednictwem</w:t>
      </w:r>
      <w:r w:rsidR="00B25DC3" w:rsidRPr="0081775C">
        <w:rPr>
          <w:lang w:eastAsia="en-US"/>
        </w:rPr>
        <w:t xml:space="preserve"> </w:t>
      </w:r>
      <w:r w:rsidR="00682D97" w:rsidRPr="0081775C">
        <w:rPr>
          <w:lang w:eastAsia="en-US"/>
        </w:rPr>
        <w:t>poczty elektronicznej wnioskodawcy</w:t>
      </w:r>
      <w:r w:rsidR="0002421D">
        <w:rPr>
          <w:lang w:eastAsia="en-US"/>
        </w:rPr>
        <w:t>,</w:t>
      </w:r>
      <w:r w:rsidR="00682D97" w:rsidRPr="0081775C">
        <w:rPr>
          <w:lang w:eastAsia="en-US"/>
        </w:rPr>
        <w:t xml:space="preserve"> </w:t>
      </w:r>
      <w:r w:rsidRPr="0081775C">
        <w:rPr>
          <w:lang w:eastAsia="en-US"/>
        </w:rPr>
        <w:t>wzywa jednokrotnie</w:t>
      </w:r>
      <w:r w:rsidR="00682D97" w:rsidRPr="0081775C">
        <w:rPr>
          <w:lang w:eastAsia="en-US"/>
        </w:rPr>
        <w:t xml:space="preserve"> </w:t>
      </w:r>
      <w:r w:rsidRPr="0081775C">
        <w:rPr>
          <w:lang w:eastAsia="en-US"/>
        </w:rPr>
        <w:t xml:space="preserve">wnioskodawcę do wyrażenia w terminie </w:t>
      </w:r>
      <w:r w:rsidR="00BC6877">
        <w:rPr>
          <w:lang w:eastAsia="en-US"/>
        </w:rPr>
        <w:t>3</w:t>
      </w:r>
      <w:r w:rsidR="00BC6877" w:rsidRPr="0081775C">
        <w:rPr>
          <w:lang w:eastAsia="en-US"/>
        </w:rPr>
        <w:t xml:space="preserve"> </w:t>
      </w:r>
      <w:r w:rsidRPr="0081775C">
        <w:rPr>
          <w:lang w:eastAsia="en-US"/>
        </w:rPr>
        <w:t xml:space="preserve">dni </w:t>
      </w:r>
      <w:r w:rsidR="002A75A7">
        <w:rPr>
          <w:lang w:eastAsia="en-US"/>
        </w:rPr>
        <w:t xml:space="preserve">roboczych </w:t>
      </w:r>
      <w:r w:rsidRPr="0081775C">
        <w:rPr>
          <w:lang w:eastAsia="en-US"/>
        </w:rPr>
        <w:t xml:space="preserve">od dnia </w:t>
      </w:r>
      <w:r w:rsidR="003B3090" w:rsidRPr="0081775C">
        <w:rPr>
          <w:lang w:eastAsia="en-US"/>
        </w:rPr>
        <w:t xml:space="preserve">wysłania </w:t>
      </w:r>
      <w:r w:rsidRPr="0081775C">
        <w:rPr>
          <w:lang w:eastAsia="en-US"/>
        </w:rPr>
        <w:t xml:space="preserve">wezwania, zgody na dokonanie rekomendowanej przez KOP zmiany. W przypadku braku zgody </w:t>
      </w:r>
      <w:r w:rsidR="00DF0B61" w:rsidRPr="00CD0AA3">
        <w:t xml:space="preserve">na  dokonanie  rekomendowanej przez KOP zmiany </w:t>
      </w:r>
      <w:r w:rsidRPr="0081775C">
        <w:rPr>
          <w:lang w:eastAsia="en-US"/>
        </w:rPr>
        <w:t xml:space="preserve">lub braku </w:t>
      </w:r>
      <w:r w:rsidR="00DF0B61" w:rsidRPr="0081775C">
        <w:rPr>
          <w:lang w:eastAsia="en-US"/>
        </w:rPr>
        <w:t>odpowiedzi</w:t>
      </w:r>
      <w:r w:rsidRPr="0081775C">
        <w:rPr>
          <w:lang w:eastAsia="en-US"/>
        </w:rPr>
        <w:t xml:space="preserve"> wnioskodawc</w:t>
      </w:r>
      <w:r w:rsidR="00DF0B61" w:rsidRPr="0081775C">
        <w:rPr>
          <w:lang w:eastAsia="en-US"/>
        </w:rPr>
        <w:t>y</w:t>
      </w:r>
      <w:r w:rsidR="00BC650A" w:rsidRPr="0081775C">
        <w:rPr>
          <w:lang w:eastAsia="en-US"/>
        </w:rPr>
        <w:t xml:space="preserve"> </w:t>
      </w:r>
      <w:r w:rsidRPr="0081775C">
        <w:rPr>
          <w:lang w:eastAsia="en-US"/>
        </w:rPr>
        <w:t>we wskazanym terminie, kryterium wyboru projektów „</w:t>
      </w:r>
      <w:r w:rsidRPr="00CD0AA3">
        <w:t>Wydatki kwalifikowalne są uzasadnione i racjonalne</w:t>
      </w:r>
      <w:r w:rsidRPr="0081775C">
        <w:rPr>
          <w:lang w:eastAsia="en-US"/>
        </w:rPr>
        <w:t>” uznaje się za niespełnione. W przypadku wyrażenia</w:t>
      </w:r>
      <w:r w:rsidR="00442EC7" w:rsidRPr="0081775C">
        <w:rPr>
          <w:lang w:eastAsia="en-US"/>
        </w:rPr>
        <w:t xml:space="preserve"> przez wnioskodawcę</w:t>
      </w:r>
      <w:r w:rsidRPr="0081775C">
        <w:rPr>
          <w:lang w:eastAsia="en-US"/>
        </w:rPr>
        <w:t xml:space="preserve"> we wskazanym terminie zgody na dokonanie rekomendowanej przez KOP zmiany</w:t>
      </w:r>
      <w:r w:rsidR="00661C71" w:rsidRPr="0081775C">
        <w:rPr>
          <w:lang w:eastAsia="en-US"/>
        </w:rPr>
        <w:t>,</w:t>
      </w:r>
      <w:r w:rsidRPr="0081775C">
        <w:rPr>
          <w:lang w:eastAsia="en-US"/>
        </w:rPr>
        <w:t xml:space="preserve"> kryterium wyboru projektów „</w:t>
      </w:r>
      <w:r w:rsidRPr="00CD0AA3">
        <w:t>Wydatki kwalifikowalne są uzasadnione i</w:t>
      </w:r>
      <w:r w:rsidR="000B6F3D">
        <w:t> </w:t>
      </w:r>
      <w:r w:rsidRPr="00CD0AA3">
        <w:t xml:space="preserve"> racjonalne</w:t>
      </w:r>
      <w:r w:rsidRPr="0081775C">
        <w:rPr>
          <w:lang w:eastAsia="en-US"/>
        </w:rPr>
        <w:t>” uznaje się za spełnione.</w:t>
      </w:r>
      <w:r w:rsidRPr="00CD0AA3">
        <w:t xml:space="preserve"> </w:t>
      </w:r>
      <w:r w:rsidR="00682D97" w:rsidRPr="00CD0AA3">
        <w:t xml:space="preserve">Termin, o którym mowa wyżej, uważa się za zachowany, jeśli skan pisma wnioskodawcy wpłynie do PARP </w:t>
      </w:r>
      <w:r w:rsidR="002A75A7">
        <w:t>w sposób</w:t>
      </w:r>
      <w:r w:rsidR="00682D97" w:rsidRPr="00CD0AA3">
        <w:t xml:space="preserve"> wskazany w</w:t>
      </w:r>
      <w:r w:rsidR="000B6F3D">
        <w:t> </w:t>
      </w:r>
      <w:r w:rsidR="00682D97" w:rsidRPr="00CD0AA3">
        <w:t xml:space="preserve"> wezwaniu nie później, niż w terminie </w:t>
      </w:r>
      <w:r w:rsidR="00BC6877">
        <w:t>3</w:t>
      </w:r>
      <w:r w:rsidR="00BC6877" w:rsidRPr="00CD0AA3">
        <w:t xml:space="preserve"> </w:t>
      </w:r>
      <w:r w:rsidR="00682D97" w:rsidRPr="00CD0AA3">
        <w:t xml:space="preserve">dni </w:t>
      </w:r>
      <w:r w:rsidR="002A75A7">
        <w:t xml:space="preserve">roboczych </w:t>
      </w:r>
      <w:r w:rsidR="00682D97" w:rsidRPr="00CD0AA3">
        <w:t>od dnia wysłania wezwania.</w:t>
      </w:r>
    </w:p>
    <w:p w14:paraId="538AD11E" w14:textId="2E63A571" w:rsidR="00087EE8" w:rsidRPr="00CD0AA3" w:rsidRDefault="00087EE8" w:rsidP="00B90D24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b/>
        </w:rPr>
      </w:pPr>
      <w:r w:rsidRPr="0081775C">
        <w:rPr>
          <w:lang w:eastAsia="en-US"/>
        </w:rPr>
        <w:t xml:space="preserve">Weryfikacja przez PARP czy wnioskodawca wyraził zgodę na dokonanie rekomendowanej przez KOP zmiany, </w:t>
      </w:r>
      <w:r w:rsidR="00572B37">
        <w:t>o której mowa w ust</w:t>
      </w:r>
      <w:r w:rsidR="00572B37">
        <w:rPr>
          <w:lang w:eastAsia="en-US"/>
        </w:rPr>
        <w:t xml:space="preserve">. 3, </w:t>
      </w:r>
      <w:r w:rsidRPr="0081775C">
        <w:rPr>
          <w:lang w:eastAsia="en-US"/>
        </w:rPr>
        <w:t xml:space="preserve">a więc czy zostało spełnione kryterium, następuje przed zakończeniem oceny. W przypadku </w:t>
      </w:r>
      <w:r w:rsidR="005A4AF3">
        <w:rPr>
          <w:lang w:eastAsia="en-US"/>
        </w:rPr>
        <w:t xml:space="preserve">wyrażenia </w:t>
      </w:r>
      <w:r w:rsidRPr="0081775C">
        <w:rPr>
          <w:lang w:eastAsia="en-US"/>
        </w:rPr>
        <w:t>zgody na dokonanie rekomendowanej przez KOP zmiany</w:t>
      </w:r>
      <w:r w:rsidR="00827F1F" w:rsidRPr="0081775C">
        <w:rPr>
          <w:lang w:eastAsia="en-US"/>
        </w:rPr>
        <w:t>,</w:t>
      </w:r>
      <w:r w:rsidRPr="0081775C">
        <w:rPr>
          <w:lang w:eastAsia="en-US"/>
        </w:rPr>
        <w:t xml:space="preserve"> wnioskodawca składa skorygowany wniosek o</w:t>
      </w:r>
      <w:r w:rsidR="000B6F3D">
        <w:rPr>
          <w:lang w:eastAsia="en-US"/>
        </w:rPr>
        <w:t> </w:t>
      </w:r>
      <w:r w:rsidRPr="0081775C">
        <w:rPr>
          <w:lang w:eastAsia="en-US"/>
        </w:rPr>
        <w:t xml:space="preserve"> dofinansowanie po zakończeniu oceny, a przed </w:t>
      </w:r>
      <w:r w:rsidR="005A4AF3">
        <w:rPr>
          <w:lang w:eastAsia="en-US"/>
        </w:rPr>
        <w:t>podpisaniem</w:t>
      </w:r>
      <w:r w:rsidRPr="0081775C">
        <w:rPr>
          <w:lang w:eastAsia="en-US"/>
        </w:rPr>
        <w:t xml:space="preserve"> umowy o dofinansowanie.</w:t>
      </w:r>
    </w:p>
    <w:p w14:paraId="75A736C1" w14:textId="77777777" w:rsidR="002C40A6" w:rsidRDefault="002C40A6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</w:p>
    <w:p w14:paraId="07F66825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 xml:space="preserve">§11 </w:t>
      </w:r>
    </w:p>
    <w:p w14:paraId="1306081E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Zasady ustalania ostatecznej oceny projektów</w:t>
      </w:r>
    </w:p>
    <w:p w14:paraId="697234F9" w14:textId="77777777" w:rsidR="00087EE8" w:rsidRPr="00CD0AA3" w:rsidRDefault="00087EE8" w:rsidP="00207F35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CD0AA3">
        <w:t>Projekt może zostać wybrany do dofinansowania, gdy:</w:t>
      </w:r>
    </w:p>
    <w:p w14:paraId="5D6718A2" w14:textId="6AC3A631" w:rsidR="00087EE8" w:rsidRPr="00CD0AA3" w:rsidRDefault="00087EE8" w:rsidP="00207F35">
      <w:pPr>
        <w:pStyle w:val="Akapitzlist"/>
        <w:numPr>
          <w:ilvl w:val="0"/>
          <w:numId w:val="8"/>
        </w:numPr>
        <w:autoSpaceDE w:val="0"/>
        <w:autoSpaceDN w:val="0"/>
        <w:spacing w:after="120" w:line="276" w:lineRule="auto"/>
        <w:ind w:left="426" w:firstLine="0"/>
        <w:contextualSpacing w:val="0"/>
        <w:jc w:val="both"/>
      </w:pPr>
      <w:r w:rsidRPr="00CD0AA3">
        <w:t xml:space="preserve">spełnił  kryteria wyboru projektów </w:t>
      </w:r>
      <w:r w:rsidR="008D0036" w:rsidRPr="00CD0AA3">
        <w:t>i uzyskał wymagan</w:t>
      </w:r>
      <w:r w:rsidR="00B367D4" w:rsidRPr="00CD0AA3">
        <w:t>ą</w:t>
      </w:r>
      <w:r w:rsidR="008D0036" w:rsidRPr="00CD0AA3">
        <w:t xml:space="preserve"> liczbę punktów oraz</w:t>
      </w:r>
    </w:p>
    <w:p w14:paraId="5728F96F" w14:textId="77777777" w:rsidR="00762EE0" w:rsidRPr="00CD0AA3" w:rsidRDefault="00087EE8" w:rsidP="008E7B60">
      <w:pPr>
        <w:pStyle w:val="Akapitzlist"/>
        <w:numPr>
          <w:ilvl w:val="0"/>
          <w:numId w:val="8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CD0AA3">
        <w:t xml:space="preserve">kwoty przeznaczone na dofinansowanie projektów w konkursie, o których mowa </w:t>
      </w:r>
      <w:r w:rsidR="004B40A7" w:rsidRPr="00CD0AA3">
        <w:br/>
      </w:r>
      <w:r w:rsidRPr="00CD0AA3">
        <w:t xml:space="preserve">w § 3 ust. </w:t>
      </w:r>
      <w:r w:rsidR="006513CC">
        <w:t>5</w:t>
      </w:r>
      <w:r w:rsidRPr="00CD0AA3">
        <w:t xml:space="preserve">, pozwalają na </w:t>
      </w:r>
      <w:r w:rsidR="0038497D">
        <w:t>wybranie go do dofinansowania</w:t>
      </w:r>
      <w:r w:rsidRPr="00CD0AA3">
        <w:t>.</w:t>
      </w:r>
    </w:p>
    <w:p w14:paraId="59F5F775" w14:textId="05191AAF" w:rsidR="00087EE8" w:rsidRPr="00CD0AA3" w:rsidRDefault="00087EE8" w:rsidP="00207F3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W przypadku, gdy kwoty przeznaczone na dofinansowanie projektów w konkursie, </w:t>
      </w:r>
      <w:r w:rsidR="004B40A7" w:rsidRPr="00CD0AA3">
        <w:br/>
      </w:r>
      <w:r w:rsidRPr="00CD0AA3">
        <w:t xml:space="preserve">o których mowa w § 3 ust. </w:t>
      </w:r>
      <w:r w:rsidR="00DD0569">
        <w:t>5</w:t>
      </w:r>
      <w:r w:rsidRPr="00CD0AA3">
        <w:t xml:space="preserve">, nie pozwalają na dofinansowanie wszystkich projektów, </w:t>
      </w:r>
      <w:r w:rsidR="00752D15">
        <w:t>o</w:t>
      </w:r>
      <w:r w:rsidR="008C4ACE">
        <w:t> </w:t>
      </w:r>
      <w:r w:rsidR="00752D15">
        <w:t xml:space="preserve"> </w:t>
      </w:r>
      <w:r w:rsidRPr="00CD0AA3">
        <w:t>któr</w:t>
      </w:r>
      <w:r w:rsidR="00752D15">
        <w:t>ych</w:t>
      </w:r>
      <w:r w:rsidRPr="00CD0AA3">
        <w:t xml:space="preserve"> </w:t>
      </w:r>
      <w:r w:rsidR="00DD0569">
        <w:t xml:space="preserve">mowa w ust. 1 pkt 1, </w:t>
      </w:r>
      <w:r w:rsidR="0038497D" w:rsidRPr="0038497D">
        <w:t xml:space="preserve">dofinansowanie uzyskują projekty, które zdobędą największą liczbę punktów w ramach oceny merytorycznej. </w:t>
      </w:r>
      <w:r w:rsidR="0038497D">
        <w:t xml:space="preserve">W przypadku projektów, </w:t>
      </w:r>
      <w:r w:rsidR="0038497D" w:rsidRPr="00E3633B">
        <w:t xml:space="preserve">które w wyniku oceny merytorycznej uzyskały </w:t>
      </w:r>
      <w:r w:rsidR="0038497D">
        <w:t>taką samą liczbę punktów</w:t>
      </w:r>
      <w:r w:rsidR="00DE47F1">
        <w:t xml:space="preserve">, </w:t>
      </w:r>
      <w:r w:rsidRPr="00CD0AA3">
        <w:t>o wyborze do dofinansowania decydować będą kryteria rozstrzygające określone w załączniku nr 1 do regulaminu.</w:t>
      </w:r>
    </w:p>
    <w:p w14:paraId="4C231F11" w14:textId="77777777" w:rsidR="00087EE8" w:rsidRPr="00CD0AA3" w:rsidRDefault="00087EE8" w:rsidP="00207F35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76" w:lineRule="auto"/>
        <w:ind w:left="425" w:hanging="425"/>
        <w:contextualSpacing w:val="0"/>
        <w:jc w:val="both"/>
      </w:pPr>
      <w:r w:rsidRPr="00CD0AA3">
        <w:t>Projekt nie może zostać wybrany do dofinansowania, gdy:</w:t>
      </w:r>
    </w:p>
    <w:p w14:paraId="7A6BA7AA" w14:textId="77777777" w:rsidR="00087EE8" w:rsidRPr="00CD0AA3" w:rsidRDefault="00087EE8" w:rsidP="00207F35">
      <w:pPr>
        <w:pStyle w:val="Akapitzlist"/>
        <w:numPr>
          <w:ilvl w:val="0"/>
          <w:numId w:val="9"/>
        </w:numPr>
        <w:autoSpaceDE w:val="0"/>
        <w:autoSpaceDN w:val="0"/>
        <w:spacing w:after="120" w:line="276" w:lineRule="auto"/>
        <w:ind w:left="709" w:hanging="284"/>
        <w:contextualSpacing w:val="0"/>
        <w:jc w:val="both"/>
      </w:pPr>
      <w:r w:rsidRPr="00CD0AA3">
        <w:t>spełnił kryteria wyboru projektów</w:t>
      </w:r>
      <w:r w:rsidR="003E4C97" w:rsidRPr="00CD0AA3">
        <w:t xml:space="preserve"> </w:t>
      </w:r>
      <w:r w:rsidR="00F8329C" w:rsidRPr="00CD0AA3">
        <w:t>i uzyskał wymaganą liczbę punktów</w:t>
      </w:r>
      <w:r w:rsidRPr="00CD0AA3">
        <w:t xml:space="preserve">, jednak kwoty przeznaczone na dofinansowanie projektów w konkursie, o których mowa w § 3 ust. </w:t>
      </w:r>
      <w:r w:rsidR="002E4FD3">
        <w:t>5</w:t>
      </w:r>
      <w:r w:rsidRPr="00CD0AA3">
        <w:t xml:space="preserve"> nie pozwalają na jego dofinansowanie,</w:t>
      </w:r>
      <w:r w:rsidR="002E4FD3">
        <w:t xml:space="preserve"> albo</w:t>
      </w:r>
    </w:p>
    <w:p w14:paraId="0F0C1275" w14:textId="77777777" w:rsidR="00087EE8" w:rsidRPr="00CD0AA3" w:rsidRDefault="00F8329C" w:rsidP="00207F35">
      <w:pPr>
        <w:pStyle w:val="Akapitzlist"/>
        <w:numPr>
          <w:ilvl w:val="0"/>
          <w:numId w:val="9"/>
        </w:numPr>
        <w:autoSpaceDE w:val="0"/>
        <w:autoSpaceDN w:val="0"/>
        <w:spacing w:after="120" w:line="276" w:lineRule="auto"/>
        <w:ind w:left="709" w:hanging="284"/>
        <w:contextualSpacing w:val="0"/>
        <w:jc w:val="both"/>
      </w:pPr>
      <w:r w:rsidRPr="00CD0AA3">
        <w:t xml:space="preserve">nie spełnił </w:t>
      </w:r>
      <w:r w:rsidR="00087EE8" w:rsidRPr="00CD0AA3">
        <w:t>kryteriów wyboru projektów</w:t>
      </w:r>
      <w:r w:rsidRPr="00CD0AA3">
        <w:t xml:space="preserve"> lub nie uzyskał wymaganej liczby punktów</w:t>
      </w:r>
      <w:r w:rsidR="00087EE8" w:rsidRPr="00CD0AA3">
        <w:t>.</w:t>
      </w:r>
    </w:p>
    <w:p w14:paraId="5D2CC2FB" w14:textId="65CE142E" w:rsidR="00087EE8" w:rsidRPr="008441B8" w:rsidRDefault="00087EE8" w:rsidP="00207F3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 w:rsidRPr="008441B8">
        <w:t xml:space="preserve">W oparciu o </w:t>
      </w:r>
      <w:r w:rsidR="00AF4DC5">
        <w:t xml:space="preserve">ostateczną </w:t>
      </w:r>
      <w:r w:rsidRPr="008441B8">
        <w:t xml:space="preserve">ocenę projektów </w:t>
      </w:r>
      <w:r w:rsidR="002E4FD3" w:rsidRPr="00EB4703">
        <w:t>złożonych w dany</w:t>
      </w:r>
      <w:r w:rsidR="00AE2E18">
        <w:t>m</w:t>
      </w:r>
      <w:r w:rsidR="002E4FD3" w:rsidRPr="00EB4703">
        <w:t xml:space="preserve"> etapie</w:t>
      </w:r>
      <w:r w:rsidR="002E4FD3" w:rsidRPr="00531962">
        <w:t xml:space="preserve"> </w:t>
      </w:r>
      <w:r w:rsidR="00BC6877" w:rsidRPr="00531962">
        <w:t>KOP</w:t>
      </w:r>
      <w:r w:rsidRPr="008441B8">
        <w:t xml:space="preserve"> </w:t>
      </w:r>
      <w:r w:rsidR="000A7D23" w:rsidRPr="008441B8">
        <w:t>sporządza, a</w:t>
      </w:r>
      <w:r w:rsidR="008C4ACE">
        <w:t> </w:t>
      </w:r>
      <w:r w:rsidR="000A7D23" w:rsidRPr="008441B8">
        <w:t xml:space="preserve"> </w:t>
      </w:r>
      <w:r w:rsidR="00752D15">
        <w:t xml:space="preserve">następnie </w:t>
      </w:r>
      <w:r w:rsidR="000A7D23" w:rsidRPr="008441B8">
        <w:t>PARP</w:t>
      </w:r>
      <w:r w:rsidRPr="008441B8">
        <w:t xml:space="preserve"> </w:t>
      </w:r>
      <w:r w:rsidR="00FB5D11" w:rsidRPr="008441B8">
        <w:t>zatwierdza</w:t>
      </w:r>
      <w:r w:rsidRPr="008441B8">
        <w:t xml:space="preserve"> list</w:t>
      </w:r>
      <w:r w:rsidR="00D86D4A" w:rsidRPr="008441B8">
        <w:t>ę</w:t>
      </w:r>
      <w:r w:rsidRPr="008441B8">
        <w:t xml:space="preserve"> ocenionych projektów zawierającą przyznane oceny z</w:t>
      </w:r>
      <w:r w:rsidR="008C4ACE">
        <w:t> </w:t>
      </w:r>
      <w:r w:rsidRPr="008441B8">
        <w:t xml:space="preserve"> wyróżnieniem projektów wybranych do dofinansowania w ramach kwot, o których mowa  § 3 ust. </w:t>
      </w:r>
      <w:r w:rsidR="002E4FD3" w:rsidRPr="008441B8">
        <w:t>5</w:t>
      </w:r>
      <w:r w:rsidRPr="008441B8">
        <w:t xml:space="preserve">. </w:t>
      </w:r>
    </w:p>
    <w:p w14:paraId="19410508" w14:textId="1A99DF2C" w:rsidR="00A77FF9" w:rsidRPr="00AF4DC5" w:rsidRDefault="00087EE8" w:rsidP="00A41600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 w:rsidRPr="00AF4DC5">
        <w:t xml:space="preserve">Rozstrzygnięcie konkursu następuje </w:t>
      </w:r>
      <w:r w:rsidR="0081775C" w:rsidRPr="00AF4DC5">
        <w:t>poprzez zatwierdzenie</w:t>
      </w:r>
      <w:r w:rsidR="00F8329C" w:rsidRPr="00AF4DC5">
        <w:t xml:space="preserve"> przez </w:t>
      </w:r>
      <w:r w:rsidR="00FB5D11" w:rsidRPr="00AF4DC5">
        <w:t>PARP</w:t>
      </w:r>
      <w:r w:rsidR="00AF4DC5">
        <w:t xml:space="preserve"> </w:t>
      </w:r>
      <w:r w:rsidR="00AF4DC5" w:rsidRPr="00AF4DC5">
        <w:t>w ramach każdego etapu konkursu</w:t>
      </w:r>
      <w:r w:rsidR="00FB5D11" w:rsidRPr="00AF4DC5">
        <w:t xml:space="preserve"> </w:t>
      </w:r>
      <w:r w:rsidR="00F8329C" w:rsidRPr="00AF4DC5">
        <w:t>listy</w:t>
      </w:r>
      <w:r w:rsidR="00AF4DC5">
        <w:t>, o której mowa w ust. 4.</w:t>
      </w:r>
      <w:r w:rsidRPr="00AF4DC5">
        <w:t xml:space="preserve"> </w:t>
      </w:r>
    </w:p>
    <w:p w14:paraId="35FA6C9E" w14:textId="77777777" w:rsidR="00AF4DC5" w:rsidRDefault="00AF4DC5" w:rsidP="00AF4DC5">
      <w:pPr>
        <w:spacing w:after="120" w:line="276" w:lineRule="auto"/>
        <w:jc w:val="both"/>
        <w:rPr>
          <w:b/>
        </w:rPr>
      </w:pPr>
    </w:p>
    <w:p w14:paraId="63BED212" w14:textId="77777777" w:rsidR="00041073" w:rsidRDefault="00041073" w:rsidP="00AF4DC5">
      <w:pPr>
        <w:spacing w:after="120" w:line="276" w:lineRule="auto"/>
        <w:jc w:val="both"/>
        <w:rPr>
          <w:b/>
        </w:rPr>
      </w:pPr>
    </w:p>
    <w:p w14:paraId="2A8DEF1B" w14:textId="77777777" w:rsidR="00041073" w:rsidRPr="00AF4DC5" w:rsidRDefault="00041073" w:rsidP="00AF4DC5">
      <w:pPr>
        <w:spacing w:after="120" w:line="276" w:lineRule="auto"/>
        <w:jc w:val="both"/>
        <w:rPr>
          <w:b/>
        </w:rPr>
      </w:pPr>
    </w:p>
    <w:p w14:paraId="6E6AC252" w14:textId="77777777" w:rsidR="00087EE8" w:rsidRPr="008441B8" w:rsidRDefault="00087EE8" w:rsidP="00435D4E">
      <w:pPr>
        <w:spacing w:after="120" w:line="276" w:lineRule="auto"/>
        <w:jc w:val="center"/>
        <w:rPr>
          <w:b/>
        </w:rPr>
      </w:pPr>
      <w:r w:rsidRPr="008441B8">
        <w:rPr>
          <w:b/>
        </w:rPr>
        <w:t xml:space="preserve">§12 </w:t>
      </w:r>
    </w:p>
    <w:p w14:paraId="10ADA965" w14:textId="77777777" w:rsidR="00087EE8" w:rsidRPr="008441B8" w:rsidRDefault="00087EE8" w:rsidP="00435D4E">
      <w:pPr>
        <w:spacing w:after="120" w:line="276" w:lineRule="auto"/>
        <w:jc w:val="center"/>
        <w:rPr>
          <w:b/>
        </w:rPr>
      </w:pPr>
      <w:r w:rsidRPr="008441B8">
        <w:rPr>
          <w:b/>
        </w:rPr>
        <w:t>Informacja o przyznaniu dofinansowania</w:t>
      </w:r>
    </w:p>
    <w:p w14:paraId="714846DA" w14:textId="1C1367F0" w:rsidR="00BC6877" w:rsidRPr="008441B8" w:rsidRDefault="00BC6877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rPr>
          <w:lang w:eastAsia="en-US"/>
        </w:rPr>
        <w:t>Niezwłocznie po rozstrzygnięciu danego etapu konkursu, o którym mowa w §</w:t>
      </w:r>
      <w:r w:rsidR="001816F8">
        <w:rPr>
          <w:lang w:eastAsia="en-US"/>
        </w:rPr>
        <w:t xml:space="preserve"> </w:t>
      </w:r>
      <w:r w:rsidRPr="008441B8">
        <w:rPr>
          <w:lang w:eastAsia="en-US"/>
        </w:rPr>
        <w:t xml:space="preserve">11 ust. 5, PARP pisemnie informuje każdego z wnioskodawców o wynikach oceny jego projektu </w:t>
      </w:r>
      <w:r w:rsidRPr="008441B8">
        <w:t>wraz z uzasadnieniem oceny</w:t>
      </w:r>
      <w:r w:rsidR="00DE47F1" w:rsidRPr="008441B8">
        <w:t xml:space="preserve"> i podaniem liczby punktów uzyskanych przez projekt.</w:t>
      </w:r>
    </w:p>
    <w:p w14:paraId="7CD31E1D" w14:textId="75012246" w:rsidR="00A10CB7" w:rsidRPr="008441B8" w:rsidRDefault="00087EE8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8441B8">
        <w:t xml:space="preserve">W terminie 7 dni od </w:t>
      </w:r>
      <w:r w:rsidR="0079002A" w:rsidRPr="008441B8">
        <w:t>rozstrzygnięcia</w:t>
      </w:r>
      <w:r w:rsidR="00F8329C" w:rsidRPr="008441B8">
        <w:t xml:space="preserve"> </w:t>
      </w:r>
      <w:r w:rsidR="002F73BD" w:rsidRPr="008441B8">
        <w:t xml:space="preserve">danego etapu </w:t>
      </w:r>
      <w:r w:rsidRPr="008441B8">
        <w:t>konkursu,</w:t>
      </w:r>
      <w:r w:rsidR="008946C8" w:rsidRPr="008441B8">
        <w:t xml:space="preserve"> o którym mowa </w:t>
      </w:r>
      <w:r w:rsidR="00F7517D" w:rsidRPr="008441B8">
        <w:t>w § 11 ust.</w:t>
      </w:r>
      <w:r w:rsidR="00A10CB7" w:rsidRPr="008441B8">
        <w:br/>
      </w:r>
      <w:r w:rsidR="00F7517D" w:rsidRPr="008441B8">
        <w:t>5, PARP publikuje na</w:t>
      </w:r>
      <w:r w:rsidRPr="008441B8">
        <w:t xml:space="preserve"> </w:t>
      </w:r>
      <w:r w:rsidR="00AF4DC5">
        <w:t xml:space="preserve">swojej </w:t>
      </w:r>
      <w:r w:rsidRPr="008441B8">
        <w:t>stronie internetowej</w:t>
      </w:r>
      <w:r w:rsidR="00F7517D" w:rsidRPr="008441B8">
        <w:t xml:space="preserve"> </w:t>
      </w:r>
      <w:r w:rsidRPr="008441B8">
        <w:t xml:space="preserve">oraz na portalu listę </w:t>
      </w:r>
      <w:r w:rsidR="00A10CB7" w:rsidRPr="008441B8">
        <w:br/>
      </w:r>
      <w:r w:rsidRPr="008441B8">
        <w:t>projektów, które spełniły kryteria wyboru projektów</w:t>
      </w:r>
      <w:r w:rsidR="00A10CB7" w:rsidRPr="008441B8">
        <w:t xml:space="preserve"> i uzyskały wymaganą</w:t>
      </w:r>
      <w:r w:rsidR="00F7517D" w:rsidRPr="008441B8">
        <w:t xml:space="preserve"> </w:t>
      </w:r>
      <w:r w:rsidR="00A10CB7" w:rsidRPr="008441B8">
        <w:br/>
      </w:r>
      <w:r w:rsidR="00F7517D" w:rsidRPr="008441B8">
        <w:t>liczbę punktów,</w:t>
      </w:r>
      <w:r w:rsidR="00A10CB7" w:rsidRPr="008441B8">
        <w:t xml:space="preserve"> </w:t>
      </w:r>
      <w:r w:rsidRPr="008441B8">
        <w:t>z wyróżnieniem projektów wybranych do dofinansowania.</w:t>
      </w:r>
    </w:p>
    <w:p w14:paraId="4A3747BB" w14:textId="77777777" w:rsidR="00087EE8" w:rsidRPr="008441B8" w:rsidRDefault="00087EE8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t xml:space="preserve">Informacja o negatywnej ocenie projektu zawiera pouczenie o </w:t>
      </w:r>
      <w:r w:rsidRPr="008441B8">
        <w:rPr>
          <w:lang w:eastAsia="en-US"/>
        </w:rPr>
        <w:t xml:space="preserve">możliwości wniesienia </w:t>
      </w:r>
      <w:r w:rsidRPr="008441B8">
        <w:t>protestu zgodnie z warunkami określonymi w rozdziale 15 ustawy wdrożeniowej.</w:t>
      </w:r>
    </w:p>
    <w:p w14:paraId="45C79AE3" w14:textId="09291BA7" w:rsidR="00087EE8" w:rsidRPr="008441B8" w:rsidRDefault="00087EE8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t>Przewidywany termin rozstrzygnięcia konkursu, o którym mowa w § 11 ust. 5</w:t>
      </w:r>
      <w:r w:rsidR="00F87A3B">
        <w:t>,</w:t>
      </w:r>
      <w:r w:rsidRPr="008441B8">
        <w:t xml:space="preserve"> </w:t>
      </w:r>
      <w:r w:rsidR="0071159D" w:rsidRPr="008441B8">
        <w:t xml:space="preserve">to </w:t>
      </w:r>
      <w:r w:rsidRPr="008441B8">
        <w:t>około</w:t>
      </w:r>
      <w:r w:rsidR="005341BF" w:rsidRPr="008441B8">
        <w:t xml:space="preserve"> </w:t>
      </w:r>
      <w:r w:rsidR="00D641C0" w:rsidRPr="008441B8">
        <w:t xml:space="preserve">3 </w:t>
      </w:r>
      <w:r w:rsidRPr="008441B8">
        <w:t>miesi</w:t>
      </w:r>
      <w:r w:rsidR="0071159D" w:rsidRPr="008441B8">
        <w:t>ące</w:t>
      </w:r>
      <w:r w:rsidRPr="008441B8">
        <w:t xml:space="preserve"> od </w:t>
      </w:r>
      <w:r w:rsidR="00E56CB0" w:rsidRPr="008441B8">
        <w:t xml:space="preserve">dnia </w:t>
      </w:r>
      <w:r w:rsidR="00442EC7" w:rsidRPr="008441B8">
        <w:t>zakończenia naboru</w:t>
      </w:r>
      <w:r w:rsidR="008946C8" w:rsidRPr="008441B8">
        <w:t xml:space="preserve"> wniosków </w:t>
      </w:r>
      <w:r w:rsidR="006E628A" w:rsidRPr="008441B8">
        <w:t xml:space="preserve">o dofinansowanie </w:t>
      </w:r>
      <w:r w:rsidR="008946C8" w:rsidRPr="008441B8">
        <w:t xml:space="preserve">w ramach </w:t>
      </w:r>
      <w:r w:rsidR="00E56CB0" w:rsidRPr="008441B8">
        <w:t xml:space="preserve">każdego etapu </w:t>
      </w:r>
      <w:r w:rsidRPr="008441B8">
        <w:t>konkursu.</w:t>
      </w:r>
    </w:p>
    <w:p w14:paraId="1BB40DDD" w14:textId="78D0F2A6" w:rsidR="00D922FF" w:rsidRDefault="00087EE8" w:rsidP="000A1FD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t>Po rozstrzygnięciu konkursu</w:t>
      </w:r>
      <w:r w:rsidR="001A0E58" w:rsidRPr="008441B8">
        <w:t xml:space="preserve"> w danym etapie</w:t>
      </w:r>
      <w:r w:rsidRPr="008441B8">
        <w:t xml:space="preserve"> możliwe jest</w:t>
      </w:r>
      <w:r w:rsidR="006E628A" w:rsidRPr="008441B8">
        <w:t>,</w:t>
      </w:r>
      <w:r w:rsidRPr="008441B8">
        <w:t xml:space="preserve"> </w:t>
      </w:r>
      <w:r w:rsidR="006E628A" w:rsidRPr="008441B8">
        <w:t xml:space="preserve">za zgodą IZ, </w:t>
      </w:r>
      <w:r w:rsidRPr="008441B8">
        <w:t xml:space="preserve">zwiększenie kwoty przeznaczonej na dofinansowanie projektów w konkursie. </w:t>
      </w:r>
      <w:r w:rsidR="00D922FF" w:rsidRPr="00B0020F">
        <w:t>W takim przypadku projekty, o</w:t>
      </w:r>
      <w:r w:rsidR="008C4ACE">
        <w:t> </w:t>
      </w:r>
      <w:r w:rsidR="00D922FF" w:rsidRPr="00B0020F">
        <w:t xml:space="preserve"> których mowa w § 11 ust. 3 pkt 1</w:t>
      </w:r>
      <w:r w:rsidR="00D922FF">
        <w:t>,</w:t>
      </w:r>
      <w:r w:rsidRPr="008441B8">
        <w:t xml:space="preserve"> będą mogły zostać wybrane do dofinansowania. Przy ich wyborze do dofinansowania będzie zachowana zasada równego traktowania, o której mowa w </w:t>
      </w:r>
      <w:r w:rsidR="000E7A5B" w:rsidRPr="008441B8">
        <w:t>w</w:t>
      </w:r>
      <w:r w:rsidRPr="008441B8">
        <w:t xml:space="preserve">ytycznych </w:t>
      </w:r>
      <w:r w:rsidR="00F575D3" w:rsidRPr="008441B8">
        <w:t xml:space="preserve">ministra właściwego do spraw rozwoju regionalnego </w:t>
      </w:r>
      <w:r w:rsidRPr="008441B8">
        <w:t xml:space="preserve">w zakresie trybów wyboru projektów na lata 2014-2020. </w:t>
      </w:r>
    </w:p>
    <w:p w14:paraId="7C830E37" w14:textId="77777777" w:rsidR="008A3BE5" w:rsidRPr="008441B8" w:rsidRDefault="00A10CB7" w:rsidP="00A77FF9">
      <w:pPr>
        <w:spacing w:after="120" w:line="276" w:lineRule="auto"/>
        <w:jc w:val="both"/>
      </w:pPr>
      <w:r w:rsidRPr="00A77FF9">
        <w:rPr>
          <w:b/>
        </w:rPr>
        <w:tab/>
      </w:r>
    </w:p>
    <w:p w14:paraId="4AC554B5" w14:textId="77777777" w:rsidR="00087EE8" w:rsidRPr="00CD0AA3" w:rsidRDefault="00A10CB7" w:rsidP="00A10CB7">
      <w:pPr>
        <w:pStyle w:val="Akapitzlist"/>
        <w:tabs>
          <w:tab w:val="left" w:pos="4608"/>
          <w:tab w:val="center" w:pos="4896"/>
        </w:tabs>
        <w:spacing w:after="120" w:line="276" w:lineRule="auto"/>
        <w:contextualSpacing w:val="0"/>
        <w:rPr>
          <w:b/>
        </w:rPr>
      </w:pPr>
      <w:r w:rsidRPr="00CD0AA3">
        <w:rPr>
          <w:b/>
        </w:rPr>
        <w:tab/>
      </w:r>
      <w:r w:rsidR="00087EE8" w:rsidRPr="00CD0AA3">
        <w:rPr>
          <w:b/>
        </w:rPr>
        <w:t xml:space="preserve">§13 </w:t>
      </w:r>
    </w:p>
    <w:p w14:paraId="0F4F7FFE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Warunki zawarcia umowy o dofinansowanie projektu</w:t>
      </w:r>
    </w:p>
    <w:p w14:paraId="77EDFDC0" w14:textId="77777777" w:rsidR="00087EE8" w:rsidRPr="00CD0AA3" w:rsidRDefault="00087EE8" w:rsidP="00207F35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jc w:val="both"/>
      </w:pPr>
      <w:r w:rsidRPr="00CD0AA3">
        <w:t>Wraz z informacją o wyborze projektu do dofinansowania,</w:t>
      </w:r>
      <w:r w:rsidR="00C07A6B" w:rsidRPr="00CD0AA3">
        <w:t xml:space="preserve"> </w:t>
      </w:r>
      <w:r w:rsidRPr="00CD0AA3">
        <w:t xml:space="preserve">PARP wzywa wnioskodawcę do dostarczenia dokumentów niezbędnych do zawarcia umowy o dofinansowanie projektu, wymienionych w załączniku nr </w:t>
      </w:r>
      <w:r w:rsidR="008B0635">
        <w:t>6</w:t>
      </w:r>
      <w:r w:rsidRPr="00CD0AA3">
        <w:t xml:space="preserve"> do regulaminu.</w:t>
      </w:r>
    </w:p>
    <w:p w14:paraId="002C9DB9" w14:textId="7A74A07B" w:rsidR="00087EE8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t xml:space="preserve">Wnioskodawca zobowiązany jest dostarczyć dokumenty niezbędne do zawarcia umowy </w:t>
      </w:r>
      <w:r w:rsidRPr="00CD0AA3">
        <w:br/>
        <w:t xml:space="preserve">o dofinansowanie projektu w terminie 14 dni od dnia doręczenia </w:t>
      </w:r>
      <w:r w:rsidR="001750C4">
        <w:t xml:space="preserve">pisemnego </w:t>
      </w:r>
      <w:r w:rsidRPr="00CD0AA3">
        <w:t>wezwania,</w:t>
      </w:r>
      <w:r w:rsidR="001816F8">
        <w:br/>
      </w:r>
      <w:r w:rsidRPr="00CD0AA3">
        <w:t xml:space="preserve">o którym mowa w ust. 1. W przypadku niedostarczenia </w:t>
      </w:r>
      <w:r w:rsidR="00B777CF">
        <w:t>kompletnych co do formy i treści</w:t>
      </w:r>
      <w:r w:rsidR="00B777CF" w:rsidRPr="00CD0AA3">
        <w:t xml:space="preserve"> </w:t>
      </w:r>
      <w:r w:rsidRPr="00CD0AA3">
        <w:t>dokumentów w tym terminie</w:t>
      </w:r>
      <w:r w:rsidR="0061144E">
        <w:t>,</w:t>
      </w:r>
      <w:r w:rsidRPr="00CD0AA3">
        <w:t xml:space="preserve"> PARP może odstąpić od podpisania umowy o</w:t>
      </w:r>
      <w:r w:rsidR="008C4ACE">
        <w:t> </w:t>
      </w:r>
      <w:r w:rsidRPr="00CD0AA3">
        <w:t xml:space="preserve"> dofinansowanie projektu.</w:t>
      </w:r>
    </w:p>
    <w:p w14:paraId="7EC9F42A" w14:textId="226F3C22" w:rsidR="0061144E" w:rsidRPr="000A1FDE" w:rsidRDefault="0061144E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eastAsiaTheme="minorHAnsi"/>
          <w:lang w:eastAsia="en-US"/>
        </w:rPr>
      </w:pPr>
      <w:r w:rsidRPr="000A1FDE">
        <w:t>W przypadku braku możliwości przedłożenia w terminie określonym w ust. 2</w:t>
      </w:r>
      <w:r w:rsidRPr="0061144E">
        <w:t xml:space="preserve"> </w:t>
      </w:r>
      <w:r w:rsidRPr="000A1FDE">
        <w:rPr>
          <w:iCs/>
          <w:lang w:eastAsia="ar-SA"/>
        </w:rPr>
        <w:t xml:space="preserve">sprawozdania finansowego za ostatni rok obrotowy sporządzonego zgodnie z przepisami ustawy z dnia 29 września 1994 r. o rachunkowości (Dz. U. z 2016 r. poz. 1047, z późn. zm.), </w:t>
      </w:r>
      <w:r w:rsidRPr="0061144E">
        <w:rPr>
          <w:iCs/>
          <w:lang w:eastAsia="ar-SA"/>
        </w:rPr>
        <w:t xml:space="preserve">potwierdzającego posiadanie </w:t>
      </w:r>
      <w:r w:rsidRPr="0061144E">
        <w:rPr>
          <w:iCs/>
        </w:rPr>
        <w:t>deklarowanego przez wnioskodawcę we wniosku o</w:t>
      </w:r>
      <w:r w:rsidR="008C4ACE">
        <w:rPr>
          <w:iCs/>
        </w:rPr>
        <w:t> </w:t>
      </w:r>
      <w:r w:rsidRPr="0061144E">
        <w:rPr>
          <w:iCs/>
        </w:rPr>
        <w:t xml:space="preserve"> dofinansowanie statusu odpowiednio </w:t>
      </w:r>
      <w:r w:rsidRPr="0061144E">
        <w:rPr>
          <w:iCs/>
          <w:lang w:eastAsia="ar-SA"/>
        </w:rPr>
        <w:t>mikroprzedsiębiorcy, małego lub średniego przedsiębiorcy oraz potwierdzającego, że nie znajduje się on w trudnej sytuacji w</w:t>
      </w:r>
      <w:r w:rsidR="008C4ACE">
        <w:rPr>
          <w:iCs/>
          <w:lang w:eastAsia="ar-SA"/>
        </w:rPr>
        <w:t> </w:t>
      </w:r>
      <w:r w:rsidRPr="0061144E">
        <w:rPr>
          <w:iCs/>
          <w:lang w:eastAsia="ar-SA"/>
        </w:rPr>
        <w:t xml:space="preserve"> rozumieniu unijnych przepisów dotyczących pomocy państwa</w:t>
      </w:r>
      <w:r w:rsidRPr="00BF7319">
        <w:rPr>
          <w:rStyle w:val="Odwoanieprzypisudolnego"/>
          <w:iCs/>
          <w:lang w:eastAsia="ar-SA"/>
        </w:rPr>
        <w:footnoteReference w:id="3"/>
      </w:r>
      <w:r>
        <w:rPr>
          <w:iCs/>
          <w:lang w:eastAsia="ar-SA"/>
        </w:rPr>
        <w:t xml:space="preserve">, </w:t>
      </w:r>
      <w:r w:rsidRPr="000A1FDE">
        <w:t>IP może zawrzeć z</w:t>
      </w:r>
      <w:r w:rsidR="008C4ACE">
        <w:t> </w:t>
      </w:r>
      <w:r w:rsidRPr="000A1FDE">
        <w:t xml:space="preserve"> wnioskodawcą </w:t>
      </w:r>
      <w:r w:rsidRPr="000A1FDE">
        <w:rPr>
          <w:b/>
        </w:rPr>
        <w:t>umowę warunkową</w:t>
      </w:r>
      <w:r w:rsidRPr="000A1FDE">
        <w:t xml:space="preserve"> zgodnie z § 3a wzoru umowy o dofinansowanie projektu.</w:t>
      </w:r>
    </w:p>
    <w:p w14:paraId="1DB2380A" w14:textId="20F60BA9" w:rsidR="0061144E" w:rsidRDefault="0061144E" w:rsidP="000A1FDE">
      <w:pPr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/>
        <w:jc w:val="both"/>
      </w:pPr>
      <w:r w:rsidRPr="00D263BA">
        <w:t>W umowie wa</w:t>
      </w:r>
      <w:r>
        <w:t>runkowej, o której mowa w ust. 3</w:t>
      </w:r>
      <w:r w:rsidRPr="00D263BA">
        <w:t xml:space="preserve"> wnioskodawca zostanie zobowiązany do dostarczenia </w:t>
      </w:r>
      <w:r>
        <w:t xml:space="preserve">sprawozdania finansowego w terminie 2 tygodni od upływu terminu przewidzianego na sporządzenie sprawozdania finansowego zgodnie </w:t>
      </w:r>
      <w:r w:rsidRPr="000A1FDE">
        <w:rPr>
          <w:iCs/>
          <w:lang w:eastAsia="ar-SA"/>
        </w:rPr>
        <w:t>z przepisami ustawy z dnia 29 września 1994 r. o rachunkowości</w:t>
      </w:r>
      <w:r w:rsidRPr="00D263BA">
        <w:t>.</w:t>
      </w:r>
    </w:p>
    <w:p w14:paraId="08306F7F" w14:textId="20629C2D" w:rsidR="00384861" w:rsidRPr="00CD0AA3" w:rsidRDefault="0061144E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D263BA">
        <w:t>P</w:t>
      </w:r>
      <w:r>
        <w:t>o bezskutecznym upływie terminu</w:t>
      </w:r>
      <w:r w:rsidRPr="00D263BA">
        <w:t xml:space="preserve"> na dostarczenie do PARP dok</w:t>
      </w:r>
      <w:r>
        <w:t>umentów, o których mowa w ust. 3</w:t>
      </w:r>
      <w:r w:rsidRPr="00D263BA">
        <w:t>, umowa w</w:t>
      </w:r>
      <w:r>
        <w:t>arunkowa, o której mowa w ust. 3</w:t>
      </w:r>
      <w:r w:rsidRPr="00D263BA">
        <w:t xml:space="preserve">, ulega rozwiązaniu. </w:t>
      </w:r>
      <w:r>
        <w:br/>
      </w:r>
      <w:r w:rsidRPr="00D263BA">
        <w:t>W przypadku, gdy dostarczenie dokumentów, o któ</w:t>
      </w:r>
      <w:r>
        <w:t>rych mowa w ust. 3</w:t>
      </w:r>
      <w:r w:rsidRPr="00D263BA">
        <w:t xml:space="preserve">, nie będzie możliwe w terminach, o których mowa odpowiednio w ust. </w:t>
      </w:r>
      <w:r>
        <w:t>4</w:t>
      </w:r>
      <w:r w:rsidRPr="00D263BA">
        <w:t>, Beneficjent może, przed upływem tych terminów, złożyć wniosek o wydłużenie terminu dostarczenia dokumentów wraz z</w:t>
      </w:r>
      <w:r w:rsidR="008C4ACE">
        <w:t> </w:t>
      </w:r>
      <w:r w:rsidRPr="00D263BA">
        <w:t xml:space="preserve"> uzasadnieniem. PARP może wydłużyć termin dostarczenia dokumentów o maksymalnie 90 dni.</w:t>
      </w:r>
      <w:r>
        <w:t xml:space="preserve"> </w:t>
      </w:r>
    </w:p>
    <w:p w14:paraId="544ABD7E" w14:textId="1E509C91" w:rsidR="00384861" w:rsidRPr="00CD0AA3" w:rsidRDefault="00087EE8" w:rsidP="000A1FDE">
      <w:pPr>
        <w:pStyle w:val="Akapitzlist"/>
        <w:numPr>
          <w:ilvl w:val="0"/>
          <w:numId w:val="81"/>
        </w:numPr>
        <w:ind w:left="426" w:hanging="426"/>
        <w:jc w:val="both"/>
      </w:pPr>
      <w:r w:rsidRPr="00CD0AA3">
        <w:t>PARP weryfikuje kompletność oraz prawidłowość sporządzenia dokumentów dostarczonych przez wnioskodawcę, o których mowa w ust. 1.</w:t>
      </w:r>
    </w:p>
    <w:p w14:paraId="2EDFCB79" w14:textId="3B1FB8CA" w:rsidR="00087EE8" w:rsidRPr="00CD0AA3" w:rsidRDefault="00087EE8" w:rsidP="000A1FDE">
      <w:pPr>
        <w:pStyle w:val="Akapitzlist"/>
        <w:numPr>
          <w:ilvl w:val="0"/>
          <w:numId w:val="81"/>
        </w:numPr>
        <w:ind w:left="426" w:hanging="426"/>
        <w:jc w:val="both"/>
      </w:pPr>
      <w:r w:rsidRPr="00CD0AA3">
        <w:t>Zawarcie umowy o dofinansowanie projektu będzie możliwe</w:t>
      </w:r>
      <w:r w:rsidR="007A27AC">
        <w:t xml:space="preserve">, z zastrzeżeniem ust. 3, </w:t>
      </w:r>
      <w:r w:rsidRPr="00CD0AA3">
        <w:t xml:space="preserve"> pod warunkiem łącznego spełnienia poniższych przesłanek: </w:t>
      </w:r>
    </w:p>
    <w:p w14:paraId="5A8DB001" w14:textId="77777777" w:rsidR="00087EE8" w:rsidRPr="00CD0AA3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CD0AA3">
        <w:rPr>
          <w:color w:val="auto"/>
        </w:rPr>
        <w:t xml:space="preserve">projekt został umieszczony na zatwierdzonej przez </w:t>
      </w:r>
      <w:r w:rsidR="007111F9" w:rsidRPr="00CD0AA3">
        <w:rPr>
          <w:color w:val="auto"/>
        </w:rPr>
        <w:t xml:space="preserve">PARP </w:t>
      </w:r>
      <w:r w:rsidRPr="0081775C">
        <w:rPr>
          <w:color w:val="auto"/>
        </w:rPr>
        <w:t>liście projektów wybranych do dofinansowania;</w:t>
      </w:r>
    </w:p>
    <w:p w14:paraId="08A60868" w14:textId="77777777" w:rsidR="00087EE8" w:rsidRPr="00CD0AA3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81775C">
        <w:rPr>
          <w:color w:val="auto"/>
        </w:rPr>
        <w:t>wnioskodawca dostarczył wszystkie dokumenty, o których mowa w ust. 1;</w:t>
      </w:r>
    </w:p>
    <w:p w14:paraId="649D42CA" w14:textId="4C4FE2F0" w:rsidR="00087EE8" w:rsidRPr="0081775C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CD0AA3">
        <w:rPr>
          <w:color w:val="auto"/>
        </w:rPr>
        <w:t>weryfikacja dokumentów, o których mowa w ust. 1</w:t>
      </w:r>
      <w:r w:rsidR="00B076A0" w:rsidRPr="00CD0AA3">
        <w:rPr>
          <w:color w:val="auto"/>
        </w:rPr>
        <w:t>,</w:t>
      </w:r>
      <w:r w:rsidRPr="00CD0AA3">
        <w:rPr>
          <w:color w:val="auto"/>
        </w:rPr>
        <w:t xml:space="preserve"> nie </w:t>
      </w:r>
      <w:r w:rsidR="00384861" w:rsidRPr="00E63EB0">
        <w:rPr>
          <w:color w:val="auto"/>
        </w:rPr>
        <w:t xml:space="preserve">wskazuje na brak prawnej możliwości </w:t>
      </w:r>
      <w:r w:rsidRPr="00CD0AA3">
        <w:rPr>
          <w:color w:val="auto"/>
        </w:rPr>
        <w:t xml:space="preserve"> zawarcia umowy o dofinansowanie projektu;</w:t>
      </w:r>
    </w:p>
    <w:p w14:paraId="00182464" w14:textId="77777777" w:rsidR="00A7414F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CD0AA3">
        <w:rPr>
          <w:color w:val="auto"/>
        </w:rPr>
        <w:t>projekt spełnia wszystkie kryteria, na podstawie których został wybrany do dofinansowania</w:t>
      </w:r>
      <w:r w:rsidR="002C6B45">
        <w:rPr>
          <w:color w:val="auto"/>
        </w:rPr>
        <w:t>.</w:t>
      </w:r>
    </w:p>
    <w:p w14:paraId="3938BE1C" w14:textId="6F78E858" w:rsidR="00087EE8" w:rsidRDefault="00087EE8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lang w:eastAsia="en-US"/>
        </w:rPr>
        <w:t>PARP może odmówić udzielenia dofinansowania na podstawie art.</w:t>
      </w:r>
      <w:r w:rsidR="001816F8">
        <w:rPr>
          <w:lang w:eastAsia="en-US"/>
        </w:rPr>
        <w:t xml:space="preserve"> </w:t>
      </w:r>
      <w:r w:rsidRPr="00CD0AA3">
        <w:rPr>
          <w:lang w:eastAsia="en-US"/>
        </w:rPr>
        <w:t xml:space="preserve">6b ust. 4 i 4a ustawy </w:t>
      </w:r>
      <w:r w:rsidR="00C21F52" w:rsidRPr="00CD0AA3">
        <w:rPr>
          <w:lang w:eastAsia="en-US"/>
        </w:rPr>
        <w:br/>
      </w:r>
      <w:r w:rsidRPr="00CD0AA3">
        <w:rPr>
          <w:lang w:eastAsia="en-US"/>
        </w:rPr>
        <w:t>o PARP.</w:t>
      </w:r>
    </w:p>
    <w:p w14:paraId="50E21156" w14:textId="2B3CD3B8" w:rsidR="00087EE8" w:rsidRPr="00CD0AA3" w:rsidRDefault="00087EE8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Przed zawarciem umowy o dofinansowanie projektu PARP może zweryfikować ryzyko wystąpienia nieprawidłowości w zakresie realizacji projektu, </w:t>
      </w:r>
      <w:r w:rsidR="00D43CA9">
        <w:rPr>
          <w:lang w:eastAsia="en-US"/>
        </w:rPr>
        <w:t xml:space="preserve"> w</w:t>
      </w:r>
      <w:r w:rsidRPr="00CD0AA3">
        <w:rPr>
          <w:lang w:eastAsia="en-US"/>
        </w:rPr>
        <w:t xml:space="preserve"> oparciu o</w:t>
      </w:r>
      <w:r w:rsidR="00D86A15">
        <w:rPr>
          <w:lang w:eastAsia="en-US"/>
        </w:rPr>
        <w:t> </w:t>
      </w:r>
      <w:r w:rsidRPr="00CD0AA3">
        <w:rPr>
          <w:lang w:eastAsia="en-US"/>
        </w:rPr>
        <w:t xml:space="preserve"> analizę informacji na temat projektów, jakie wnioskodawca realizuje lub realizował w</w:t>
      </w:r>
      <w:r w:rsidR="00D86A15">
        <w:rPr>
          <w:lang w:eastAsia="en-US"/>
        </w:rPr>
        <w:t> </w:t>
      </w:r>
      <w:r w:rsidRPr="00CD0AA3">
        <w:rPr>
          <w:lang w:eastAsia="en-US"/>
        </w:rPr>
        <w:t xml:space="preserve"> PARP.</w:t>
      </w:r>
    </w:p>
    <w:p w14:paraId="0BBFFD91" w14:textId="2FC1E063" w:rsidR="00087EE8" w:rsidRPr="00CD0AA3" w:rsidRDefault="00F8113F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W przypadku, gdy PARP w wyniku analizy informacji, o których mowa w ust. </w:t>
      </w:r>
      <w:r w:rsidR="00384861">
        <w:rPr>
          <w:lang w:eastAsia="en-US"/>
        </w:rPr>
        <w:t>9</w:t>
      </w:r>
      <w:r w:rsidRPr="00CD0AA3">
        <w:rPr>
          <w:lang w:eastAsia="en-US"/>
        </w:rPr>
        <w:t xml:space="preserve"> stwierdzi, że ryzyko wystąpienia nieprawidłowości w zakresie merytorycznej lub finansowej realizacji projektu jest wysokie, może zastosować poniższe rozwiązania: </w:t>
      </w:r>
    </w:p>
    <w:p w14:paraId="5F6F57AD" w14:textId="77777777" w:rsidR="00087EE8" w:rsidRPr="00CD0AA3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beneficjentowi nie zostanie wypłacona zaliczka (projekt będzie rozliczany wyłącznie na podstawie refundacji); </w:t>
      </w:r>
    </w:p>
    <w:p w14:paraId="4D8363EF" w14:textId="0C7678D9" w:rsidR="00D86D4A" w:rsidRPr="00CD0AA3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beneficjentowi wypłacona zostanie pierwsza transza zaliczki w wysokości maksymalnie 10 % dofinansowania, którą beneficjent będzie zobowiązany rozliczyć </w:t>
      </w:r>
      <w:r w:rsidRPr="00CD0AA3">
        <w:rPr>
          <w:lang w:eastAsia="en-US"/>
        </w:rPr>
        <w:br/>
        <w:t>w terminach i na zasadach określonych w umowie o dofinansowanie projektu -akceptacja rozliczenia tej zaliczki przez PARP zostanie poprzedzona weryfikacją w</w:t>
      </w:r>
      <w:r w:rsidR="00EC6443">
        <w:rPr>
          <w:lang w:eastAsia="en-US"/>
        </w:rPr>
        <w:t> </w:t>
      </w:r>
      <w:r w:rsidRPr="00CD0AA3">
        <w:rPr>
          <w:lang w:eastAsia="en-US"/>
        </w:rPr>
        <w:t>siedzibie beneficjenta dokumentów potwierdzających rozliczone koszty oraz sposobu i miejsca realizacji projektu (weryfikacja w siedzibie beneficjenta może zostać przeprowadzona przez upoważniony podmiot zewnętrzny);</w:t>
      </w:r>
    </w:p>
    <w:p w14:paraId="449DAABB" w14:textId="77777777" w:rsidR="003A392F" w:rsidRPr="00CD0AA3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po pozytywnym rozliczeniu pierwszej transzy zaliczki dalsze finansowanie w projekcie będzie przebiegać na ogólnych zasadach. </w:t>
      </w:r>
    </w:p>
    <w:p w14:paraId="6FAB98C7" w14:textId="77777777" w:rsidR="00087EE8" w:rsidRPr="00CD0AA3" w:rsidRDefault="00087EE8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Wzór umowy o dofinansowanie projektu stanowi załącznik nr </w:t>
      </w:r>
      <w:bookmarkStart w:id="17" w:name="_Toc184447167"/>
      <w:bookmarkStart w:id="18" w:name="_Toc184621540"/>
      <w:bookmarkStart w:id="19" w:name="_Toc184791354"/>
      <w:r w:rsidR="00B55EB1">
        <w:t>5</w:t>
      </w:r>
      <w:r w:rsidRPr="00CD0AA3">
        <w:t xml:space="preserve"> do regulaminu.</w:t>
      </w:r>
    </w:p>
    <w:p w14:paraId="25110A1F" w14:textId="18EEDFE6" w:rsidR="00A10CB7" w:rsidRPr="00486F03" w:rsidRDefault="00087EE8" w:rsidP="00361C89">
      <w:pPr>
        <w:pStyle w:val="Akapitzlist"/>
        <w:numPr>
          <w:ilvl w:val="0"/>
          <w:numId w:val="81"/>
        </w:numPr>
        <w:spacing w:after="120" w:line="276" w:lineRule="auto"/>
        <w:ind w:left="426" w:hanging="426"/>
        <w:contextualSpacing w:val="0"/>
        <w:jc w:val="both"/>
      </w:pPr>
      <w:r w:rsidRPr="00486F03">
        <w:t>Wnioskodawca zobowiązany jest do ustanowienia zabezpieczenia należytego wykonania umowy o dofinansowanie projektu w form</w:t>
      </w:r>
      <w:r w:rsidR="007F359A" w:rsidRPr="00486F03">
        <w:t>ie</w:t>
      </w:r>
      <w:r w:rsidRPr="00486F03">
        <w:t xml:space="preserve"> określon</w:t>
      </w:r>
      <w:r w:rsidR="007F359A" w:rsidRPr="00486F03">
        <w:t>ej</w:t>
      </w:r>
      <w:r w:rsidRPr="00486F03">
        <w:t xml:space="preserve"> w umowie o dofinansowanie projektu.</w:t>
      </w:r>
      <w:r w:rsidR="00361C89" w:rsidRPr="00486F03">
        <w:rPr>
          <w:lang w:eastAsia="en-US"/>
        </w:rPr>
        <w:t xml:space="preserve"> Zasady przyjmowania, przechowywania oraz zwrotu zabezpieczeń są udostępniane Wnioskodawcom wraz z dokumentacją dotyczącą konkursu.</w:t>
      </w:r>
    </w:p>
    <w:p w14:paraId="19BE1C9C" w14:textId="3BCA0F94" w:rsidR="00F74A6D" w:rsidRPr="00C8484D" w:rsidRDefault="00F74A6D" w:rsidP="000A1FDE">
      <w:pPr>
        <w:pStyle w:val="Akapitzlist"/>
        <w:numPr>
          <w:ilvl w:val="0"/>
          <w:numId w:val="81"/>
        </w:numPr>
        <w:spacing w:after="120" w:line="276" w:lineRule="auto"/>
        <w:ind w:left="426" w:hanging="426"/>
        <w:contextualSpacing w:val="0"/>
        <w:jc w:val="both"/>
      </w:pPr>
      <w:r>
        <w:t xml:space="preserve">W zakresie weryfikacji statusu MŚP oraz trudnej sytuacji, o której mowa w art. 2 pkt 18 </w:t>
      </w:r>
      <w:r w:rsidRPr="00C8484D">
        <w:t xml:space="preserve">rozporządzenia </w:t>
      </w:r>
      <w:r w:rsidRPr="000F5187">
        <w:rPr>
          <w:rFonts w:eastAsia="Calibri"/>
          <w:lang w:eastAsia="en-US"/>
        </w:rPr>
        <w:t>KE nr 651/2014</w:t>
      </w:r>
      <w:r>
        <w:rPr>
          <w:rFonts w:eastAsia="Calibri"/>
          <w:lang w:eastAsia="en-US"/>
        </w:rPr>
        <w:t xml:space="preserve"> PARP zastrzega możliwość powierzenia czynności w tym zakresie podmiotowi zewnętrznemu. </w:t>
      </w:r>
    </w:p>
    <w:p w14:paraId="4671EAD9" w14:textId="77777777" w:rsidR="00087EE8" w:rsidRPr="00CD0AA3" w:rsidRDefault="00087EE8" w:rsidP="00DD241C">
      <w:pPr>
        <w:spacing w:after="120" w:line="276" w:lineRule="auto"/>
        <w:jc w:val="center"/>
        <w:rPr>
          <w:b/>
        </w:rPr>
      </w:pPr>
      <w:r w:rsidRPr="00CD0AA3">
        <w:rPr>
          <w:b/>
        </w:rPr>
        <w:t>§ 14</w:t>
      </w:r>
    </w:p>
    <w:p w14:paraId="1B4B64F2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Procedura odwoławcza</w:t>
      </w:r>
    </w:p>
    <w:p w14:paraId="366C50C9" w14:textId="3806E07E" w:rsidR="00087EE8" w:rsidRPr="00CD0AA3" w:rsidRDefault="00087EE8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>W przypadku negatywnej oceny projektu, o której mowa w art. 53 ust. 2 ustawy wdrożeniowej, wnioskodawcy przysługuje prawo wniesienia</w:t>
      </w:r>
      <w:r w:rsidR="002A04F3">
        <w:t>,</w:t>
      </w:r>
      <w:r w:rsidRPr="00CD0AA3">
        <w:t xml:space="preserve"> </w:t>
      </w:r>
      <w:r w:rsidR="002A04F3">
        <w:t xml:space="preserve">w terminie 14 dni od dnia doręczenia informacji o negatywnej ocenie, </w:t>
      </w:r>
      <w:r w:rsidRPr="00CD0AA3">
        <w:t xml:space="preserve">protestu na zasadach określonych w rozdziale 15 ustawy wdrożeniowej. </w:t>
      </w:r>
    </w:p>
    <w:p w14:paraId="746403B0" w14:textId="77777777" w:rsidR="00087EE8" w:rsidRPr="00CD0AA3" w:rsidRDefault="00087EE8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Protest </w:t>
      </w:r>
      <w:r w:rsidR="00DE47F1">
        <w:t xml:space="preserve">jest </w:t>
      </w:r>
      <w:r w:rsidRPr="00CD0AA3">
        <w:t>wnoszony</w:t>
      </w:r>
      <w:r w:rsidR="00F27030">
        <w:t xml:space="preserve"> </w:t>
      </w:r>
      <w:r w:rsidRPr="00CD0AA3">
        <w:t>do PARP.</w:t>
      </w:r>
    </w:p>
    <w:p w14:paraId="710F3D9C" w14:textId="31E39BE9" w:rsidR="002A04F3" w:rsidRPr="00E63EB0" w:rsidRDefault="00087EE8" w:rsidP="00DD6B7A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PARP </w:t>
      </w:r>
      <w:r w:rsidR="00FB5D11" w:rsidRPr="00CD0AA3">
        <w:t>rozpatruje protest</w:t>
      </w:r>
      <w:r w:rsidR="002A04F3">
        <w:t xml:space="preserve">, </w:t>
      </w:r>
      <w:r w:rsidR="004555EB">
        <w:t xml:space="preserve">weryfikując prawidłowość oceny projektu w zakresie kryteriów i zarzutów, o których mowa w art. 54 ust. 2 pkt 4 i 5 ustawy wdrożeniowej, </w:t>
      </w:r>
      <w:r w:rsidR="002A04F3">
        <w:t>w terminie</w:t>
      </w:r>
      <w:r w:rsidR="004555EB">
        <w:t xml:space="preserve"> </w:t>
      </w:r>
      <w:r w:rsidR="002A04F3">
        <w:t xml:space="preserve"> nie dłuższym niż 30 dni</w:t>
      </w:r>
      <w:r w:rsidR="004555EB">
        <w:t>, licząc</w:t>
      </w:r>
      <w:r w:rsidR="002A04F3">
        <w:t xml:space="preserve"> od </w:t>
      </w:r>
      <w:r w:rsidR="004555EB">
        <w:t xml:space="preserve">dnia </w:t>
      </w:r>
      <w:r w:rsidR="002A04F3">
        <w:t>jego otrzymania</w:t>
      </w:r>
      <w:r w:rsidR="004555EB">
        <w:t xml:space="preserve">. </w:t>
      </w:r>
      <w:r w:rsidR="002A04F3">
        <w:t xml:space="preserve"> W uzasadnionych przypadkach</w:t>
      </w:r>
      <w:r w:rsidR="004555EB">
        <w:t>, w szczególności gdy w trakcie rozpatrywania protestu konieczne jest skorzystanie z pomocy ekspertów,</w:t>
      </w:r>
      <w:r w:rsidR="002A04F3">
        <w:t xml:space="preserve"> termin rozpatrzenia protestu może być przedłużony, o czym PARP informuje na piśmie Wnioskodawcę. Termin rozpatrzenia protestu nie może przekroczyć łącznie 60 dni od dnia jego otrzymania.</w:t>
      </w:r>
    </w:p>
    <w:p w14:paraId="05BEBF3D" w14:textId="26F3CD09" w:rsidR="00DD6B7A" w:rsidRDefault="00103EF9" w:rsidP="000A1FDE">
      <w:pPr>
        <w:pStyle w:val="Akapitzlist"/>
        <w:numPr>
          <w:ilvl w:val="0"/>
          <w:numId w:val="17"/>
        </w:numPr>
        <w:tabs>
          <w:tab w:val="clear" w:pos="1364"/>
          <w:tab w:val="num" w:pos="0"/>
        </w:tabs>
        <w:ind w:left="426" w:hanging="426"/>
        <w:jc w:val="both"/>
        <w:rPr>
          <w:rFonts w:eastAsia="Calibri"/>
          <w:lang w:eastAsia="en-US"/>
        </w:rPr>
      </w:pPr>
      <w:r w:rsidRPr="00CD0AA3">
        <w:rPr>
          <w:rFonts w:eastAsia="Calibri"/>
          <w:lang w:eastAsia="en-US"/>
        </w:rPr>
        <w:t>Projekt może otrzymać dofinansowanie w wyniku procedury odwoławczej pod warunkiem, że spełnił kryteria wyboru projektów</w:t>
      </w:r>
      <w:r w:rsidR="00A10CB7" w:rsidRPr="00CD0AA3">
        <w:rPr>
          <w:rFonts w:eastAsia="Calibri"/>
          <w:lang w:eastAsia="en-US"/>
        </w:rPr>
        <w:t xml:space="preserve"> i</w:t>
      </w:r>
      <w:r w:rsidRPr="00CD0AA3">
        <w:rPr>
          <w:rFonts w:eastAsia="Calibri"/>
          <w:lang w:eastAsia="en-US"/>
        </w:rPr>
        <w:t xml:space="preserve"> uzyska co najmniej tyle punktów, ile uzyskał projekt umieszczony na ostatnim miejscu na </w:t>
      </w:r>
      <w:r w:rsidRPr="00CD0AA3">
        <w:rPr>
          <w:rFonts w:eastAsia="Calibri"/>
          <w:iCs/>
          <w:lang w:eastAsia="en-US"/>
        </w:rPr>
        <w:t>liście projektów wybranych do dofinansowania</w:t>
      </w:r>
      <w:r w:rsidRPr="00CD0AA3">
        <w:rPr>
          <w:rFonts w:eastAsia="Calibri"/>
          <w:i/>
          <w:iCs/>
          <w:lang w:eastAsia="en-US"/>
        </w:rPr>
        <w:t xml:space="preserve"> </w:t>
      </w:r>
      <w:r w:rsidRPr="00CD0AA3">
        <w:rPr>
          <w:rFonts w:eastAsia="Calibri"/>
          <w:lang w:eastAsia="en-US"/>
        </w:rPr>
        <w:t xml:space="preserve">w ramach </w:t>
      </w:r>
      <w:r w:rsidR="00F20E0D">
        <w:rPr>
          <w:rFonts w:eastAsia="Calibri"/>
          <w:lang w:eastAsia="en-US"/>
        </w:rPr>
        <w:t>danego etapu</w:t>
      </w:r>
      <w:r w:rsidR="00F20E0D" w:rsidRPr="00F20E0D">
        <w:rPr>
          <w:rFonts w:eastAsia="Calibri"/>
          <w:lang w:eastAsia="en-US"/>
        </w:rPr>
        <w:t xml:space="preserve"> </w:t>
      </w:r>
      <w:r w:rsidR="00F20E0D">
        <w:rPr>
          <w:rFonts w:eastAsia="Calibri"/>
          <w:lang w:eastAsia="en-US"/>
        </w:rPr>
        <w:t>konkursu, w którym wnioskodawca złożył wniosek</w:t>
      </w:r>
      <w:r w:rsidR="00DD6B7A">
        <w:rPr>
          <w:rFonts w:eastAsia="Calibri"/>
          <w:lang w:eastAsia="en-US"/>
        </w:rPr>
        <w:t>,</w:t>
      </w:r>
      <w:r w:rsidRPr="00CD0AA3">
        <w:rPr>
          <w:rFonts w:eastAsia="Calibri"/>
          <w:lang w:eastAsia="en-US"/>
        </w:rPr>
        <w:t xml:space="preserve"> </w:t>
      </w:r>
      <w:r w:rsidR="00DD6B7A">
        <w:rPr>
          <w:rFonts w:eastAsia="Calibri"/>
          <w:lang w:eastAsia="en-US"/>
        </w:rPr>
        <w:t>z uwzględnieniem kryteriów rozstrzygających,</w:t>
      </w:r>
      <w:r w:rsidR="00DD6B7A" w:rsidRPr="00CD0AA3">
        <w:rPr>
          <w:rFonts w:eastAsia="Calibri"/>
          <w:lang w:eastAsia="en-US"/>
        </w:rPr>
        <w:t xml:space="preserve"> </w:t>
      </w:r>
      <w:r w:rsidRPr="00CD0AA3">
        <w:rPr>
          <w:rFonts w:eastAsia="Calibri"/>
          <w:lang w:eastAsia="en-US"/>
        </w:rPr>
        <w:t>oraz pod warunkiem dostępności środków finansowych</w:t>
      </w:r>
      <w:r w:rsidR="00F20E0D">
        <w:rPr>
          <w:rFonts w:eastAsia="Calibri"/>
          <w:lang w:eastAsia="en-US"/>
        </w:rPr>
        <w:t xml:space="preserve"> w konkursie</w:t>
      </w:r>
      <w:r w:rsidRPr="00CD0AA3">
        <w:rPr>
          <w:rFonts w:eastAsia="Calibri"/>
          <w:lang w:eastAsia="en-US"/>
        </w:rPr>
        <w:t>.</w:t>
      </w:r>
      <w:r w:rsidRPr="00CD0AA3">
        <w:t xml:space="preserve"> </w:t>
      </w:r>
      <w:r w:rsidR="00DD6B7A" w:rsidRPr="00F53D35">
        <w:rPr>
          <w:rFonts w:eastAsia="Calibri"/>
          <w:lang w:eastAsia="en-US"/>
        </w:rPr>
        <w:t>Postanowienia § 13 stosuje się odpowiednio.</w:t>
      </w:r>
    </w:p>
    <w:p w14:paraId="4213633A" w14:textId="720DA763" w:rsidR="003B53E8" w:rsidRPr="000C5C48" w:rsidRDefault="003B53E8" w:rsidP="000A1FDE">
      <w:pPr>
        <w:pStyle w:val="Akapitzlist"/>
        <w:autoSpaceDE w:val="0"/>
        <w:autoSpaceDN w:val="0"/>
        <w:adjustRightInd w:val="0"/>
        <w:spacing w:after="120" w:line="276" w:lineRule="auto"/>
        <w:ind w:left="426"/>
        <w:contextualSpacing w:val="0"/>
        <w:jc w:val="both"/>
      </w:pPr>
    </w:p>
    <w:p w14:paraId="7CD289C6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§ 15</w:t>
      </w:r>
    </w:p>
    <w:p w14:paraId="33FC6BBD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Sposób udzielania wyjaśnień w kwestiach dotyczących konkursu</w:t>
      </w:r>
    </w:p>
    <w:p w14:paraId="75BE0068" w14:textId="4792B406" w:rsidR="00087EE8" w:rsidRPr="00CD0AA3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Odpowiedzi na pytania dotyczące procedury wyboru projektów oraz składania wniosków o dofinansowanie w ramach poddziałania znajdują się w bazie najczęściej zadawanych pytań </w:t>
      </w:r>
      <w:r w:rsidR="00FE74A0">
        <w:t xml:space="preserve">(FAQ) w Centrum Pomocy, </w:t>
      </w:r>
      <w:r w:rsidRPr="00CD0AA3">
        <w:t xml:space="preserve">zamieszczonej na stronie internetowej PARP, </w:t>
      </w:r>
      <w:r w:rsidR="00FE74A0">
        <w:t>odpowiedniej dla działania/poddziałania</w:t>
      </w:r>
      <w:r w:rsidRPr="00CD0AA3">
        <w:t>.</w:t>
      </w:r>
    </w:p>
    <w:p w14:paraId="15229251" w14:textId="77777777" w:rsidR="00087EE8" w:rsidRPr="00CD0AA3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W przypadku braku poszukiwanej odpowiedzi, pytania można przesyłać za pośrednictwem formularza kontaktowego dostępnego na stronie internetowej PARP </w:t>
      </w:r>
      <w:r w:rsidR="00691114" w:rsidRPr="00CD0AA3">
        <w:br/>
      </w:r>
      <w:r w:rsidRPr="00CD0AA3">
        <w:t>w zakładce Centrum Pomocy PARP.</w:t>
      </w:r>
    </w:p>
    <w:p w14:paraId="6A53DCB4" w14:textId="77777777" w:rsidR="00087EE8" w:rsidRPr="00CD0AA3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Wyjaśnień w kwestiach dotyczących konkursu udziela również Informatorium PARP w odpowiedzi na zapytania kierowane na adres poczty elektronicznej: </w:t>
      </w:r>
      <w:hyperlink r:id="rId8" w:history="1">
        <w:r w:rsidR="00E261DA" w:rsidRPr="00F378A5">
          <w:rPr>
            <w:rStyle w:val="Hipercze"/>
            <w:color w:val="auto"/>
          </w:rPr>
          <w:t>info@parp.gov.pl</w:t>
        </w:r>
      </w:hyperlink>
      <w:r w:rsidR="00E261DA" w:rsidRPr="00CD0AA3">
        <w:t xml:space="preserve"> oraz</w:t>
      </w:r>
      <w:r w:rsidRPr="00CD0AA3">
        <w:t xml:space="preserve"> telefonicznie </w:t>
      </w:r>
      <w:r w:rsidR="00DE47F1">
        <w:t xml:space="preserve">pod numerami: </w:t>
      </w:r>
      <w:r w:rsidRPr="00CD0AA3">
        <w:t>22 432 89 91-93.</w:t>
      </w:r>
    </w:p>
    <w:p w14:paraId="6EAC835E" w14:textId="45F774BB" w:rsidR="00A77FF9" w:rsidRDefault="00087EE8" w:rsidP="001A74A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CD0AA3">
        <w:t xml:space="preserve">Odpowiedzi na wszystkie pytania udzielane są indywidualnie. Odpowiedzi </w:t>
      </w:r>
      <w:r w:rsidR="001A74A1">
        <w:t xml:space="preserve">polegające na wyjaśnieniu procedur lub ich interpretacji są dodatkowo </w:t>
      </w:r>
      <w:r w:rsidR="001A74A1" w:rsidRPr="007D6441">
        <w:t xml:space="preserve">zamieszczane na stronie internetowej PARP </w:t>
      </w:r>
      <w:r w:rsidR="001A74A1">
        <w:t>(</w:t>
      </w:r>
      <w:r w:rsidR="001A74A1" w:rsidRPr="007D6441">
        <w:t>Centrum Pomocy</w:t>
      </w:r>
      <w:r w:rsidR="001A74A1">
        <w:t xml:space="preserve"> – FAQ)</w:t>
      </w:r>
      <w:r w:rsidR="001A74A1" w:rsidRPr="007D6441">
        <w:t xml:space="preserve"> </w:t>
      </w:r>
      <w:r w:rsidR="001A74A1">
        <w:t>odpowiedniej dla działania/poddziałania. Odpowiedzi polegające jedynie na odesłaniu lub przytoczeniu zapisów stosownych dokumentów nie będą  podlegać publikacji</w:t>
      </w:r>
    </w:p>
    <w:p w14:paraId="737CBF9F" w14:textId="77777777" w:rsidR="00087EE8" w:rsidRPr="0081775C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  <w:bCs/>
        </w:rPr>
      </w:pPr>
      <w:r w:rsidRPr="0081775C">
        <w:rPr>
          <w:b/>
          <w:bCs/>
        </w:rPr>
        <w:t>§ 16</w:t>
      </w:r>
    </w:p>
    <w:p w14:paraId="13D02C2D" w14:textId="77777777" w:rsidR="00087EE8" w:rsidRPr="00CD0AA3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</w:rPr>
      </w:pPr>
      <w:r w:rsidRPr="00CD0AA3">
        <w:rPr>
          <w:b/>
        </w:rPr>
        <w:t>Postanowienia końcowe</w:t>
      </w:r>
    </w:p>
    <w:p w14:paraId="343B861A" w14:textId="414610E3" w:rsidR="00087EE8" w:rsidRPr="0081775C" w:rsidRDefault="00087EE8" w:rsidP="00207F35">
      <w:pPr>
        <w:pStyle w:val="Default"/>
        <w:numPr>
          <w:ilvl w:val="0"/>
          <w:numId w:val="11"/>
        </w:numPr>
        <w:spacing w:after="120" w:line="276" w:lineRule="auto"/>
        <w:ind w:left="426" w:hanging="426"/>
        <w:jc w:val="both"/>
        <w:rPr>
          <w:color w:val="auto"/>
        </w:rPr>
      </w:pPr>
      <w:r w:rsidRPr="0081775C">
        <w:rPr>
          <w:color w:val="auto"/>
        </w:rPr>
        <w:t>PARP zastrzega</w:t>
      </w:r>
      <w:r w:rsidR="00DE47F1">
        <w:rPr>
          <w:color w:val="auto"/>
        </w:rPr>
        <w:t xml:space="preserve"> sobie</w:t>
      </w:r>
      <w:r w:rsidRPr="0081775C">
        <w:rPr>
          <w:color w:val="auto"/>
        </w:rPr>
        <w:t xml:space="preserve"> możliwość zmiany regulaminu, z zastrzeżeniem art. 41 ust. 3-4 ustawy wdrożeniowej.</w:t>
      </w:r>
    </w:p>
    <w:p w14:paraId="6A945F6C" w14:textId="673D90D5" w:rsidR="00087EE8" w:rsidRPr="00CD0AA3" w:rsidRDefault="00087EE8" w:rsidP="00207F3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>W przypadku zmiany regulaminu</w:t>
      </w:r>
      <w:r w:rsidR="00F171B5">
        <w:rPr>
          <w:lang w:eastAsia="en-US"/>
        </w:rPr>
        <w:t>,</w:t>
      </w:r>
      <w:r w:rsidRPr="00CD0AA3">
        <w:rPr>
          <w:lang w:eastAsia="en-US"/>
        </w:rPr>
        <w:t xml:space="preserve"> PARP zamieszcza na swojej stronie internetowej oraz na portalu informację o jego zmianie, aktualną treść regulaminu, uzasadnienie zmiany oraz termin, od którego stosuje się zmianę. PARP udostępnia na swojej stronie internetowej oraz</w:t>
      </w:r>
      <w:r w:rsidR="00DE47F1">
        <w:rPr>
          <w:lang w:eastAsia="en-US"/>
        </w:rPr>
        <w:t xml:space="preserve"> na</w:t>
      </w:r>
      <w:r w:rsidRPr="00CD0AA3">
        <w:rPr>
          <w:lang w:eastAsia="en-US"/>
        </w:rPr>
        <w:t xml:space="preserve"> portalu poprzednie wersje regulaminu.</w:t>
      </w:r>
      <w:r w:rsidR="007D54B9">
        <w:rPr>
          <w:lang w:eastAsia="en-US"/>
        </w:rPr>
        <w:t xml:space="preserve"> </w:t>
      </w:r>
      <w:r w:rsidR="007D54B9">
        <w:rPr>
          <w:rFonts w:eastAsia="Calibri"/>
          <w:lang w:eastAsia="en-US"/>
        </w:rPr>
        <w:t>PARP niezwłocznie informuje o zmianie regulaminu każdego Wnioskodawcę</w:t>
      </w:r>
      <w:r w:rsidR="008871E1">
        <w:rPr>
          <w:rFonts w:eastAsia="Calibri"/>
          <w:lang w:eastAsia="en-US"/>
        </w:rPr>
        <w:t>.</w:t>
      </w:r>
    </w:p>
    <w:p w14:paraId="591D931E" w14:textId="77777777" w:rsidR="00087EE8" w:rsidRPr="00CD0AA3" w:rsidRDefault="00087EE8" w:rsidP="00207F3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>PARP zastrzega sobie możliwość anulowania konkursu, w szczególności w przypadku wprowadzenia istotnych zmian w przepisach prawa mających wpływ na warunki przeprowadzenia konkursu lub zdarzeń o charakterze siły wyższej.</w:t>
      </w:r>
    </w:p>
    <w:p w14:paraId="5EA1BA6A" w14:textId="77777777" w:rsidR="00087EE8" w:rsidRDefault="00087EE8" w:rsidP="00435D4E">
      <w:pPr>
        <w:pStyle w:val="Default"/>
        <w:spacing w:after="120" w:line="276" w:lineRule="auto"/>
        <w:ind w:left="284"/>
        <w:jc w:val="both"/>
        <w:rPr>
          <w:color w:val="auto"/>
        </w:rPr>
      </w:pPr>
    </w:p>
    <w:p w14:paraId="7D797083" w14:textId="77777777" w:rsidR="00087EE8" w:rsidRPr="00CD0AA3" w:rsidRDefault="00087EE8" w:rsidP="008F1A4F">
      <w:pPr>
        <w:spacing w:after="120" w:line="276" w:lineRule="auto"/>
        <w:jc w:val="both"/>
        <w:rPr>
          <w:b/>
        </w:rPr>
      </w:pPr>
      <w:r w:rsidRPr="00CD0AA3">
        <w:rPr>
          <w:b/>
        </w:rPr>
        <w:t>Załączniki:</w:t>
      </w:r>
    </w:p>
    <w:p w14:paraId="36DE4308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Kryteria wyboru projektów wraz z podaniem ich znaczenia</w:t>
      </w:r>
      <w:r w:rsidR="004F10CE" w:rsidRPr="00CD0AA3">
        <w:rPr>
          <w:rFonts w:ascii="Times New Roman" w:hAnsi="Times New Roman"/>
          <w:sz w:val="24"/>
          <w:szCs w:val="24"/>
        </w:rPr>
        <w:t xml:space="preserve">; </w:t>
      </w:r>
    </w:p>
    <w:p w14:paraId="07BE640C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Wzór wniosku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2E10E78B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Instrukcja wypełniania wniosku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598F8866" w14:textId="447CF6F5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 xml:space="preserve">Wzór oświadczenia </w:t>
      </w:r>
      <w:r w:rsidR="00961547">
        <w:rPr>
          <w:rFonts w:ascii="Times New Roman" w:hAnsi="Times New Roman"/>
          <w:sz w:val="24"/>
          <w:szCs w:val="24"/>
        </w:rPr>
        <w:t xml:space="preserve">wnioskodawcy </w:t>
      </w:r>
      <w:r w:rsidRPr="00CD0AA3">
        <w:rPr>
          <w:rFonts w:ascii="Times New Roman" w:hAnsi="Times New Roman"/>
          <w:sz w:val="24"/>
          <w:szCs w:val="24"/>
        </w:rPr>
        <w:t>o złożeniu wniosku w Generatorze Wniosków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7270A724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Wzór umowy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66C8F41B" w14:textId="77777777" w:rsidR="0065023E" w:rsidRDefault="00087EE8" w:rsidP="0065023E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Lista dokumentów niezbędnych do zawarcia umowy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46499C88" w14:textId="77777777" w:rsidR="0065023E" w:rsidRDefault="00087EE8" w:rsidP="0065023E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65023E">
        <w:rPr>
          <w:rFonts w:ascii="Times New Roman" w:hAnsi="Times New Roman"/>
          <w:sz w:val="24"/>
          <w:szCs w:val="24"/>
        </w:rPr>
        <w:t xml:space="preserve">Wykaz Krajowych Inteligentnych Specjalizacji. </w:t>
      </w:r>
      <w:bookmarkEnd w:id="17"/>
      <w:bookmarkEnd w:id="18"/>
      <w:bookmarkEnd w:id="19"/>
    </w:p>
    <w:p w14:paraId="1106D664" w14:textId="77777777" w:rsidR="008A3BE5" w:rsidRPr="0065023E" w:rsidRDefault="008A3BE5" w:rsidP="009747F5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8A3BE5" w:rsidRPr="0065023E" w:rsidSect="006F3591">
      <w:footerReference w:type="even" r:id="rId9"/>
      <w:footerReference w:type="default" r:id="rId10"/>
      <w:headerReference w:type="first" r:id="rId11"/>
      <w:footnotePr>
        <w:numRestart w:val="eachPage"/>
      </w:foot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86E4C" w14:textId="77777777" w:rsidR="00C3212C" w:rsidRDefault="00C3212C" w:rsidP="009123EF">
      <w:r>
        <w:separator/>
      </w:r>
    </w:p>
  </w:endnote>
  <w:endnote w:type="continuationSeparator" w:id="0">
    <w:p w14:paraId="411C268E" w14:textId="77777777" w:rsidR="00C3212C" w:rsidRDefault="00C3212C" w:rsidP="009123EF">
      <w:r>
        <w:continuationSeparator/>
      </w:r>
    </w:p>
  </w:endnote>
  <w:endnote w:type="continuationNotice" w:id="1">
    <w:p w14:paraId="48B93875" w14:textId="77777777" w:rsidR="00C3212C" w:rsidRDefault="00C321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E4E01" w14:textId="77777777" w:rsidR="00D2548F" w:rsidRDefault="00D254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A35AE3" w14:textId="77777777" w:rsidR="00D2548F" w:rsidRDefault="00D2548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309EF" w14:textId="77777777" w:rsidR="00D2548F" w:rsidRDefault="00D254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34D4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2290EA58" w14:textId="77777777" w:rsidR="00D2548F" w:rsidRDefault="00D2548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602A5" w14:textId="77777777" w:rsidR="00C3212C" w:rsidRDefault="00C3212C" w:rsidP="009123EF">
      <w:r>
        <w:separator/>
      </w:r>
    </w:p>
  </w:footnote>
  <w:footnote w:type="continuationSeparator" w:id="0">
    <w:p w14:paraId="28BA3C9B" w14:textId="77777777" w:rsidR="00C3212C" w:rsidRDefault="00C3212C" w:rsidP="009123EF">
      <w:r>
        <w:continuationSeparator/>
      </w:r>
    </w:p>
  </w:footnote>
  <w:footnote w:type="continuationNotice" w:id="1">
    <w:p w14:paraId="0B3B4B0E" w14:textId="77777777" w:rsidR="00C3212C" w:rsidRDefault="00C3212C"/>
  </w:footnote>
  <w:footnote w:id="2">
    <w:p w14:paraId="11884EED" w14:textId="77777777" w:rsidR="00D2548F" w:rsidRDefault="00D2548F" w:rsidP="00887F1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0C0F">
        <w:t xml:space="preserve">Publikacja na stronie www.parp.gov.pl poprzez Lokalny System Informatyczny 1420 </w:t>
      </w:r>
      <w:r>
        <w:t>(</w:t>
      </w:r>
      <w:r w:rsidRPr="00E20C0F">
        <w:t>https://lsi1420.parp.gov.pl/)</w:t>
      </w:r>
    </w:p>
  </w:footnote>
  <w:footnote w:id="3">
    <w:p w14:paraId="24A8DE01" w14:textId="77777777" w:rsidR="00D2548F" w:rsidRDefault="00D2548F" w:rsidP="006114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6730">
        <w:t>Dotyczy Wnioskodawców zobowiązanych do sporządzania sprawozdań finansowych zgodnie z przepisami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FDD1E" w14:textId="77777777" w:rsidR="00D2548F" w:rsidRDefault="00D2548F">
    <w:pPr>
      <w:pStyle w:val="Nagwek"/>
    </w:pPr>
    <w:r>
      <w:rPr>
        <w:noProof/>
      </w:rPr>
      <w:drawing>
        <wp:inline distT="0" distB="0" distL="0" distR="0" wp14:anchorId="274544E2" wp14:editId="277056D0">
          <wp:extent cx="5722620" cy="5200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327B86" w14:textId="77777777" w:rsidR="00D2548F" w:rsidRDefault="00D254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170A263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F7130F"/>
    <w:multiLevelType w:val="hybridMultilevel"/>
    <w:tmpl w:val="831A2618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2854AD"/>
    <w:multiLevelType w:val="hybridMultilevel"/>
    <w:tmpl w:val="C0EA8032"/>
    <w:lvl w:ilvl="0" w:tplc="70B669B8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B64CF2"/>
    <w:multiLevelType w:val="hybridMultilevel"/>
    <w:tmpl w:val="AA32E020"/>
    <w:lvl w:ilvl="0" w:tplc="D4A07FD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01DF6"/>
    <w:multiLevelType w:val="hybridMultilevel"/>
    <w:tmpl w:val="1804CE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C67C79"/>
    <w:multiLevelType w:val="hybridMultilevel"/>
    <w:tmpl w:val="8C3EBDC8"/>
    <w:lvl w:ilvl="0" w:tplc="90DA9794">
      <w:start w:val="2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070449AC"/>
    <w:multiLevelType w:val="hybridMultilevel"/>
    <w:tmpl w:val="2784806A"/>
    <w:lvl w:ilvl="0" w:tplc="04150011">
      <w:start w:val="1"/>
      <w:numFmt w:val="decimal"/>
      <w:lvlText w:val="%1)"/>
      <w:lvlJc w:val="left"/>
      <w:pPr>
        <w:ind w:left="1797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7">
    <w:nsid w:val="07487488"/>
    <w:multiLevelType w:val="hybridMultilevel"/>
    <w:tmpl w:val="17E64536"/>
    <w:lvl w:ilvl="0" w:tplc="9F04D8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82B145F"/>
    <w:multiLevelType w:val="hybridMultilevel"/>
    <w:tmpl w:val="FE50FE64"/>
    <w:lvl w:ilvl="0" w:tplc="9972444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09B3578C"/>
    <w:multiLevelType w:val="hybridMultilevel"/>
    <w:tmpl w:val="B984B6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09C627C9"/>
    <w:multiLevelType w:val="hybridMultilevel"/>
    <w:tmpl w:val="16D08EA2"/>
    <w:lvl w:ilvl="0" w:tplc="6EDAFCA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A603879"/>
    <w:multiLevelType w:val="hybridMultilevel"/>
    <w:tmpl w:val="65D05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752940"/>
    <w:multiLevelType w:val="hybridMultilevel"/>
    <w:tmpl w:val="822096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D1A4864"/>
    <w:multiLevelType w:val="hybridMultilevel"/>
    <w:tmpl w:val="DDCC5E3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0E8D6EFA"/>
    <w:multiLevelType w:val="hybridMultilevel"/>
    <w:tmpl w:val="322C3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B15D5E"/>
    <w:multiLevelType w:val="hybridMultilevel"/>
    <w:tmpl w:val="5784F8B0"/>
    <w:lvl w:ilvl="0" w:tplc="706C5DC2">
      <w:start w:val="1"/>
      <w:numFmt w:val="decimal"/>
      <w:lvlText w:val="%1)"/>
      <w:lvlJc w:val="left"/>
      <w:pPr>
        <w:ind w:left="709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AF20EA"/>
    <w:multiLevelType w:val="hybridMultilevel"/>
    <w:tmpl w:val="9DC28EA6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15D65859"/>
    <w:multiLevelType w:val="hybridMultilevel"/>
    <w:tmpl w:val="B984B6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15F74EAF"/>
    <w:multiLevelType w:val="hybridMultilevel"/>
    <w:tmpl w:val="53BE10B2"/>
    <w:lvl w:ilvl="0" w:tplc="7BEA39D0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17FF4F01"/>
    <w:multiLevelType w:val="hybridMultilevel"/>
    <w:tmpl w:val="4A96BEA6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79C293E6">
      <w:start w:val="1"/>
      <w:numFmt w:val="decimal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18C86263"/>
    <w:multiLevelType w:val="hybridMultilevel"/>
    <w:tmpl w:val="C0EA8032"/>
    <w:lvl w:ilvl="0" w:tplc="70B669B8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D3955AA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1EB83280"/>
    <w:multiLevelType w:val="hybridMultilevel"/>
    <w:tmpl w:val="4FCA6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660EB2"/>
    <w:multiLevelType w:val="hybridMultilevel"/>
    <w:tmpl w:val="219A693A"/>
    <w:lvl w:ilvl="0" w:tplc="1E7CF53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0D16EB"/>
    <w:multiLevelType w:val="hybridMultilevel"/>
    <w:tmpl w:val="A7EC81D6"/>
    <w:lvl w:ilvl="0" w:tplc="C09259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9D29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3AE0237"/>
    <w:multiLevelType w:val="hybridMultilevel"/>
    <w:tmpl w:val="91062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FA0A2F8">
      <w:start w:val="2"/>
      <w:numFmt w:val="decimal"/>
      <w:lvlText w:val="%3&gt;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8069B6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7">
    <w:nsid w:val="26B529C9"/>
    <w:multiLevelType w:val="hybridMultilevel"/>
    <w:tmpl w:val="76F2B868"/>
    <w:lvl w:ilvl="0" w:tplc="55F87D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7E668ED"/>
    <w:multiLevelType w:val="hybridMultilevel"/>
    <w:tmpl w:val="7FA2CBBC"/>
    <w:lvl w:ilvl="0" w:tplc="5F3E630C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285467DE"/>
    <w:multiLevelType w:val="hybridMultilevel"/>
    <w:tmpl w:val="F0ACA8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513CEAA6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287F5D8F"/>
    <w:multiLevelType w:val="hybridMultilevel"/>
    <w:tmpl w:val="DF8444C8"/>
    <w:lvl w:ilvl="0" w:tplc="2684F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880A2A"/>
    <w:multiLevelType w:val="hybridMultilevel"/>
    <w:tmpl w:val="544EB6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29C35371"/>
    <w:multiLevelType w:val="hybridMultilevel"/>
    <w:tmpl w:val="C69C0012"/>
    <w:lvl w:ilvl="0" w:tplc="04150011">
      <w:start w:val="1"/>
      <w:numFmt w:val="decimal"/>
      <w:lvlText w:val="%1)"/>
      <w:lvlJc w:val="left"/>
      <w:pPr>
        <w:ind w:left="1797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33">
    <w:nsid w:val="2C99347C"/>
    <w:multiLevelType w:val="hybridMultilevel"/>
    <w:tmpl w:val="4F861D4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2D5C595A"/>
    <w:multiLevelType w:val="hybridMultilevel"/>
    <w:tmpl w:val="B984B6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2F7B4138"/>
    <w:multiLevelType w:val="hybridMultilevel"/>
    <w:tmpl w:val="B094A286"/>
    <w:lvl w:ilvl="0" w:tplc="9F04D8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6">
    <w:nsid w:val="2FC72AA6"/>
    <w:multiLevelType w:val="hybridMultilevel"/>
    <w:tmpl w:val="EC622DC0"/>
    <w:lvl w:ilvl="0" w:tplc="005076D6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FF74F5A"/>
    <w:multiLevelType w:val="hybridMultilevel"/>
    <w:tmpl w:val="13840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854D88"/>
    <w:multiLevelType w:val="hybridMultilevel"/>
    <w:tmpl w:val="ECDC3F66"/>
    <w:lvl w:ilvl="0" w:tplc="65C22DAC">
      <w:start w:val="1"/>
      <w:numFmt w:val="decimal"/>
      <w:lvlText w:val="1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2E77709"/>
    <w:multiLevelType w:val="hybridMultilevel"/>
    <w:tmpl w:val="33C6B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EC78EB"/>
    <w:multiLevelType w:val="hybridMultilevel"/>
    <w:tmpl w:val="FF761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DA5E8C"/>
    <w:multiLevelType w:val="hybridMultilevel"/>
    <w:tmpl w:val="AFDC1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A110B6"/>
    <w:multiLevelType w:val="hybridMultilevel"/>
    <w:tmpl w:val="513845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F876E86"/>
    <w:multiLevelType w:val="hybridMultilevel"/>
    <w:tmpl w:val="6A14E5D8"/>
    <w:lvl w:ilvl="0" w:tplc="9DE49C22">
      <w:start w:val="20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410C1EF4"/>
    <w:multiLevelType w:val="hybridMultilevel"/>
    <w:tmpl w:val="2BDCDD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>
    <w:nsid w:val="41481B03"/>
    <w:multiLevelType w:val="hybridMultilevel"/>
    <w:tmpl w:val="36D0244E"/>
    <w:lvl w:ilvl="0" w:tplc="2FEA95E6">
      <w:start w:val="1"/>
      <w:numFmt w:val="decimal"/>
      <w:lvlText w:val="%1)"/>
      <w:lvlJc w:val="left"/>
      <w:pPr>
        <w:ind w:left="907" w:hanging="45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46">
    <w:nsid w:val="460579DF"/>
    <w:multiLevelType w:val="hybridMultilevel"/>
    <w:tmpl w:val="1CBCC496"/>
    <w:lvl w:ilvl="0" w:tplc="CAC202C8">
      <w:start w:val="16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3" w:hanging="360"/>
      </w:pPr>
    </w:lvl>
    <w:lvl w:ilvl="2" w:tplc="0415001B" w:tentative="1">
      <w:start w:val="1"/>
      <w:numFmt w:val="lowerRoman"/>
      <w:lvlText w:val="%3."/>
      <w:lvlJc w:val="right"/>
      <w:pPr>
        <w:ind w:left="10873" w:hanging="180"/>
      </w:pPr>
    </w:lvl>
    <w:lvl w:ilvl="3" w:tplc="0415000F" w:tentative="1">
      <w:start w:val="1"/>
      <w:numFmt w:val="decimal"/>
      <w:lvlText w:val="%4."/>
      <w:lvlJc w:val="left"/>
      <w:pPr>
        <w:ind w:left="11593" w:hanging="360"/>
      </w:pPr>
    </w:lvl>
    <w:lvl w:ilvl="4" w:tplc="04150019" w:tentative="1">
      <w:start w:val="1"/>
      <w:numFmt w:val="lowerLetter"/>
      <w:lvlText w:val="%5."/>
      <w:lvlJc w:val="left"/>
      <w:pPr>
        <w:ind w:left="12313" w:hanging="360"/>
      </w:pPr>
    </w:lvl>
    <w:lvl w:ilvl="5" w:tplc="0415001B" w:tentative="1">
      <w:start w:val="1"/>
      <w:numFmt w:val="lowerRoman"/>
      <w:lvlText w:val="%6."/>
      <w:lvlJc w:val="right"/>
      <w:pPr>
        <w:ind w:left="13033" w:hanging="180"/>
      </w:pPr>
    </w:lvl>
    <w:lvl w:ilvl="6" w:tplc="0415000F" w:tentative="1">
      <w:start w:val="1"/>
      <w:numFmt w:val="decimal"/>
      <w:lvlText w:val="%7."/>
      <w:lvlJc w:val="left"/>
      <w:pPr>
        <w:ind w:left="13753" w:hanging="360"/>
      </w:pPr>
    </w:lvl>
    <w:lvl w:ilvl="7" w:tplc="04150019" w:tentative="1">
      <w:start w:val="1"/>
      <w:numFmt w:val="lowerLetter"/>
      <w:lvlText w:val="%8."/>
      <w:lvlJc w:val="left"/>
      <w:pPr>
        <w:ind w:left="14473" w:hanging="360"/>
      </w:pPr>
    </w:lvl>
    <w:lvl w:ilvl="8" w:tplc="0415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47">
    <w:nsid w:val="47E01121"/>
    <w:multiLevelType w:val="hybridMultilevel"/>
    <w:tmpl w:val="904AFFE2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8">
    <w:nsid w:val="499F0F15"/>
    <w:multiLevelType w:val="hybridMultilevel"/>
    <w:tmpl w:val="EB00E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A237856"/>
    <w:multiLevelType w:val="hybridMultilevel"/>
    <w:tmpl w:val="9C2272E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4CF354F7"/>
    <w:multiLevelType w:val="hybridMultilevel"/>
    <w:tmpl w:val="BD32C5F0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D1A2494"/>
    <w:multiLevelType w:val="hybridMultilevel"/>
    <w:tmpl w:val="B094A286"/>
    <w:lvl w:ilvl="0" w:tplc="9F04D8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2">
    <w:nsid w:val="4EB94F1E"/>
    <w:multiLevelType w:val="hybridMultilevel"/>
    <w:tmpl w:val="36D0244E"/>
    <w:lvl w:ilvl="0" w:tplc="2FEA95E6">
      <w:start w:val="1"/>
      <w:numFmt w:val="decimal"/>
      <w:lvlText w:val="%1)"/>
      <w:lvlJc w:val="left"/>
      <w:pPr>
        <w:ind w:left="907" w:hanging="45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53">
    <w:nsid w:val="4F50074B"/>
    <w:multiLevelType w:val="hybridMultilevel"/>
    <w:tmpl w:val="8F7AE6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506757D2"/>
    <w:multiLevelType w:val="hybridMultilevel"/>
    <w:tmpl w:val="8334DB7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>
    <w:nsid w:val="5069005D"/>
    <w:multiLevelType w:val="hybridMultilevel"/>
    <w:tmpl w:val="30709912"/>
    <w:lvl w:ilvl="0" w:tplc="BE3692E6">
      <w:start w:val="4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766471"/>
    <w:multiLevelType w:val="hybridMultilevel"/>
    <w:tmpl w:val="F7BEBEC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51766C8D"/>
    <w:multiLevelType w:val="hybridMultilevel"/>
    <w:tmpl w:val="34A86858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3DC7964"/>
    <w:multiLevelType w:val="hybridMultilevel"/>
    <w:tmpl w:val="E788C9C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927745E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0">
    <w:nsid w:val="5A681CA6"/>
    <w:multiLevelType w:val="hybridMultilevel"/>
    <w:tmpl w:val="DC647958"/>
    <w:lvl w:ilvl="0" w:tplc="21B8F1CC">
      <w:start w:val="2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1">
    <w:nsid w:val="5B6E5396"/>
    <w:multiLevelType w:val="hybridMultilevel"/>
    <w:tmpl w:val="CFE063CE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>
    <w:nsid w:val="607A6680"/>
    <w:multiLevelType w:val="hybridMultilevel"/>
    <w:tmpl w:val="3750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E17623"/>
    <w:multiLevelType w:val="hybridMultilevel"/>
    <w:tmpl w:val="5AD86BCE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64">
    <w:nsid w:val="63311F93"/>
    <w:multiLevelType w:val="hybridMultilevel"/>
    <w:tmpl w:val="7E342F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654E1EE8"/>
    <w:multiLevelType w:val="hybridMultilevel"/>
    <w:tmpl w:val="D3E0B8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5C05437"/>
    <w:multiLevelType w:val="hybridMultilevel"/>
    <w:tmpl w:val="9AA4F194"/>
    <w:lvl w:ilvl="0" w:tplc="595A376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6657795"/>
    <w:multiLevelType w:val="hybridMultilevel"/>
    <w:tmpl w:val="CD6AF4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>
    <w:nsid w:val="66BB567B"/>
    <w:multiLevelType w:val="hybridMultilevel"/>
    <w:tmpl w:val="D52A6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6D247FC"/>
    <w:multiLevelType w:val="hybridMultilevel"/>
    <w:tmpl w:val="E5A0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C2473C"/>
    <w:multiLevelType w:val="hybridMultilevel"/>
    <w:tmpl w:val="1FF43BB8"/>
    <w:lvl w:ilvl="0" w:tplc="46628F4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D939DD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72">
    <w:nsid w:val="69483C14"/>
    <w:multiLevelType w:val="hybridMultilevel"/>
    <w:tmpl w:val="F4E455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6A771ABD"/>
    <w:multiLevelType w:val="hybridMultilevel"/>
    <w:tmpl w:val="AF2469AE"/>
    <w:lvl w:ilvl="0" w:tplc="3EAA7B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655EAA"/>
    <w:multiLevelType w:val="hybridMultilevel"/>
    <w:tmpl w:val="BF70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0CF7CE9"/>
    <w:multiLevelType w:val="hybridMultilevel"/>
    <w:tmpl w:val="17E64536"/>
    <w:lvl w:ilvl="0" w:tplc="9F04D8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>
    <w:nsid w:val="72851AD7"/>
    <w:multiLevelType w:val="hybridMultilevel"/>
    <w:tmpl w:val="17E64536"/>
    <w:lvl w:ilvl="0" w:tplc="9F04D8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>
    <w:nsid w:val="77431CE3"/>
    <w:multiLevelType w:val="hybridMultilevel"/>
    <w:tmpl w:val="0172B664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78">
    <w:nsid w:val="77880119"/>
    <w:multiLevelType w:val="hybridMultilevel"/>
    <w:tmpl w:val="AFDC1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9F4616F"/>
    <w:multiLevelType w:val="hybridMultilevel"/>
    <w:tmpl w:val="F7C4A1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B4B4369"/>
    <w:multiLevelType w:val="hybridMultilevel"/>
    <w:tmpl w:val="B754B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D01578B"/>
    <w:multiLevelType w:val="hybridMultilevel"/>
    <w:tmpl w:val="EAA69E6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>
    <w:nsid w:val="7D74111A"/>
    <w:multiLevelType w:val="hybridMultilevel"/>
    <w:tmpl w:val="EC38D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4"/>
  </w:num>
  <w:num w:numId="3">
    <w:abstractNumId w:val="19"/>
  </w:num>
  <w:num w:numId="4">
    <w:abstractNumId w:val="36"/>
  </w:num>
  <w:num w:numId="5">
    <w:abstractNumId w:val="79"/>
  </w:num>
  <w:num w:numId="6">
    <w:abstractNumId w:val="66"/>
  </w:num>
  <w:num w:numId="7">
    <w:abstractNumId w:val="56"/>
  </w:num>
  <w:num w:numId="8">
    <w:abstractNumId w:val="77"/>
  </w:num>
  <w:num w:numId="9">
    <w:abstractNumId w:val="63"/>
  </w:num>
  <w:num w:numId="10">
    <w:abstractNumId w:val="81"/>
  </w:num>
  <w:num w:numId="11">
    <w:abstractNumId w:val="42"/>
  </w:num>
  <w:num w:numId="12">
    <w:abstractNumId w:val="61"/>
  </w:num>
  <w:num w:numId="13">
    <w:abstractNumId w:val="57"/>
  </w:num>
  <w:num w:numId="14">
    <w:abstractNumId w:val="53"/>
  </w:num>
  <w:num w:numId="15">
    <w:abstractNumId w:val="58"/>
  </w:num>
  <w:num w:numId="16">
    <w:abstractNumId w:val="47"/>
  </w:num>
  <w:num w:numId="17">
    <w:abstractNumId w:val="2"/>
  </w:num>
  <w:num w:numId="18">
    <w:abstractNumId w:val="13"/>
  </w:num>
  <w:num w:numId="19">
    <w:abstractNumId w:val="48"/>
  </w:num>
  <w:num w:numId="20">
    <w:abstractNumId w:val="16"/>
  </w:num>
  <w:num w:numId="21">
    <w:abstractNumId w:val="59"/>
  </w:num>
  <w:num w:numId="22">
    <w:abstractNumId w:val="7"/>
  </w:num>
  <w:num w:numId="23">
    <w:abstractNumId w:val="26"/>
  </w:num>
  <w:num w:numId="24">
    <w:abstractNumId w:val="6"/>
  </w:num>
  <w:num w:numId="25">
    <w:abstractNumId w:val="24"/>
  </w:num>
  <w:num w:numId="26">
    <w:abstractNumId w:val="20"/>
  </w:num>
  <w:num w:numId="27">
    <w:abstractNumId w:val="74"/>
  </w:num>
  <w:num w:numId="28">
    <w:abstractNumId w:val="38"/>
  </w:num>
  <w:num w:numId="29">
    <w:abstractNumId w:val="32"/>
  </w:num>
  <w:num w:numId="30">
    <w:abstractNumId w:val="21"/>
  </w:num>
  <w:num w:numId="31">
    <w:abstractNumId w:val="12"/>
  </w:num>
  <w:num w:numId="32">
    <w:abstractNumId w:val="33"/>
  </w:num>
  <w:num w:numId="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69"/>
  </w:num>
  <w:num w:numId="39">
    <w:abstractNumId w:val="49"/>
  </w:num>
  <w:num w:numId="40">
    <w:abstractNumId w:val="25"/>
  </w:num>
  <w:num w:numId="41">
    <w:abstractNumId w:val="62"/>
  </w:num>
  <w:num w:numId="42">
    <w:abstractNumId w:val="43"/>
  </w:num>
  <w:num w:numId="43">
    <w:abstractNumId w:val="5"/>
  </w:num>
  <w:num w:numId="44">
    <w:abstractNumId w:val="60"/>
  </w:num>
  <w:num w:numId="45">
    <w:abstractNumId w:val="28"/>
  </w:num>
  <w:num w:numId="46">
    <w:abstractNumId w:val="30"/>
  </w:num>
  <w:num w:numId="47">
    <w:abstractNumId w:val="82"/>
  </w:num>
  <w:num w:numId="48">
    <w:abstractNumId w:val="18"/>
  </w:num>
  <w:num w:numId="49">
    <w:abstractNumId w:val="78"/>
  </w:num>
  <w:num w:numId="50">
    <w:abstractNumId w:val="8"/>
  </w:num>
  <w:num w:numId="51">
    <w:abstractNumId w:val="67"/>
  </w:num>
  <w:num w:numId="52">
    <w:abstractNumId w:val="44"/>
  </w:num>
  <w:num w:numId="53">
    <w:abstractNumId w:val="65"/>
  </w:num>
  <w:num w:numId="54">
    <w:abstractNumId w:val="29"/>
  </w:num>
  <w:num w:numId="55">
    <w:abstractNumId w:val="41"/>
  </w:num>
  <w:num w:numId="56">
    <w:abstractNumId w:val="37"/>
  </w:num>
  <w:num w:numId="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0"/>
  </w:num>
  <w:num w:numId="60">
    <w:abstractNumId w:val="22"/>
  </w:num>
  <w:num w:numId="61">
    <w:abstractNumId w:val="46"/>
  </w:num>
  <w:num w:numId="62">
    <w:abstractNumId w:val="15"/>
  </w:num>
  <w:num w:numId="63">
    <w:abstractNumId w:val="51"/>
  </w:num>
  <w:num w:numId="64">
    <w:abstractNumId w:val="5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5"/>
  </w:num>
  <w:num w:numId="66">
    <w:abstractNumId w:val="39"/>
  </w:num>
  <w:num w:numId="67">
    <w:abstractNumId w:val="34"/>
  </w:num>
  <w:num w:numId="68">
    <w:abstractNumId w:val="17"/>
  </w:num>
  <w:num w:numId="69">
    <w:abstractNumId w:val="3"/>
  </w:num>
  <w:num w:numId="70">
    <w:abstractNumId w:val="75"/>
  </w:num>
  <w:num w:numId="71">
    <w:abstractNumId w:val="76"/>
  </w:num>
  <w:num w:numId="72">
    <w:abstractNumId w:val="71"/>
  </w:num>
  <w:num w:numId="73">
    <w:abstractNumId w:val="52"/>
  </w:num>
  <w:num w:numId="74">
    <w:abstractNumId w:val="45"/>
  </w:num>
  <w:num w:numId="75">
    <w:abstractNumId w:val="72"/>
  </w:num>
  <w:num w:numId="76">
    <w:abstractNumId w:val="1"/>
  </w:num>
  <w:num w:numId="77">
    <w:abstractNumId w:val="27"/>
  </w:num>
  <w:num w:numId="78">
    <w:abstractNumId w:val="14"/>
  </w:num>
  <w:num w:numId="79">
    <w:abstractNumId w:val="64"/>
  </w:num>
  <w:num w:numId="80">
    <w:abstractNumId w:val="4"/>
  </w:num>
  <w:num w:numId="81">
    <w:abstractNumId w:val="73"/>
  </w:num>
  <w:num w:numId="82">
    <w:abstractNumId w:val="70"/>
  </w:num>
  <w:num w:numId="8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0"/>
  </w:num>
  <w:num w:numId="85">
    <w:abstractNumId w:val="4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18433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4E"/>
    <w:rsid w:val="00000031"/>
    <w:rsid w:val="00002403"/>
    <w:rsid w:val="00004DD9"/>
    <w:rsid w:val="000054AA"/>
    <w:rsid w:val="00006B3D"/>
    <w:rsid w:val="000107E6"/>
    <w:rsid w:val="00010A1F"/>
    <w:rsid w:val="00011E8A"/>
    <w:rsid w:val="00013C68"/>
    <w:rsid w:val="00014683"/>
    <w:rsid w:val="000158FC"/>
    <w:rsid w:val="0001625D"/>
    <w:rsid w:val="00016B3D"/>
    <w:rsid w:val="00017F84"/>
    <w:rsid w:val="000202B5"/>
    <w:rsid w:val="000203B0"/>
    <w:rsid w:val="00020744"/>
    <w:rsid w:val="0002085C"/>
    <w:rsid w:val="00020E93"/>
    <w:rsid w:val="00020F0A"/>
    <w:rsid w:val="00021EE1"/>
    <w:rsid w:val="0002421D"/>
    <w:rsid w:val="000243E9"/>
    <w:rsid w:val="00024615"/>
    <w:rsid w:val="00024A13"/>
    <w:rsid w:val="000253D2"/>
    <w:rsid w:val="00025626"/>
    <w:rsid w:val="00025F45"/>
    <w:rsid w:val="0002678E"/>
    <w:rsid w:val="000308C7"/>
    <w:rsid w:val="00030D9C"/>
    <w:rsid w:val="00031AC7"/>
    <w:rsid w:val="00031F0E"/>
    <w:rsid w:val="0003382C"/>
    <w:rsid w:val="00033B0B"/>
    <w:rsid w:val="00034027"/>
    <w:rsid w:val="000347CA"/>
    <w:rsid w:val="00034D3E"/>
    <w:rsid w:val="00035B07"/>
    <w:rsid w:val="00036967"/>
    <w:rsid w:val="00037010"/>
    <w:rsid w:val="00040565"/>
    <w:rsid w:val="00041073"/>
    <w:rsid w:val="00042CA8"/>
    <w:rsid w:val="000435E2"/>
    <w:rsid w:val="0004462C"/>
    <w:rsid w:val="00044AD5"/>
    <w:rsid w:val="00044DBC"/>
    <w:rsid w:val="000452F7"/>
    <w:rsid w:val="000455CE"/>
    <w:rsid w:val="00045851"/>
    <w:rsid w:val="000462B2"/>
    <w:rsid w:val="00046FF8"/>
    <w:rsid w:val="00047C93"/>
    <w:rsid w:val="00050598"/>
    <w:rsid w:val="00050AE8"/>
    <w:rsid w:val="00051511"/>
    <w:rsid w:val="0005288D"/>
    <w:rsid w:val="000528D5"/>
    <w:rsid w:val="00053A29"/>
    <w:rsid w:val="00054332"/>
    <w:rsid w:val="0005637C"/>
    <w:rsid w:val="0005708A"/>
    <w:rsid w:val="00057455"/>
    <w:rsid w:val="000577D8"/>
    <w:rsid w:val="00061618"/>
    <w:rsid w:val="000630CE"/>
    <w:rsid w:val="000632BB"/>
    <w:rsid w:val="000638AF"/>
    <w:rsid w:val="000644C9"/>
    <w:rsid w:val="0006743B"/>
    <w:rsid w:val="00070124"/>
    <w:rsid w:val="00070EFD"/>
    <w:rsid w:val="00071AF4"/>
    <w:rsid w:val="0007216C"/>
    <w:rsid w:val="000730A6"/>
    <w:rsid w:val="00073213"/>
    <w:rsid w:val="000755D0"/>
    <w:rsid w:val="000764CB"/>
    <w:rsid w:val="00077047"/>
    <w:rsid w:val="00081806"/>
    <w:rsid w:val="00081B89"/>
    <w:rsid w:val="00082AC9"/>
    <w:rsid w:val="00082E70"/>
    <w:rsid w:val="00083B9A"/>
    <w:rsid w:val="00085CEC"/>
    <w:rsid w:val="00087EE8"/>
    <w:rsid w:val="00090D3E"/>
    <w:rsid w:val="000928C3"/>
    <w:rsid w:val="00093233"/>
    <w:rsid w:val="00093251"/>
    <w:rsid w:val="00093FFC"/>
    <w:rsid w:val="0009624A"/>
    <w:rsid w:val="00096DA7"/>
    <w:rsid w:val="00097368"/>
    <w:rsid w:val="00097548"/>
    <w:rsid w:val="000A040F"/>
    <w:rsid w:val="000A12AD"/>
    <w:rsid w:val="000A1797"/>
    <w:rsid w:val="000A1FDE"/>
    <w:rsid w:val="000A29F4"/>
    <w:rsid w:val="000A321F"/>
    <w:rsid w:val="000A359E"/>
    <w:rsid w:val="000A4D31"/>
    <w:rsid w:val="000A53AA"/>
    <w:rsid w:val="000A62DC"/>
    <w:rsid w:val="000A668E"/>
    <w:rsid w:val="000A6957"/>
    <w:rsid w:val="000A719A"/>
    <w:rsid w:val="000A7D23"/>
    <w:rsid w:val="000B0221"/>
    <w:rsid w:val="000B0307"/>
    <w:rsid w:val="000B052E"/>
    <w:rsid w:val="000B1C6D"/>
    <w:rsid w:val="000B3DDE"/>
    <w:rsid w:val="000B417D"/>
    <w:rsid w:val="000B460B"/>
    <w:rsid w:val="000B5A1F"/>
    <w:rsid w:val="000B6F3D"/>
    <w:rsid w:val="000B74D6"/>
    <w:rsid w:val="000C1A93"/>
    <w:rsid w:val="000C2405"/>
    <w:rsid w:val="000C2768"/>
    <w:rsid w:val="000C346C"/>
    <w:rsid w:val="000C4327"/>
    <w:rsid w:val="000C5C48"/>
    <w:rsid w:val="000C6317"/>
    <w:rsid w:val="000C6C5D"/>
    <w:rsid w:val="000D14B4"/>
    <w:rsid w:val="000D438D"/>
    <w:rsid w:val="000D4FB7"/>
    <w:rsid w:val="000D5204"/>
    <w:rsid w:val="000D530D"/>
    <w:rsid w:val="000D7037"/>
    <w:rsid w:val="000D70AD"/>
    <w:rsid w:val="000D7650"/>
    <w:rsid w:val="000E124F"/>
    <w:rsid w:val="000E1F21"/>
    <w:rsid w:val="000E2361"/>
    <w:rsid w:val="000E3449"/>
    <w:rsid w:val="000E5DA2"/>
    <w:rsid w:val="000E5E0C"/>
    <w:rsid w:val="000E73A1"/>
    <w:rsid w:val="000E7A5B"/>
    <w:rsid w:val="000F038F"/>
    <w:rsid w:val="000F047F"/>
    <w:rsid w:val="000F0812"/>
    <w:rsid w:val="000F1409"/>
    <w:rsid w:val="000F19B5"/>
    <w:rsid w:val="000F504A"/>
    <w:rsid w:val="000F5E83"/>
    <w:rsid w:val="000F62D9"/>
    <w:rsid w:val="000F65FD"/>
    <w:rsid w:val="000F6F14"/>
    <w:rsid w:val="000F7C1E"/>
    <w:rsid w:val="00100DF6"/>
    <w:rsid w:val="00103382"/>
    <w:rsid w:val="00103EF9"/>
    <w:rsid w:val="00105666"/>
    <w:rsid w:val="001056FE"/>
    <w:rsid w:val="00106F19"/>
    <w:rsid w:val="00111043"/>
    <w:rsid w:val="001116B1"/>
    <w:rsid w:val="0011222E"/>
    <w:rsid w:val="00113066"/>
    <w:rsid w:val="0011309E"/>
    <w:rsid w:val="00113DC2"/>
    <w:rsid w:val="00114408"/>
    <w:rsid w:val="00114B89"/>
    <w:rsid w:val="0011652C"/>
    <w:rsid w:val="0011734C"/>
    <w:rsid w:val="0011764B"/>
    <w:rsid w:val="001215E6"/>
    <w:rsid w:val="0012268B"/>
    <w:rsid w:val="00123224"/>
    <w:rsid w:val="0012347C"/>
    <w:rsid w:val="001235B4"/>
    <w:rsid w:val="00123AC6"/>
    <w:rsid w:val="00124019"/>
    <w:rsid w:val="00124D05"/>
    <w:rsid w:val="00125A9B"/>
    <w:rsid w:val="00130235"/>
    <w:rsid w:val="00130593"/>
    <w:rsid w:val="001305BC"/>
    <w:rsid w:val="001334D2"/>
    <w:rsid w:val="00133A25"/>
    <w:rsid w:val="00134189"/>
    <w:rsid w:val="00136A91"/>
    <w:rsid w:val="00137448"/>
    <w:rsid w:val="001407DA"/>
    <w:rsid w:val="001410BD"/>
    <w:rsid w:val="00141285"/>
    <w:rsid w:val="001415A8"/>
    <w:rsid w:val="00142CC6"/>
    <w:rsid w:val="0014481D"/>
    <w:rsid w:val="00147153"/>
    <w:rsid w:val="00151736"/>
    <w:rsid w:val="00152100"/>
    <w:rsid w:val="001536D5"/>
    <w:rsid w:val="00155EB3"/>
    <w:rsid w:val="001565BC"/>
    <w:rsid w:val="00160AC9"/>
    <w:rsid w:val="0016111D"/>
    <w:rsid w:val="00161E82"/>
    <w:rsid w:val="0016317F"/>
    <w:rsid w:val="00163348"/>
    <w:rsid w:val="00164A1F"/>
    <w:rsid w:val="001655C4"/>
    <w:rsid w:val="00165F7F"/>
    <w:rsid w:val="00166172"/>
    <w:rsid w:val="00170616"/>
    <w:rsid w:val="0017148D"/>
    <w:rsid w:val="00171714"/>
    <w:rsid w:val="00172BB7"/>
    <w:rsid w:val="00173935"/>
    <w:rsid w:val="001750C4"/>
    <w:rsid w:val="00175D34"/>
    <w:rsid w:val="00176080"/>
    <w:rsid w:val="00176F1C"/>
    <w:rsid w:val="001805A0"/>
    <w:rsid w:val="00181413"/>
    <w:rsid w:val="001816F8"/>
    <w:rsid w:val="001821FC"/>
    <w:rsid w:val="00184EDB"/>
    <w:rsid w:val="001853CE"/>
    <w:rsid w:val="001856C0"/>
    <w:rsid w:val="00185AAA"/>
    <w:rsid w:val="001877A5"/>
    <w:rsid w:val="00190FF8"/>
    <w:rsid w:val="00191165"/>
    <w:rsid w:val="0019153F"/>
    <w:rsid w:val="00191E26"/>
    <w:rsid w:val="00194187"/>
    <w:rsid w:val="00194497"/>
    <w:rsid w:val="001946A1"/>
    <w:rsid w:val="00194841"/>
    <w:rsid w:val="001948BB"/>
    <w:rsid w:val="00194E06"/>
    <w:rsid w:val="00196408"/>
    <w:rsid w:val="00197582"/>
    <w:rsid w:val="001979C3"/>
    <w:rsid w:val="001A0603"/>
    <w:rsid w:val="001A0E58"/>
    <w:rsid w:val="001A1B0F"/>
    <w:rsid w:val="001A3E8A"/>
    <w:rsid w:val="001A408F"/>
    <w:rsid w:val="001A4561"/>
    <w:rsid w:val="001A45B1"/>
    <w:rsid w:val="001A52E1"/>
    <w:rsid w:val="001A5638"/>
    <w:rsid w:val="001A59AD"/>
    <w:rsid w:val="001A6055"/>
    <w:rsid w:val="001A7146"/>
    <w:rsid w:val="001A74A1"/>
    <w:rsid w:val="001A78B7"/>
    <w:rsid w:val="001B0BCB"/>
    <w:rsid w:val="001B145A"/>
    <w:rsid w:val="001B1D3C"/>
    <w:rsid w:val="001B1DAC"/>
    <w:rsid w:val="001B257B"/>
    <w:rsid w:val="001B2E9C"/>
    <w:rsid w:val="001B3E3A"/>
    <w:rsid w:val="001B4ACC"/>
    <w:rsid w:val="001B51A1"/>
    <w:rsid w:val="001B64F0"/>
    <w:rsid w:val="001B7703"/>
    <w:rsid w:val="001C0F45"/>
    <w:rsid w:val="001C3BA9"/>
    <w:rsid w:val="001C46C2"/>
    <w:rsid w:val="001C565D"/>
    <w:rsid w:val="001C5F00"/>
    <w:rsid w:val="001C60AF"/>
    <w:rsid w:val="001C65F0"/>
    <w:rsid w:val="001D0EE2"/>
    <w:rsid w:val="001D1EBE"/>
    <w:rsid w:val="001D2EA5"/>
    <w:rsid w:val="001D30AF"/>
    <w:rsid w:val="001D440D"/>
    <w:rsid w:val="001D64EA"/>
    <w:rsid w:val="001D68DB"/>
    <w:rsid w:val="001E04AD"/>
    <w:rsid w:val="001E149B"/>
    <w:rsid w:val="001E1C20"/>
    <w:rsid w:val="001E2302"/>
    <w:rsid w:val="001E4832"/>
    <w:rsid w:val="001E4FF4"/>
    <w:rsid w:val="001E56B7"/>
    <w:rsid w:val="001E7DB0"/>
    <w:rsid w:val="001F0E83"/>
    <w:rsid w:val="001F2488"/>
    <w:rsid w:val="001F24F7"/>
    <w:rsid w:val="001F2B79"/>
    <w:rsid w:val="001F4B80"/>
    <w:rsid w:val="001F6980"/>
    <w:rsid w:val="001F7469"/>
    <w:rsid w:val="001F7573"/>
    <w:rsid w:val="00201178"/>
    <w:rsid w:val="002011D4"/>
    <w:rsid w:val="00203153"/>
    <w:rsid w:val="00205C80"/>
    <w:rsid w:val="00206C01"/>
    <w:rsid w:val="0020766E"/>
    <w:rsid w:val="00207ABA"/>
    <w:rsid w:val="00207E64"/>
    <w:rsid w:val="00207F35"/>
    <w:rsid w:val="0021088C"/>
    <w:rsid w:val="00210FFE"/>
    <w:rsid w:val="0021161B"/>
    <w:rsid w:val="002147A1"/>
    <w:rsid w:val="00215B2B"/>
    <w:rsid w:val="0021696B"/>
    <w:rsid w:val="002178A5"/>
    <w:rsid w:val="00217EA3"/>
    <w:rsid w:val="0022202A"/>
    <w:rsid w:val="00222A0B"/>
    <w:rsid w:val="00222E5A"/>
    <w:rsid w:val="00223412"/>
    <w:rsid w:val="00223434"/>
    <w:rsid w:val="002241CE"/>
    <w:rsid w:val="0022440B"/>
    <w:rsid w:val="0022610D"/>
    <w:rsid w:val="00232DB8"/>
    <w:rsid w:val="00232EE0"/>
    <w:rsid w:val="00233150"/>
    <w:rsid w:val="00235176"/>
    <w:rsid w:val="002361CB"/>
    <w:rsid w:val="00236285"/>
    <w:rsid w:val="00241784"/>
    <w:rsid w:val="00242A0D"/>
    <w:rsid w:val="002435FA"/>
    <w:rsid w:val="002438E1"/>
    <w:rsid w:val="00244166"/>
    <w:rsid w:val="00244312"/>
    <w:rsid w:val="00245925"/>
    <w:rsid w:val="002501D3"/>
    <w:rsid w:val="00250226"/>
    <w:rsid w:val="002505B2"/>
    <w:rsid w:val="002515EA"/>
    <w:rsid w:val="00251B44"/>
    <w:rsid w:val="00251EAD"/>
    <w:rsid w:val="002521E7"/>
    <w:rsid w:val="0025278F"/>
    <w:rsid w:val="002529D5"/>
    <w:rsid w:val="002539C5"/>
    <w:rsid w:val="002543F8"/>
    <w:rsid w:val="00254FF5"/>
    <w:rsid w:val="00255CC2"/>
    <w:rsid w:val="002563CF"/>
    <w:rsid w:val="00256CD0"/>
    <w:rsid w:val="00260C3F"/>
    <w:rsid w:val="00260FD4"/>
    <w:rsid w:val="00261D89"/>
    <w:rsid w:val="002630D4"/>
    <w:rsid w:val="00263287"/>
    <w:rsid w:val="002647D9"/>
    <w:rsid w:val="00264840"/>
    <w:rsid w:val="00265EFB"/>
    <w:rsid w:val="0026615A"/>
    <w:rsid w:val="00266E00"/>
    <w:rsid w:val="00267696"/>
    <w:rsid w:val="00267922"/>
    <w:rsid w:val="00267AEE"/>
    <w:rsid w:val="0027006A"/>
    <w:rsid w:val="00270219"/>
    <w:rsid w:val="0027115B"/>
    <w:rsid w:val="002717D5"/>
    <w:rsid w:val="00271F11"/>
    <w:rsid w:val="00272572"/>
    <w:rsid w:val="00273D78"/>
    <w:rsid w:val="00273E03"/>
    <w:rsid w:val="002740F9"/>
    <w:rsid w:val="00274736"/>
    <w:rsid w:val="00274F55"/>
    <w:rsid w:val="00275152"/>
    <w:rsid w:val="0027629A"/>
    <w:rsid w:val="00276613"/>
    <w:rsid w:val="00280C66"/>
    <w:rsid w:val="00280D38"/>
    <w:rsid w:val="00284D87"/>
    <w:rsid w:val="002857F0"/>
    <w:rsid w:val="00286660"/>
    <w:rsid w:val="002869B3"/>
    <w:rsid w:val="00287446"/>
    <w:rsid w:val="002878C8"/>
    <w:rsid w:val="002902D0"/>
    <w:rsid w:val="0029058B"/>
    <w:rsid w:val="0029255A"/>
    <w:rsid w:val="00293743"/>
    <w:rsid w:val="00293967"/>
    <w:rsid w:val="00293B25"/>
    <w:rsid w:val="00293B2D"/>
    <w:rsid w:val="00295A5F"/>
    <w:rsid w:val="00295AD6"/>
    <w:rsid w:val="00295DEF"/>
    <w:rsid w:val="00295E85"/>
    <w:rsid w:val="00296621"/>
    <w:rsid w:val="002A01EB"/>
    <w:rsid w:val="002A0431"/>
    <w:rsid w:val="002A04F3"/>
    <w:rsid w:val="002A0D05"/>
    <w:rsid w:val="002A0FE9"/>
    <w:rsid w:val="002A1531"/>
    <w:rsid w:val="002A1D3E"/>
    <w:rsid w:val="002A1E58"/>
    <w:rsid w:val="002A25CF"/>
    <w:rsid w:val="002A293F"/>
    <w:rsid w:val="002A36B7"/>
    <w:rsid w:val="002A3DFE"/>
    <w:rsid w:val="002A41FA"/>
    <w:rsid w:val="002A43EB"/>
    <w:rsid w:val="002A519A"/>
    <w:rsid w:val="002A5D2C"/>
    <w:rsid w:val="002A5D52"/>
    <w:rsid w:val="002A6A0A"/>
    <w:rsid w:val="002A75A7"/>
    <w:rsid w:val="002B0D9A"/>
    <w:rsid w:val="002B1779"/>
    <w:rsid w:val="002B34AB"/>
    <w:rsid w:val="002B501C"/>
    <w:rsid w:val="002B50AA"/>
    <w:rsid w:val="002B50CD"/>
    <w:rsid w:val="002B51C2"/>
    <w:rsid w:val="002B5511"/>
    <w:rsid w:val="002B585E"/>
    <w:rsid w:val="002B59D3"/>
    <w:rsid w:val="002B5C25"/>
    <w:rsid w:val="002B6F69"/>
    <w:rsid w:val="002B7723"/>
    <w:rsid w:val="002C106A"/>
    <w:rsid w:val="002C10D1"/>
    <w:rsid w:val="002C2279"/>
    <w:rsid w:val="002C23A7"/>
    <w:rsid w:val="002C2D34"/>
    <w:rsid w:val="002C327F"/>
    <w:rsid w:val="002C40A6"/>
    <w:rsid w:val="002C40CF"/>
    <w:rsid w:val="002C4142"/>
    <w:rsid w:val="002C4FCD"/>
    <w:rsid w:val="002C5A4E"/>
    <w:rsid w:val="002C6B45"/>
    <w:rsid w:val="002C6EC9"/>
    <w:rsid w:val="002C76A2"/>
    <w:rsid w:val="002C76DC"/>
    <w:rsid w:val="002D05DC"/>
    <w:rsid w:val="002D0F22"/>
    <w:rsid w:val="002D1651"/>
    <w:rsid w:val="002D2B60"/>
    <w:rsid w:val="002D3995"/>
    <w:rsid w:val="002D5AB8"/>
    <w:rsid w:val="002E160A"/>
    <w:rsid w:val="002E1A2C"/>
    <w:rsid w:val="002E2109"/>
    <w:rsid w:val="002E29FB"/>
    <w:rsid w:val="002E4FD3"/>
    <w:rsid w:val="002E6739"/>
    <w:rsid w:val="002F063F"/>
    <w:rsid w:val="002F1CD9"/>
    <w:rsid w:val="002F31B3"/>
    <w:rsid w:val="002F49DA"/>
    <w:rsid w:val="002F517E"/>
    <w:rsid w:val="002F5E6D"/>
    <w:rsid w:val="002F671E"/>
    <w:rsid w:val="002F6AD6"/>
    <w:rsid w:val="002F6CBE"/>
    <w:rsid w:val="002F73BD"/>
    <w:rsid w:val="003009CB"/>
    <w:rsid w:val="00300F5C"/>
    <w:rsid w:val="00301C3A"/>
    <w:rsid w:val="00301CD6"/>
    <w:rsid w:val="00302B0E"/>
    <w:rsid w:val="00302E67"/>
    <w:rsid w:val="00303587"/>
    <w:rsid w:val="00304B56"/>
    <w:rsid w:val="00307561"/>
    <w:rsid w:val="0031099B"/>
    <w:rsid w:val="00310BA0"/>
    <w:rsid w:val="00310F51"/>
    <w:rsid w:val="00311903"/>
    <w:rsid w:val="00312441"/>
    <w:rsid w:val="00313031"/>
    <w:rsid w:val="00316F10"/>
    <w:rsid w:val="00321D0E"/>
    <w:rsid w:val="00323666"/>
    <w:rsid w:val="0032451B"/>
    <w:rsid w:val="00324D86"/>
    <w:rsid w:val="003252B5"/>
    <w:rsid w:val="0032609A"/>
    <w:rsid w:val="00326B14"/>
    <w:rsid w:val="003278AC"/>
    <w:rsid w:val="003306BA"/>
    <w:rsid w:val="003308A9"/>
    <w:rsid w:val="003314A3"/>
    <w:rsid w:val="003318F6"/>
    <w:rsid w:val="00332237"/>
    <w:rsid w:val="0033226B"/>
    <w:rsid w:val="00333AE3"/>
    <w:rsid w:val="00333F0F"/>
    <w:rsid w:val="003340A3"/>
    <w:rsid w:val="003345AC"/>
    <w:rsid w:val="00335117"/>
    <w:rsid w:val="00337C8A"/>
    <w:rsid w:val="00337E17"/>
    <w:rsid w:val="003434D4"/>
    <w:rsid w:val="003435CF"/>
    <w:rsid w:val="00345D93"/>
    <w:rsid w:val="0035033F"/>
    <w:rsid w:val="00351830"/>
    <w:rsid w:val="00351F61"/>
    <w:rsid w:val="003546FC"/>
    <w:rsid w:val="00355764"/>
    <w:rsid w:val="003569EB"/>
    <w:rsid w:val="003572EE"/>
    <w:rsid w:val="00357861"/>
    <w:rsid w:val="003578BC"/>
    <w:rsid w:val="00361058"/>
    <w:rsid w:val="00361177"/>
    <w:rsid w:val="003617D0"/>
    <w:rsid w:val="0036192E"/>
    <w:rsid w:val="00361C89"/>
    <w:rsid w:val="00362EFC"/>
    <w:rsid w:val="00363560"/>
    <w:rsid w:val="0036379B"/>
    <w:rsid w:val="0036407F"/>
    <w:rsid w:val="0036412B"/>
    <w:rsid w:val="00364660"/>
    <w:rsid w:val="00364846"/>
    <w:rsid w:val="00364F75"/>
    <w:rsid w:val="00364FE1"/>
    <w:rsid w:val="00365A16"/>
    <w:rsid w:val="0036681B"/>
    <w:rsid w:val="00366911"/>
    <w:rsid w:val="00367204"/>
    <w:rsid w:val="0037141C"/>
    <w:rsid w:val="00371963"/>
    <w:rsid w:val="00372662"/>
    <w:rsid w:val="00372671"/>
    <w:rsid w:val="003737FB"/>
    <w:rsid w:val="003739ED"/>
    <w:rsid w:val="00374F17"/>
    <w:rsid w:val="0037644F"/>
    <w:rsid w:val="003772E8"/>
    <w:rsid w:val="003774DF"/>
    <w:rsid w:val="0038100E"/>
    <w:rsid w:val="003810D3"/>
    <w:rsid w:val="00381D37"/>
    <w:rsid w:val="00384861"/>
    <w:rsid w:val="0038497D"/>
    <w:rsid w:val="00384A93"/>
    <w:rsid w:val="00385A89"/>
    <w:rsid w:val="00386473"/>
    <w:rsid w:val="003879C7"/>
    <w:rsid w:val="003901ED"/>
    <w:rsid w:val="00390744"/>
    <w:rsid w:val="00391636"/>
    <w:rsid w:val="00391E30"/>
    <w:rsid w:val="003924AA"/>
    <w:rsid w:val="00392CE6"/>
    <w:rsid w:val="00393858"/>
    <w:rsid w:val="00393E3B"/>
    <w:rsid w:val="00394AC8"/>
    <w:rsid w:val="00396E04"/>
    <w:rsid w:val="00397556"/>
    <w:rsid w:val="00397D1F"/>
    <w:rsid w:val="00397F96"/>
    <w:rsid w:val="003A0B6C"/>
    <w:rsid w:val="003A0DF2"/>
    <w:rsid w:val="003A17F9"/>
    <w:rsid w:val="003A248B"/>
    <w:rsid w:val="003A392F"/>
    <w:rsid w:val="003A3C08"/>
    <w:rsid w:val="003A40BD"/>
    <w:rsid w:val="003A4882"/>
    <w:rsid w:val="003A55DC"/>
    <w:rsid w:val="003A6D42"/>
    <w:rsid w:val="003A7AD7"/>
    <w:rsid w:val="003B0504"/>
    <w:rsid w:val="003B13B0"/>
    <w:rsid w:val="003B1450"/>
    <w:rsid w:val="003B22D5"/>
    <w:rsid w:val="003B2DBC"/>
    <w:rsid w:val="003B3090"/>
    <w:rsid w:val="003B3502"/>
    <w:rsid w:val="003B4C1D"/>
    <w:rsid w:val="003B53E8"/>
    <w:rsid w:val="003B5658"/>
    <w:rsid w:val="003B6016"/>
    <w:rsid w:val="003B72E2"/>
    <w:rsid w:val="003B7897"/>
    <w:rsid w:val="003C0C83"/>
    <w:rsid w:val="003C14AB"/>
    <w:rsid w:val="003C1C79"/>
    <w:rsid w:val="003C203D"/>
    <w:rsid w:val="003C20CD"/>
    <w:rsid w:val="003C336E"/>
    <w:rsid w:val="003C374B"/>
    <w:rsid w:val="003C3B9F"/>
    <w:rsid w:val="003C3DBE"/>
    <w:rsid w:val="003C5E8F"/>
    <w:rsid w:val="003C6E93"/>
    <w:rsid w:val="003D1AA3"/>
    <w:rsid w:val="003D2098"/>
    <w:rsid w:val="003D23C5"/>
    <w:rsid w:val="003D24E9"/>
    <w:rsid w:val="003D3E10"/>
    <w:rsid w:val="003D491E"/>
    <w:rsid w:val="003D5837"/>
    <w:rsid w:val="003D7050"/>
    <w:rsid w:val="003D7314"/>
    <w:rsid w:val="003E0CEB"/>
    <w:rsid w:val="003E1B4F"/>
    <w:rsid w:val="003E4847"/>
    <w:rsid w:val="003E4C97"/>
    <w:rsid w:val="003E63D3"/>
    <w:rsid w:val="003E6945"/>
    <w:rsid w:val="003F1090"/>
    <w:rsid w:val="003F24B8"/>
    <w:rsid w:val="003F2E3D"/>
    <w:rsid w:val="003F38CB"/>
    <w:rsid w:val="003F4341"/>
    <w:rsid w:val="003F4ADF"/>
    <w:rsid w:val="003F4C32"/>
    <w:rsid w:val="003F5623"/>
    <w:rsid w:val="003F63A5"/>
    <w:rsid w:val="003F7082"/>
    <w:rsid w:val="003F7D96"/>
    <w:rsid w:val="00400BB5"/>
    <w:rsid w:val="00402C95"/>
    <w:rsid w:val="00404052"/>
    <w:rsid w:val="0040418E"/>
    <w:rsid w:val="00404273"/>
    <w:rsid w:val="00404FBD"/>
    <w:rsid w:val="0040537C"/>
    <w:rsid w:val="00407B6F"/>
    <w:rsid w:val="00410435"/>
    <w:rsid w:val="0041078C"/>
    <w:rsid w:val="004107D5"/>
    <w:rsid w:val="00410CBE"/>
    <w:rsid w:val="0041104E"/>
    <w:rsid w:val="0041127C"/>
    <w:rsid w:val="004129B2"/>
    <w:rsid w:val="00413A55"/>
    <w:rsid w:val="00413BA2"/>
    <w:rsid w:val="00414B85"/>
    <w:rsid w:val="004152B6"/>
    <w:rsid w:val="004154B2"/>
    <w:rsid w:val="00415F0D"/>
    <w:rsid w:val="004163DB"/>
    <w:rsid w:val="0041645A"/>
    <w:rsid w:val="004213C6"/>
    <w:rsid w:val="0042216F"/>
    <w:rsid w:val="004236AF"/>
    <w:rsid w:val="004240BF"/>
    <w:rsid w:val="004243E2"/>
    <w:rsid w:val="00425C87"/>
    <w:rsid w:val="00426091"/>
    <w:rsid w:val="00426FC4"/>
    <w:rsid w:val="00427000"/>
    <w:rsid w:val="00427E9E"/>
    <w:rsid w:val="00430721"/>
    <w:rsid w:val="00430C5A"/>
    <w:rsid w:val="00430F82"/>
    <w:rsid w:val="00431096"/>
    <w:rsid w:val="004316C5"/>
    <w:rsid w:val="00431E05"/>
    <w:rsid w:val="00431E54"/>
    <w:rsid w:val="00431F24"/>
    <w:rsid w:val="00435D4E"/>
    <w:rsid w:val="00436758"/>
    <w:rsid w:val="00437144"/>
    <w:rsid w:val="00442372"/>
    <w:rsid w:val="00442AA6"/>
    <w:rsid w:val="00442EC7"/>
    <w:rsid w:val="004446A2"/>
    <w:rsid w:val="00444F7D"/>
    <w:rsid w:val="00446213"/>
    <w:rsid w:val="004469CA"/>
    <w:rsid w:val="00446E8E"/>
    <w:rsid w:val="00447268"/>
    <w:rsid w:val="00451ABB"/>
    <w:rsid w:val="00451B40"/>
    <w:rsid w:val="004524FC"/>
    <w:rsid w:val="004555EB"/>
    <w:rsid w:val="00455DC0"/>
    <w:rsid w:val="004562BE"/>
    <w:rsid w:val="00460F2C"/>
    <w:rsid w:val="00463CEC"/>
    <w:rsid w:val="004642C4"/>
    <w:rsid w:val="004643F8"/>
    <w:rsid w:val="0046602D"/>
    <w:rsid w:val="0046641A"/>
    <w:rsid w:val="00467CB0"/>
    <w:rsid w:val="00471576"/>
    <w:rsid w:val="00471B4F"/>
    <w:rsid w:val="00471E1C"/>
    <w:rsid w:val="00473A35"/>
    <w:rsid w:val="00474952"/>
    <w:rsid w:val="004763F6"/>
    <w:rsid w:val="00476574"/>
    <w:rsid w:val="00477521"/>
    <w:rsid w:val="00480C4F"/>
    <w:rsid w:val="00480D65"/>
    <w:rsid w:val="0048169A"/>
    <w:rsid w:val="004818D9"/>
    <w:rsid w:val="00481B34"/>
    <w:rsid w:val="00481D82"/>
    <w:rsid w:val="0048289A"/>
    <w:rsid w:val="00483F30"/>
    <w:rsid w:val="004862D4"/>
    <w:rsid w:val="004865C8"/>
    <w:rsid w:val="00486F03"/>
    <w:rsid w:val="004875F6"/>
    <w:rsid w:val="00487881"/>
    <w:rsid w:val="00490164"/>
    <w:rsid w:val="00491D07"/>
    <w:rsid w:val="00491E37"/>
    <w:rsid w:val="00491EE5"/>
    <w:rsid w:val="004921FB"/>
    <w:rsid w:val="004925C5"/>
    <w:rsid w:val="00494992"/>
    <w:rsid w:val="00494AF3"/>
    <w:rsid w:val="0049524E"/>
    <w:rsid w:val="00495432"/>
    <w:rsid w:val="00495D07"/>
    <w:rsid w:val="004A0574"/>
    <w:rsid w:val="004A08BA"/>
    <w:rsid w:val="004A13BB"/>
    <w:rsid w:val="004A18DB"/>
    <w:rsid w:val="004A1C34"/>
    <w:rsid w:val="004A2D68"/>
    <w:rsid w:val="004A3149"/>
    <w:rsid w:val="004A46EC"/>
    <w:rsid w:val="004A4710"/>
    <w:rsid w:val="004A571F"/>
    <w:rsid w:val="004A61B4"/>
    <w:rsid w:val="004A7F7F"/>
    <w:rsid w:val="004B01E7"/>
    <w:rsid w:val="004B2F94"/>
    <w:rsid w:val="004B310A"/>
    <w:rsid w:val="004B40A7"/>
    <w:rsid w:val="004B4952"/>
    <w:rsid w:val="004B7044"/>
    <w:rsid w:val="004B729B"/>
    <w:rsid w:val="004B7E59"/>
    <w:rsid w:val="004C209B"/>
    <w:rsid w:val="004C2C3A"/>
    <w:rsid w:val="004C3D9D"/>
    <w:rsid w:val="004C42B5"/>
    <w:rsid w:val="004C4716"/>
    <w:rsid w:val="004C4E86"/>
    <w:rsid w:val="004C55BF"/>
    <w:rsid w:val="004C6A9C"/>
    <w:rsid w:val="004C6F75"/>
    <w:rsid w:val="004C7BAE"/>
    <w:rsid w:val="004D15BA"/>
    <w:rsid w:val="004D207B"/>
    <w:rsid w:val="004D7190"/>
    <w:rsid w:val="004E1271"/>
    <w:rsid w:val="004E4005"/>
    <w:rsid w:val="004E7BAA"/>
    <w:rsid w:val="004E7E18"/>
    <w:rsid w:val="004F028B"/>
    <w:rsid w:val="004F10CE"/>
    <w:rsid w:val="004F21AF"/>
    <w:rsid w:val="004F40B2"/>
    <w:rsid w:val="004F69E7"/>
    <w:rsid w:val="004F7309"/>
    <w:rsid w:val="0050039A"/>
    <w:rsid w:val="0050052B"/>
    <w:rsid w:val="00502536"/>
    <w:rsid w:val="005047F0"/>
    <w:rsid w:val="005064F1"/>
    <w:rsid w:val="00506894"/>
    <w:rsid w:val="0050787C"/>
    <w:rsid w:val="00507A61"/>
    <w:rsid w:val="00510768"/>
    <w:rsid w:val="00510C41"/>
    <w:rsid w:val="005122BF"/>
    <w:rsid w:val="005128EA"/>
    <w:rsid w:val="00512A53"/>
    <w:rsid w:val="00513145"/>
    <w:rsid w:val="00513855"/>
    <w:rsid w:val="005155D5"/>
    <w:rsid w:val="00515C98"/>
    <w:rsid w:val="00516383"/>
    <w:rsid w:val="005178D7"/>
    <w:rsid w:val="005208B7"/>
    <w:rsid w:val="0052142B"/>
    <w:rsid w:val="0052150D"/>
    <w:rsid w:val="005217AC"/>
    <w:rsid w:val="00521FE9"/>
    <w:rsid w:val="00523B7B"/>
    <w:rsid w:val="005248F6"/>
    <w:rsid w:val="00525C41"/>
    <w:rsid w:val="0052655F"/>
    <w:rsid w:val="00531962"/>
    <w:rsid w:val="005329D8"/>
    <w:rsid w:val="00532A04"/>
    <w:rsid w:val="00532E8E"/>
    <w:rsid w:val="00533719"/>
    <w:rsid w:val="00533BD6"/>
    <w:rsid w:val="00533E82"/>
    <w:rsid w:val="005341BF"/>
    <w:rsid w:val="005362F1"/>
    <w:rsid w:val="0053708F"/>
    <w:rsid w:val="00540304"/>
    <w:rsid w:val="0054172F"/>
    <w:rsid w:val="00541E12"/>
    <w:rsid w:val="0054284E"/>
    <w:rsid w:val="00543B97"/>
    <w:rsid w:val="00545066"/>
    <w:rsid w:val="00545163"/>
    <w:rsid w:val="00545617"/>
    <w:rsid w:val="0054673F"/>
    <w:rsid w:val="00546EE2"/>
    <w:rsid w:val="00550A3E"/>
    <w:rsid w:val="00550FC9"/>
    <w:rsid w:val="005517BA"/>
    <w:rsid w:val="00552C25"/>
    <w:rsid w:val="005532C1"/>
    <w:rsid w:val="0055384C"/>
    <w:rsid w:val="00554E72"/>
    <w:rsid w:val="0055551A"/>
    <w:rsid w:val="00561C49"/>
    <w:rsid w:val="00561C4E"/>
    <w:rsid w:val="00562443"/>
    <w:rsid w:val="00562ACE"/>
    <w:rsid w:val="00562C1A"/>
    <w:rsid w:val="0056329F"/>
    <w:rsid w:val="0056359D"/>
    <w:rsid w:val="00564F5F"/>
    <w:rsid w:val="0056553D"/>
    <w:rsid w:val="005656ED"/>
    <w:rsid w:val="005656FD"/>
    <w:rsid w:val="00565F71"/>
    <w:rsid w:val="0056717E"/>
    <w:rsid w:val="00571987"/>
    <w:rsid w:val="005725AD"/>
    <w:rsid w:val="00572B0F"/>
    <w:rsid w:val="00572B37"/>
    <w:rsid w:val="00580FFE"/>
    <w:rsid w:val="00581E89"/>
    <w:rsid w:val="0058238F"/>
    <w:rsid w:val="005824D7"/>
    <w:rsid w:val="00583270"/>
    <w:rsid w:val="00583CF1"/>
    <w:rsid w:val="00583F42"/>
    <w:rsid w:val="005848A2"/>
    <w:rsid w:val="0058638F"/>
    <w:rsid w:val="00586CE8"/>
    <w:rsid w:val="00587E4C"/>
    <w:rsid w:val="00587F85"/>
    <w:rsid w:val="005916E7"/>
    <w:rsid w:val="00591D57"/>
    <w:rsid w:val="005925F6"/>
    <w:rsid w:val="00592763"/>
    <w:rsid w:val="00592D2B"/>
    <w:rsid w:val="00594E3B"/>
    <w:rsid w:val="00595A19"/>
    <w:rsid w:val="00597713"/>
    <w:rsid w:val="005A162D"/>
    <w:rsid w:val="005A37B8"/>
    <w:rsid w:val="005A3CA8"/>
    <w:rsid w:val="005A3D2F"/>
    <w:rsid w:val="005A4982"/>
    <w:rsid w:val="005A4AF3"/>
    <w:rsid w:val="005A4BC2"/>
    <w:rsid w:val="005A6E55"/>
    <w:rsid w:val="005A74C9"/>
    <w:rsid w:val="005A7E65"/>
    <w:rsid w:val="005B264E"/>
    <w:rsid w:val="005B320A"/>
    <w:rsid w:val="005B7312"/>
    <w:rsid w:val="005B798C"/>
    <w:rsid w:val="005B7C51"/>
    <w:rsid w:val="005B7FB5"/>
    <w:rsid w:val="005C08C2"/>
    <w:rsid w:val="005C17DF"/>
    <w:rsid w:val="005C1802"/>
    <w:rsid w:val="005C22C4"/>
    <w:rsid w:val="005C2C05"/>
    <w:rsid w:val="005C418A"/>
    <w:rsid w:val="005C5249"/>
    <w:rsid w:val="005C69EE"/>
    <w:rsid w:val="005C76F1"/>
    <w:rsid w:val="005D086E"/>
    <w:rsid w:val="005D194E"/>
    <w:rsid w:val="005D5526"/>
    <w:rsid w:val="005D5B8B"/>
    <w:rsid w:val="005D667F"/>
    <w:rsid w:val="005D6924"/>
    <w:rsid w:val="005D6B1C"/>
    <w:rsid w:val="005E1B0D"/>
    <w:rsid w:val="005E31B9"/>
    <w:rsid w:val="005E3D7F"/>
    <w:rsid w:val="005E4A2D"/>
    <w:rsid w:val="005E4D91"/>
    <w:rsid w:val="005E60C0"/>
    <w:rsid w:val="005E724C"/>
    <w:rsid w:val="005F0620"/>
    <w:rsid w:val="005F0C92"/>
    <w:rsid w:val="005F2C7C"/>
    <w:rsid w:val="005F2DF2"/>
    <w:rsid w:val="005F2FC3"/>
    <w:rsid w:val="005F3193"/>
    <w:rsid w:val="005F3D2F"/>
    <w:rsid w:val="005F472B"/>
    <w:rsid w:val="005F4A8E"/>
    <w:rsid w:val="005F5D7B"/>
    <w:rsid w:val="005F7775"/>
    <w:rsid w:val="005F7B3D"/>
    <w:rsid w:val="00600A86"/>
    <w:rsid w:val="00601291"/>
    <w:rsid w:val="00601B8C"/>
    <w:rsid w:val="00601F78"/>
    <w:rsid w:val="006022A4"/>
    <w:rsid w:val="00604065"/>
    <w:rsid w:val="006064B8"/>
    <w:rsid w:val="006103AA"/>
    <w:rsid w:val="00611037"/>
    <w:rsid w:val="0061144E"/>
    <w:rsid w:val="0061178A"/>
    <w:rsid w:val="00611EEC"/>
    <w:rsid w:val="00614B30"/>
    <w:rsid w:val="00614C83"/>
    <w:rsid w:val="006161F2"/>
    <w:rsid w:val="00616FD3"/>
    <w:rsid w:val="006175A0"/>
    <w:rsid w:val="00617BFD"/>
    <w:rsid w:val="006203BF"/>
    <w:rsid w:val="00623DD7"/>
    <w:rsid w:val="006252AD"/>
    <w:rsid w:val="0062595C"/>
    <w:rsid w:val="00625B9B"/>
    <w:rsid w:val="006262D8"/>
    <w:rsid w:val="00626655"/>
    <w:rsid w:val="006303E8"/>
    <w:rsid w:val="00630776"/>
    <w:rsid w:val="00631AAD"/>
    <w:rsid w:val="006356B5"/>
    <w:rsid w:val="00636502"/>
    <w:rsid w:val="00636B25"/>
    <w:rsid w:val="00641349"/>
    <w:rsid w:val="00642631"/>
    <w:rsid w:val="006452B0"/>
    <w:rsid w:val="00645D2B"/>
    <w:rsid w:val="0064611C"/>
    <w:rsid w:val="00646DD9"/>
    <w:rsid w:val="00646FFA"/>
    <w:rsid w:val="00647DB6"/>
    <w:rsid w:val="0065023E"/>
    <w:rsid w:val="0065079F"/>
    <w:rsid w:val="00650AF7"/>
    <w:rsid w:val="006513CC"/>
    <w:rsid w:val="0065325F"/>
    <w:rsid w:val="00653867"/>
    <w:rsid w:val="00653FA0"/>
    <w:rsid w:val="006546C4"/>
    <w:rsid w:val="00654FA0"/>
    <w:rsid w:val="0065584B"/>
    <w:rsid w:val="0065781F"/>
    <w:rsid w:val="00657C54"/>
    <w:rsid w:val="006609C6"/>
    <w:rsid w:val="00660EF9"/>
    <w:rsid w:val="00661C71"/>
    <w:rsid w:val="00662D2B"/>
    <w:rsid w:val="00663C69"/>
    <w:rsid w:val="006640C8"/>
    <w:rsid w:val="006641AC"/>
    <w:rsid w:val="00664705"/>
    <w:rsid w:val="0066571A"/>
    <w:rsid w:val="00670E2D"/>
    <w:rsid w:val="00671DCC"/>
    <w:rsid w:val="00671EDD"/>
    <w:rsid w:val="00672517"/>
    <w:rsid w:val="00672CFF"/>
    <w:rsid w:val="006753B2"/>
    <w:rsid w:val="006758EE"/>
    <w:rsid w:val="00676F42"/>
    <w:rsid w:val="00677DC5"/>
    <w:rsid w:val="00680716"/>
    <w:rsid w:val="00681894"/>
    <w:rsid w:val="00682706"/>
    <w:rsid w:val="00682D97"/>
    <w:rsid w:val="00683AE2"/>
    <w:rsid w:val="00686090"/>
    <w:rsid w:val="00686A0C"/>
    <w:rsid w:val="00687985"/>
    <w:rsid w:val="00690735"/>
    <w:rsid w:val="00691114"/>
    <w:rsid w:val="006937E4"/>
    <w:rsid w:val="00695049"/>
    <w:rsid w:val="0069581D"/>
    <w:rsid w:val="00695C11"/>
    <w:rsid w:val="006A0137"/>
    <w:rsid w:val="006A12E7"/>
    <w:rsid w:val="006A190E"/>
    <w:rsid w:val="006A1A79"/>
    <w:rsid w:val="006A5EB4"/>
    <w:rsid w:val="006A6C70"/>
    <w:rsid w:val="006A725E"/>
    <w:rsid w:val="006B0D77"/>
    <w:rsid w:val="006B10F6"/>
    <w:rsid w:val="006B1989"/>
    <w:rsid w:val="006B26BD"/>
    <w:rsid w:val="006B288C"/>
    <w:rsid w:val="006B2E30"/>
    <w:rsid w:val="006B4156"/>
    <w:rsid w:val="006B4581"/>
    <w:rsid w:val="006B4619"/>
    <w:rsid w:val="006B6FDF"/>
    <w:rsid w:val="006B764B"/>
    <w:rsid w:val="006C35B2"/>
    <w:rsid w:val="006C5129"/>
    <w:rsid w:val="006C577A"/>
    <w:rsid w:val="006C6479"/>
    <w:rsid w:val="006C6759"/>
    <w:rsid w:val="006C6770"/>
    <w:rsid w:val="006D0467"/>
    <w:rsid w:val="006D0517"/>
    <w:rsid w:val="006D15F7"/>
    <w:rsid w:val="006D1E9E"/>
    <w:rsid w:val="006D1F71"/>
    <w:rsid w:val="006D34DF"/>
    <w:rsid w:val="006D38D9"/>
    <w:rsid w:val="006D3F3C"/>
    <w:rsid w:val="006D5B51"/>
    <w:rsid w:val="006D7FD7"/>
    <w:rsid w:val="006E0BF2"/>
    <w:rsid w:val="006E2AEA"/>
    <w:rsid w:val="006E49AA"/>
    <w:rsid w:val="006E4B90"/>
    <w:rsid w:val="006E628A"/>
    <w:rsid w:val="006E782B"/>
    <w:rsid w:val="006E7E83"/>
    <w:rsid w:val="006F0D3E"/>
    <w:rsid w:val="006F0DE9"/>
    <w:rsid w:val="006F3591"/>
    <w:rsid w:val="006F3671"/>
    <w:rsid w:val="006F3E96"/>
    <w:rsid w:val="006F3EF8"/>
    <w:rsid w:val="006F46BD"/>
    <w:rsid w:val="006F54E3"/>
    <w:rsid w:val="006F59E2"/>
    <w:rsid w:val="006F71AF"/>
    <w:rsid w:val="00701F67"/>
    <w:rsid w:val="0070503C"/>
    <w:rsid w:val="00706C1F"/>
    <w:rsid w:val="00707C32"/>
    <w:rsid w:val="00707ED0"/>
    <w:rsid w:val="00710423"/>
    <w:rsid w:val="00710E3C"/>
    <w:rsid w:val="007111F9"/>
    <w:rsid w:val="0071159D"/>
    <w:rsid w:val="0071506A"/>
    <w:rsid w:val="007153AB"/>
    <w:rsid w:val="00716D34"/>
    <w:rsid w:val="0071704F"/>
    <w:rsid w:val="00717AB8"/>
    <w:rsid w:val="00721B3E"/>
    <w:rsid w:val="007226DE"/>
    <w:rsid w:val="00723281"/>
    <w:rsid w:val="0072389E"/>
    <w:rsid w:val="00724315"/>
    <w:rsid w:val="00725A1A"/>
    <w:rsid w:val="00726A4B"/>
    <w:rsid w:val="00732AA4"/>
    <w:rsid w:val="00734382"/>
    <w:rsid w:val="00734C9C"/>
    <w:rsid w:val="00734E82"/>
    <w:rsid w:val="00736FE0"/>
    <w:rsid w:val="00737455"/>
    <w:rsid w:val="00740FF8"/>
    <w:rsid w:val="00741878"/>
    <w:rsid w:val="007421B9"/>
    <w:rsid w:val="00742F96"/>
    <w:rsid w:val="00745027"/>
    <w:rsid w:val="00745CC8"/>
    <w:rsid w:val="00745D50"/>
    <w:rsid w:val="00747468"/>
    <w:rsid w:val="007475B5"/>
    <w:rsid w:val="00747B33"/>
    <w:rsid w:val="00747F24"/>
    <w:rsid w:val="0075005D"/>
    <w:rsid w:val="00750A7F"/>
    <w:rsid w:val="00751805"/>
    <w:rsid w:val="0075185F"/>
    <w:rsid w:val="00751D1E"/>
    <w:rsid w:val="00752D15"/>
    <w:rsid w:val="0075461C"/>
    <w:rsid w:val="00754755"/>
    <w:rsid w:val="00754F20"/>
    <w:rsid w:val="00756763"/>
    <w:rsid w:val="00757C92"/>
    <w:rsid w:val="00760369"/>
    <w:rsid w:val="00762344"/>
    <w:rsid w:val="00762EE0"/>
    <w:rsid w:val="0076427E"/>
    <w:rsid w:val="007645E9"/>
    <w:rsid w:val="00764F7D"/>
    <w:rsid w:val="007655F9"/>
    <w:rsid w:val="00765B7D"/>
    <w:rsid w:val="007661A3"/>
    <w:rsid w:val="00766541"/>
    <w:rsid w:val="00767871"/>
    <w:rsid w:val="00767D33"/>
    <w:rsid w:val="007704BB"/>
    <w:rsid w:val="00771205"/>
    <w:rsid w:val="00771B4B"/>
    <w:rsid w:val="00771F61"/>
    <w:rsid w:val="00773CF8"/>
    <w:rsid w:val="00775BE8"/>
    <w:rsid w:val="00776C57"/>
    <w:rsid w:val="00777276"/>
    <w:rsid w:val="007775BE"/>
    <w:rsid w:val="00777790"/>
    <w:rsid w:val="00781884"/>
    <w:rsid w:val="0078281B"/>
    <w:rsid w:val="0078322D"/>
    <w:rsid w:val="0078445B"/>
    <w:rsid w:val="00785AFB"/>
    <w:rsid w:val="00785E42"/>
    <w:rsid w:val="00786865"/>
    <w:rsid w:val="00787545"/>
    <w:rsid w:val="0079002A"/>
    <w:rsid w:val="00790C3A"/>
    <w:rsid w:val="007911F5"/>
    <w:rsid w:val="00792744"/>
    <w:rsid w:val="007931CC"/>
    <w:rsid w:val="007933A7"/>
    <w:rsid w:val="00795607"/>
    <w:rsid w:val="0079580D"/>
    <w:rsid w:val="007973AB"/>
    <w:rsid w:val="00797F47"/>
    <w:rsid w:val="007A0E78"/>
    <w:rsid w:val="007A27AC"/>
    <w:rsid w:val="007A2F8F"/>
    <w:rsid w:val="007A315B"/>
    <w:rsid w:val="007A4994"/>
    <w:rsid w:val="007A51C1"/>
    <w:rsid w:val="007A6639"/>
    <w:rsid w:val="007A7F21"/>
    <w:rsid w:val="007B0252"/>
    <w:rsid w:val="007B4822"/>
    <w:rsid w:val="007B4B73"/>
    <w:rsid w:val="007B53E1"/>
    <w:rsid w:val="007B689A"/>
    <w:rsid w:val="007B747F"/>
    <w:rsid w:val="007C1CFE"/>
    <w:rsid w:val="007C1F91"/>
    <w:rsid w:val="007C1FE9"/>
    <w:rsid w:val="007C515F"/>
    <w:rsid w:val="007C7D71"/>
    <w:rsid w:val="007D03B4"/>
    <w:rsid w:val="007D0DD3"/>
    <w:rsid w:val="007D1149"/>
    <w:rsid w:val="007D43CA"/>
    <w:rsid w:val="007D54B9"/>
    <w:rsid w:val="007D5B6F"/>
    <w:rsid w:val="007D6344"/>
    <w:rsid w:val="007D6441"/>
    <w:rsid w:val="007D78C0"/>
    <w:rsid w:val="007E0609"/>
    <w:rsid w:val="007E0A7A"/>
    <w:rsid w:val="007E1015"/>
    <w:rsid w:val="007E1360"/>
    <w:rsid w:val="007E172F"/>
    <w:rsid w:val="007E23A8"/>
    <w:rsid w:val="007E381F"/>
    <w:rsid w:val="007E59AE"/>
    <w:rsid w:val="007E6C0D"/>
    <w:rsid w:val="007F0947"/>
    <w:rsid w:val="007F11DE"/>
    <w:rsid w:val="007F26EF"/>
    <w:rsid w:val="007F27B9"/>
    <w:rsid w:val="007F359A"/>
    <w:rsid w:val="007F71DD"/>
    <w:rsid w:val="007F782C"/>
    <w:rsid w:val="00800648"/>
    <w:rsid w:val="00800655"/>
    <w:rsid w:val="00800764"/>
    <w:rsid w:val="00802493"/>
    <w:rsid w:val="008024F8"/>
    <w:rsid w:val="00802C96"/>
    <w:rsid w:val="008033FC"/>
    <w:rsid w:val="0080391C"/>
    <w:rsid w:val="008045DA"/>
    <w:rsid w:val="00804B65"/>
    <w:rsid w:val="008058D8"/>
    <w:rsid w:val="00807811"/>
    <w:rsid w:val="00811D53"/>
    <w:rsid w:val="00811D92"/>
    <w:rsid w:val="008123D2"/>
    <w:rsid w:val="0081246B"/>
    <w:rsid w:val="00812B8F"/>
    <w:rsid w:val="00813435"/>
    <w:rsid w:val="00815464"/>
    <w:rsid w:val="00815D6A"/>
    <w:rsid w:val="00816183"/>
    <w:rsid w:val="008167BA"/>
    <w:rsid w:val="00816D95"/>
    <w:rsid w:val="00817559"/>
    <w:rsid w:val="0081775C"/>
    <w:rsid w:val="0082159F"/>
    <w:rsid w:val="00822329"/>
    <w:rsid w:val="00822599"/>
    <w:rsid w:val="0082371A"/>
    <w:rsid w:val="00824199"/>
    <w:rsid w:val="00824678"/>
    <w:rsid w:val="008259A8"/>
    <w:rsid w:val="00826756"/>
    <w:rsid w:val="0082708F"/>
    <w:rsid w:val="0082711B"/>
    <w:rsid w:val="00827F1F"/>
    <w:rsid w:val="0083065F"/>
    <w:rsid w:val="0083270B"/>
    <w:rsid w:val="00833B07"/>
    <w:rsid w:val="008348DF"/>
    <w:rsid w:val="008351A7"/>
    <w:rsid w:val="00836ACB"/>
    <w:rsid w:val="00837187"/>
    <w:rsid w:val="00837DD9"/>
    <w:rsid w:val="00840A69"/>
    <w:rsid w:val="00843509"/>
    <w:rsid w:val="008439BE"/>
    <w:rsid w:val="008441B8"/>
    <w:rsid w:val="00844451"/>
    <w:rsid w:val="008451D8"/>
    <w:rsid w:val="00846326"/>
    <w:rsid w:val="00846536"/>
    <w:rsid w:val="00846DE1"/>
    <w:rsid w:val="0085082D"/>
    <w:rsid w:val="00851A4B"/>
    <w:rsid w:val="00852183"/>
    <w:rsid w:val="00852726"/>
    <w:rsid w:val="00853614"/>
    <w:rsid w:val="00853B54"/>
    <w:rsid w:val="00854541"/>
    <w:rsid w:val="008545BF"/>
    <w:rsid w:val="008546E3"/>
    <w:rsid w:val="00854F20"/>
    <w:rsid w:val="00855030"/>
    <w:rsid w:val="008567C4"/>
    <w:rsid w:val="0085769C"/>
    <w:rsid w:val="00860469"/>
    <w:rsid w:val="0086063F"/>
    <w:rsid w:val="0086270C"/>
    <w:rsid w:val="00862CD7"/>
    <w:rsid w:val="0086506E"/>
    <w:rsid w:val="00865935"/>
    <w:rsid w:val="00873F6A"/>
    <w:rsid w:val="008778C6"/>
    <w:rsid w:val="00877A40"/>
    <w:rsid w:val="008814C8"/>
    <w:rsid w:val="00882D47"/>
    <w:rsid w:val="008864BA"/>
    <w:rsid w:val="00886B8D"/>
    <w:rsid w:val="008871E1"/>
    <w:rsid w:val="00887F1B"/>
    <w:rsid w:val="00891601"/>
    <w:rsid w:val="008926F3"/>
    <w:rsid w:val="008946C8"/>
    <w:rsid w:val="0089575D"/>
    <w:rsid w:val="00895CD7"/>
    <w:rsid w:val="00895CF6"/>
    <w:rsid w:val="00895E11"/>
    <w:rsid w:val="008968EC"/>
    <w:rsid w:val="00896AA4"/>
    <w:rsid w:val="00896EFE"/>
    <w:rsid w:val="008A01AC"/>
    <w:rsid w:val="008A0255"/>
    <w:rsid w:val="008A0788"/>
    <w:rsid w:val="008A0DB4"/>
    <w:rsid w:val="008A3BE5"/>
    <w:rsid w:val="008A5795"/>
    <w:rsid w:val="008A60DC"/>
    <w:rsid w:val="008A76AE"/>
    <w:rsid w:val="008A7884"/>
    <w:rsid w:val="008A78C4"/>
    <w:rsid w:val="008B0635"/>
    <w:rsid w:val="008B0A50"/>
    <w:rsid w:val="008B131D"/>
    <w:rsid w:val="008B1558"/>
    <w:rsid w:val="008B1B88"/>
    <w:rsid w:val="008B2DB0"/>
    <w:rsid w:val="008B441E"/>
    <w:rsid w:val="008B4CC3"/>
    <w:rsid w:val="008B4DF9"/>
    <w:rsid w:val="008B55CB"/>
    <w:rsid w:val="008B5DFA"/>
    <w:rsid w:val="008B6E21"/>
    <w:rsid w:val="008C0F77"/>
    <w:rsid w:val="008C1977"/>
    <w:rsid w:val="008C22C4"/>
    <w:rsid w:val="008C4841"/>
    <w:rsid w:val="008C4ACE"/>
    <w:rsid w:val="008C6051"/>
    <w:rsid w:val="008C736D"/>
    <w:rsid w:val="008C77BE"/>
    <w:rsid w:val="008C7B13"/>
    <w:rsid w:val="008C7E04"/>
    <w:rsid w:val="008D0036"/>
    <w:rsid w:val="008D009B"/>
    <w:rsid w:val="008D041E"/>
    <w:rsid w:val="008D060A"/>
    <w:rsid w:val="008D0E72"/>
    <w:rsid w:val="008D2D2A"/>
    <w:rsid w:val="008D3EDB"/>
    <w:rsid w:val="008D4CD7"/>
    <w:rsid w:val="008D6650"/>
    <w:rsid w:val="008D7257"/>
    <w:rsid w:val="008E0526"/>
    <w:rsid w:val="008E0CCF"/>
    <w:rsid w:val="008E33D8"/>
    <w:rsid w:val="008E3B73"/>
    <w:rsid w:val="008E4D8E"/>
    <w:rsid w:val="008E5377"/>
    <w:rsid w:val="008E76C7"/>
    <w:rsid w:val="008E7B60"/>
    <w:rsid w:val="008E7D05"/>
    <w:rsid w:val="008F05E8"/>
    <w:rsid w:val="008F0BFE"/>
    <w:rsid w:val="008F0C47"/>
    <w:rsid w:val="008F0F76"/>
    <w:rsid w:val="008F11CC"/>
    <w:rsid w:val="008F1A4F"/>
    <w:rsid w:val="008F4CB5"/>
    <w:rsid w:val="008F7778"/>
    <w:rsid w:val="00900FD9"/>
    <w:rsid w:val="009018C4"/>
    <w:rsid w:val="00901906"/>
    <w:rsid w:val="00903226"/>
    <w:rsid w:val="00903919"/>
    <w:rsid w:val="009043B0"/>
    <w:rsid w:val="00906829"/>
    <w:rsid w:val="009102C4"/>
    <w:rsid w:val="0091033C"/>
    <w:rsid w:val="009109D9"/>
    <w:rsid w:val="009123EF"/>
    <w:rsid w:val="009132EC"/>
    <w:rsid w:val="00913A13"/>
    <w:rsid w:val="00915925"/>
    <w:rsid w:val="00915C93"/>
    <w:rsid w:val="00916E96"/>
    <w:rsid w:val="00917016"/>
    <w:rsid w:val="0091765E"/>
    <w:rsid w:val="00921080"/>
    <w:rsid w:val="009231BC"/>
    <w:rsid w:val="0092381F"/>
    <w:rsid w:val="009249A3"/>
    <w:rsid w:val="0092524E"/>
    <w:rsid w:val="00931388"/>
    <w:rsid w:val="00931FEF"/>
    <w:rsid w:val="00933734"/>
    <w:rsid w:val="0093374B"/>
    <w:rsid w:val="00933BD8"/>
    <w:rsid w:val="00933E58"/>
    <w:rsid w:val="00935CF6"/>
    <w:rsid w:val="00935DDA"/>
    <w:rsid w:val="009379D7"/>
    <w:rsid w:val="009379D9"/>
    <w:rsid w:val="00937A0B"/>
    <w:rsid w:val="009401EA"/>
    <w:rsid w:val="00940FE3"/>
    <w:rsid w:val="009418B8"/>
    <w:rsid w:val="00941EA9"/>
    <w:rsid w:val="00942062"/>
    <w:rsid w:val="00946E0A"/>
    <w:rsid w:val="00947AA8"/>
    <w:rsid w:val="0095118F"/>
    <w:rsid w:val="00951260"/>
    <w:rsid w:val="00951DB7"/>
    <w:rsid w:val="00954044"/>
    <w:rsid w:val="009544BC"/>
    <w:rsid w:val="0095542F"/>
    <w:rsid w:val="009605CB"/>
    <w:rsid w:val="00960B12"/>
    <w:rsid w:val="00960D18"/>
    <w:rsid w:val="00961547"/>
    <w:rsid w:val="00961E6F"/>
    <w:rsid w:val="00964D9A"/>
    <w:rsid w:val="009656CA"/>
    <w:rsid w:val="009664A5"/>
    <w:rsid w:val="00966610"/>
    <w:rsid w:val="00966CA7"/>
    <w:rsid w:val="009672EA"/>
    <w:rsid w:val="009704B5"/>
    <w:rsid w:val="0097336F"/>
    <w:rsid w:val="00973C02"/>
    <w:rsid w:val="00973DD9"/>
    <w:rsid w:val="009747F5"/>
    <w:rsid w:val="00975294"/>
    <w:rsid w:val="0097588E"/>
    <w:rsid w:val="00977A61"/>
    <w:rsid w:val="009803D4"/>
    <w:rsid w:val="009803D5"/>
    <w:rsid w:val="009852AC"/>
    <w:rsid w:val="009853F1"/>
    <w:rsid w:val="00985777"/>
    <w:rsid w:val="009863FB"/>
    <w:rsid w:val="00991678"/>
    <w:rsid w:val="009926BC"/>
    <w:rsid w:val="009939C8"/>
    <w:rsid w:val="0099589C"/>
    <w:rsid w:val="00997C54"/>
    <w:rsid w:val="009A002A"/>
    <w:rsid w:val="009A0E2E"/>
    <w:rsid w:val="009A17F3"/>
    <w:rsid w:val="009A21B5"/>
    <w:rsid w:val="009A282E"/>
    <w:rsid w:val="009A4470"/>
    <w:rsid w:val="009A4ADE"/>
    <w:rsid w:val="009A4AEC"/>
    <w:rsid w:val="009A5800"/>
    <w:rsid w:val="009A5F5B"/>
    <w:rsid w:val="009A69EC"/>
    <w:rsid w:val="009A6BFC"/>
    <w:rsid w:val="009A71F0"/>
    <w:rsid w:val="009A7DB4"/>
    <w:rsid w:val="009B240D"/>
    <w:rsid w:val="009B26BD"/>
    <w:rsid w:val="009B26D4"/>
    <w:rsid w:val="009B2C24"/>
    <w:rsid w:val="009B3363"/>
    <w:rsid w:val="009B450E"/>
    <w:rsid w:val="009B5664"/>
    <w:rsid w:val="009B6091"/>
    <w:rsid w:val="009C100E"/>
    <w:rsid w:val="009C3105"/>
    <w:rsid w:val="009C459D"/>
    <w:rsid w:val="009D0648"/>
    <w:rsid w:val="009D0810"/>
    <w:rsid w:val="009D0F4A"/>
    <w:rsid w:val="009D1030"/>
    <w:rsid w:val="009D1E7D"/>
    <w:rsid w:val="009D2D69"/>
    <w:rsid w:val="009D2EEC"/>
    <w:rsid w:val="009D3CB8"/>
    <w:rsid w:val="009D4778"/>
    <w:rsid w:val="009D5F38"/>
    <w:rsid w:val="009D6394"/>
    <w:rsid w:val="009D7745"/>
    <w:rsid w:val="009D7CF4"/>
    <w:rsid w:val="009E21AE"/>
    <w:rsid w:val="009E36C9"/>
    <w:rsid w:val="009E4045"/>
    <w:rsid w:val="009E6229"/>
    <w:rsid w:val="009E7274"/>
    <w:rsid w:val="009F05D0"/>
    <w:rsid w:val="009F19B7"/>
    <w:rsid w:val="009F2480"/>
    <w:rsid w:val="009F2CDA"/>
    <w:rsid w:val="009F377E"/>
    <w:rsid w:val="009F3B1A"/>
    <w:rsid w:val="009F4714"/>
    <w:rsid w:val="009F5D2E"/>
    <w:rsid w:val="009F5F93"/>
    <w:rsid w:val="009F6AF5"/>
    <w:rsid w:val="009F6D97"/>
    <w:rsid w:val="009F720D"/>
    <w:rsid w:val="009F7546"/>
    <w:rsid w:val="00A004AD"/>
    <w:rsid w:val="00A00CE5"/>
    <w:rsid w:val="00A020E9"/>
    <w:rsid w:val="00A022F5"/>
    <w:rsid w:val="00A029DF"/>
    <w:rsid w:val="00A02FB0"/>
    <w:rsid w:val="00A043A3"/>
    <w:rsid w:val="00A047B6"/>
    <w:rsid w:val="00A066D1"/>
    <w:rsid w:val="00A07B5E"/>
    <w:rsid w:val="00A10B15"/>
    <w:rsid w:val="00A10CB7"/>
    <w:rsid w:val="00A14807"/>
    <w:rsid w:val="00A149C2"/>
    <w:rsid w:val="00A1752B"/>
    <w:rsid w:val="00A17677"/>
    <w:rsid w:val="00A21188"/>
    <w:rsid w:val="00A2266A"/>
    <w:rsid w:val="00A22917"/>
    <w:rsid w:val="00A2305E"/>
    <w:rsid w:val="00A2307E"/>
    <w:rsid w:val="00A24B85"/>
    <w:rsid w:val="00A25935"/>
    <w:rsid w:val="00A26BA4"/>
    <w:rsid w:val="00A270ED"/>
    <w:rsid w:val="00A27244"/>
    <w:rsid w:val="00A277E7"/>
    <w:rsid w:val="00A27BEC"/>
    <w:rsid w:val="00A27C5F"/>
    <w:rsid w:val="00A30921"/>
    <w:rsid w:val="00A30BB3"/>
    <w:rsid w:val="00A31B86"/>
    <w:rsid w:val="00A337B4"/>
    <w:rsid w:val="00A350FE"/>
    <w:rsid w:val="00A35F92"/>
    <w:rsid w:val="00A36C1A"/>
    <w:rsid w:val="00A36D02"/>
    <w:rsid w:val="00A41259"/>
    <w:rsid w:val="00A41600"/>
    <w:rsid w:val="00A41F9C"/>
    <w:rsid w:val="00A42AA1"/>
    <w:rsid w:val="00A44EF1"/>
    <w:rsid w:val="00A46011"/>
    <w:rsid w:val="00A47576"/>
    <w:rsid w:val="00A52357"/>
    <w:rsid w:val="00A53E6A"/>
    <w:rsid w:val="00A53E81"/>
    <w:rsid w:val="00A53F6D"/>
    <w:rsid w:val="00A549CB"/>
    <w:rsid w:val="00A56F66"/>
    <w:rsid w:val="00A63452"/>
    <w:rsid w:val="00A64681"/>
    <w:rsid w:val="00A65CE0"/>
    <w:rsid w:val="00A66518"/>
    <w:rsid w:val="00A6715E"/>
    <w:rsid w:val="00A70161"/>
    <w:rsid w:val="00A70B0B"/>
    <w:rsid w:val="00A71836"/>
    <w:rsid w:val="00A72481"/>
    <w:rsid w:val="00A730E4"/>
    <w:rsid w:val="00A737CF"/>
    <w:rsid w:val="00A7414F"/>
    <w:rsid w:val="00A7444E"/>
    <w:rsid w:val="00A74BF6"/>
    <w:rsid w:val="00A75745"/>
    <w:rsid w:val="00A76205"/>
    <w:rsid w:val="00A76951"/>
    <w:rsid w:val="00A77FF9"/>
    <w:rsid w:val="00A81886"/>
    <w:rsid w:val="00A82191"/>
    <w:rsid w:val="00A8250F"/>
    <w:rsid w:val="00A8318A"/>
    <w:rsid w:val="00A83A88"/>
    <w:rsid w:val="00A84A90"/>
    <w:rsid w:val="00A859B7"/>
    <w:rsid w:val="00A878AE"/>
    <w:rsid w:val="00A90D76"/>
    <w:rsid w:val="00A91650"/>
    <w:rsid w:val="00A9170C"/>
    <w:rsid w:val="00A938F1"/>
    <w:rsid w:val="00A94489"/>
    <w:rsid w:val="00A9524E"/>
    <w:rsid w:val="00A96782"/>
    <w:rsid w:val="00A9769C"/>
    <w:rsid w:val="00A97A0E"/>
    <w:rsid w:val="00A97F7A"/>
    <w:rsid w:val="00AA0704"/>
    <w:rsid w:val="00AA1757"/>
    <w:rsid w:val="00AA1DAF"/>
    <w:rsid w:val="00AA2857"/>
    <w:rsid w:val="00AA48D8"/>
    <w:rsid w:val="00AA51BC"/>
    <w:rsid w:val="00AA5E66"/>
    <w:rsid w:val="00AA6865"/>
    <w:rsid w:val="00AA7304"/>
    <w:rsid w:val="00AB0086"/>
    <w:rsid w:val="00AB0C56"/>
    <w:rsid w:val="00AB0E22"/>
    <w:rsid w:val="00AB1576"/>
    <w:rsid w:val="00AB7691"/>
    <w:rsid w:val="00AB7CBE"/>
    <w:rsid w:val="00AB7ECA"/>
    <w:rsid w:val="00AC1650"/>
    <w:rsid w:val="00AC1B6E"/>
    <w:rsid w:val="00AC1BD2"/>
    <w:rsid w:val="00AC2A5B"/>
    <w:rsid w:val="00AC5AC6"/>
    <w:rsid w:val="00AC60DF"/>
    <w:rsid w:val="00AC7BB0"/>
    <w:rsid w:val="00AC7C0D"/>
    <w:rsid w:val="00AD03F8"/>
    <w:rsid w:val="00AD0E12"/>
    <w:rsid w:val="00AD0E37"/>
    <w:rsid w:val="00AD18E4"/>
    <w:rsid w:val="00AD1C92"/>
    <w:rsid w:val="00AD39B6"/>
    <w:rsid w:val="00AD4350"/>
    <w:rsid w:val="00AD6E4A"/>
    <w:rsid w:val="00AD74B4"/>
    <w:rsid w:val="00AE18EB"/>
    <w:rsid w:val="00AE22AB"/>
    <w:rsid w:val="00AE2401"/>
    <w:rsid w:val="00AE2E18"/>
    <w:rsid w:val="00AE3EDD"/>
    <w:rsid w:val="00AE45E4"/>
    <w:rsid w:val="00AE4F0E"/>
    <w:rsid w:val="00AE5F27"/>
    <w:rsid w:val="00AE6272"/>
    <w:rsid w:val="00AE6282"/>
    <w:rsid w:val="00AE680B"/>
    <w:rsid w:val="00AE6F87"/>
    <w:rsid w:val="00AE70C0"/>
    <w:rsid w:val="00AE7364"/>
    <w:rsid w:val="00AF1515"/>
    <w:rsid w:val="00AF151D"/>
    <w:rsid w:val="00AF1D0C"/>
    <w:rsid w:val="00AF263B"/>
    <w:rsid w:val="00AF2F45"/>
    <w:rsid w:val="00AF461E"/>
    <w:rsid w:val="00AF4DC5"/>
    <w:rsid w:val="00AF4F78"/>
    <w:rsid w:val="00AF53B1"/>
    <w:rsid w:val="00AF64C3"/>
    <w:rsid w:val="00AF725C"/>
    <w:rsid w:val="00AF73A1"/>
    <w:rsid w:val="00AF7ABE"/>
    <w:rsid w:val="00B00748"/>
    <w:rsid w:val="00B00E03"/>
    <w:rsid w:val="00B01A59"/>
    <w:rsid w:val="00B04914"/>
    <w:rsid w:val="00B05C4B"/>
    <w:rsid w:val="00B05F1B"/>
    <w:rsid w:val="00B067C8"/>
    <w:rsid w:val="00B07681"/>
    <w:rsid w:val="00B076A0"/>
    <w:rsid w:val="00B139C2"/>
    <w:rsid w:val="00B140E7"/>
    <w:rsid w:val="00B14978"/>
    <w:rsid w:val="00B14AC2"/>
    <w:rsid w:val="00B15C28"/>
    <w:rsid w:val="00B167A9"/>
    <w:rsid w:val="00B167CF"/>
    <w:rsid w:val="00B169EE"/>
    <w:rsid w:val="00B16D96"/>
    <w:rsid w:val="00B17059"/>
    <w:rsid w:val="00B17586"/>
    <w:rsid w:val="00B17F88"/>
    <w:rsid w:val="00B2058A"/>
    <w:rsid w:val="00B221D4"/>
    <w:rsid w:val="00B22501"/>
    <w:rsid w:val="00B23FC4"/>
    <w:rsid w:val="00B241D7"/>
    <w:rsid w:val="00B24656"/>
    <w:rsid w:val="00B24BD5"/>
    <w:rsid w:val="00B24E72"/>
    <w:rsid w:val="00B25DC3"/>
    <w:rsid w:val="00B260AB"/>
    <w:rsid w:val="00B26437"/>
    <w:rsid w:val="00B30785"/>
    <w:rsid w:val="00B30958"/>
    <w:rsid w:val="00B309F2"/>
    <w:rsid w:val="00B34844"/>
    <w:rsid w:val="00B349B4"/>
    <w:rsid w:val="00B35C6F"/>
    <w:rsid w:val="00B36245"/>
    <w:rsid w:val="00B36403"/>
    <w:rsid w:val="00B367D4"/>
    <w:rsid w:val="00B3779B"/>
    <w:rsid w:val="00B37E11"/>
    <w:rsid w:val="00B41258"/>
    <w:rsid w:val="00B425AD"/>
    <w:rsid w:val="00B4350B"/>
    <w:rsid w:val="00B43615"/>
    <w:rsid w:val="00B43C3F"/>
    <w:rsid w:val="00B500E7"/>
    <w:rsid w:val="00B50BD5"/>
    <w:rsid w:val="00B50E7E"/>
    <w:rsid w:val="00B553D0"/>
    <w:rsid w:val="00B559CF"/>
    <w:rsid w:val="00B55EB1"/>
    <w:rsid w:val="00B565AC"/>
    <w:rsid w:val="00B56BDA"/>
    <w:rsid w:val="00B61CC3"/>
    <w:rsid w:val="00B639E7"/>
    <w:rsid w:val="00B65669"/>
    <w:rsid w:val="00B66654"/>
    <w:rsid w:val="00B66DD3"/>
    <w:rsid w:val="00B67951"/>
    <w:rsid w:val="00B71870"/>
    <w:rsid w:val="00B72186"/>
    <w:rsid w:val="00B721ED"/>
    <w:rsid w:val="00B72279"/>
    <w:rsid w:val="00B730BB"/>
    <w:rsid w:val="00B7329A"/>
    <w:rsid w:val="00B765C7"/>
    <w:rsid w:val="00B76656"/>
    <w:rsid w:val="00B777CF"/>
    <w:rsid w:val="00B77D5B"/>
    <w:rsid w:val="00B80376"/>
    <w:rsid w:val="00B81A6D"/>
    <w:rsid w:val="00B83C79"/>
    <w:rsid w:val="00B867F6"/>
    <w:rsid w:val="00B908BC"/>
    <w:rsid w:val="00B90D24"/>
    <w:rsid w:val="00B91882"/>
    <w:rsid w:val="00B950CA"/>
    <w:rsid w:val="00B95810"/>
    <w:rsid w:val="00B9681F"/>
    <w:rsid w:val="00B97239"/>
    <w:rsid w:val="00BA0ED8"/>
    <w:rsid w:val="00BA14AA"/>
    <w:rsid w:val="00BA1BA7"/>
    <w:rsid w:val="00BA1C42"/>
    <w:rsid w:val="00BA30E4"/>
    <w:rsid w:val="00BA3256"/>
    <w:rsid w:val="00BA3440"/>
    <w:rsid w:val="00BA72E9"/>
    <w:rsid w:val="00BA7934"/>
    <w:rsid w:val="00BB0139"/>
    <w:rsid w:val="00BB09B0"/>
    <w:rsid w:val="00BB28A8"/>
    <w:rsid w:val="00BB3EED"/>
    <w:rsid w:val="00BB78B0"/>
    <w:rsid w:val="00BC00DC"/>
    <w:rsid w:val="00BC013F"/>
    <w:rsid w:val="00BC0248"/>
    <w:rsid w:val="00BC4B7D"/>
    <w:rsid w:val="00BC5F2A"/>
    <w:rsid w:val="00BC5F6F"/>
    <w:rsid w:val="00BC64A3"/>
    <w:rsid w:val="00BC650A"/>
    <w:rsid w:val="00BC6877"/>
    <w:rsid w:val="00BC7012"/>
    <w:rsid w:val="00BD00EE"/>
    <w:rsid w:val="00BD177A"/>
    <w:rsid w:val="00BD182E"/>
    <w:rsid w:val="00BD1D9A"/>
    <w:rsid w:val="00BD2CFF"/>
    <w:rsid w:val="00BD3B80"/>
    <w:rsid w:val="00BD5EBB"/>
    <w:rsid w:val="00BD613C"/>
    <w:rsid w:val="00BD65B2"/>
    <w:rsid w:val="00BD692D"/>
    <w:rsid w:val="00BE069D"/>
    <w:rsid w:val="00BE06B8"/>
    <w:rsid w:val="00BE33F9"/>
    <w:rsid w:val="00BE427F"/>
    <w:rsid w:val="00BE5444"/>
    <w:rsid w:val="00BE58D9"/>
    <w:rsid w:val="00BE648C"/>
    <w:rsid w:val="00BE6AE6"/>
    <w:rsid w:val="00BE6DA9"/>
    <w:rsid w:val="00BF03FE"/>
    <w:rsid w:val="00BF05E2"/>
    <w:rsid w:val="00BF0F74"/>
    <w:rsid w:val="00BF12A2"/>
    <w:rsid w:val="00BF26E3"/>
    <w:rsid w:val="00BF316D"/>
    <w:rsid w:val="00BF450F"/>
    <w:rsid w:val="00BF62A3"/>
    <w:rsid w:val="00BF7481"/>
    <w:rsid w:val="00BF7AAF"/>
    <w:rsid w:val="00C02812"/>
    <w:rsid w:val="00C03CF0"/>
    <w:rsid w:val="00C06396"/>
    <w:rsid w:val="00C069F0"/>
    <w:rsid w:val="00C07A6B"/>
    <w:rsid w:val="00C07C85"/>
    <w:rsid w:val="00C105B9"/>
    <w:rsid w:val="00C118B7"/>
    <w:rsid w:val="00C11D6A"/>
    <w:rsid w:val="00C11DC6"/>
    <w:rsid w:val="00C134AE"/>
    <w:rsid w:val="00C13D36"/>
    <w:rsid w:val="00C15897"/>
    <w:rsid w:val="00C15CB8"/>
    <w:rsid w:val="00C16548"/>
    <w:rsid w:val="00C17A4D"/>
    <w:rsid w:val="00C21F52"/>
    <w:rsid w:val="00C22F47"/>
    <w:rsid w:val="00C2450D"/>
    <w:rsid w:val="00C3055E"/>
    <w:rsid w:val="00C308AC"/>
    <w:rsid w:val="00C3176F"/>
    <w:rsid w:val="00C3212C"/>
    <w:rsid w:val="00C336AB"/>
    <w:rsid w:val="00C33A57"/>
    <w:rsid w:val="00C33CF6"/>
    <w:rsid w:val="00C3425B"/>
    <w:rsid w:val="00C3529F"/>
    <w:rsid w:val="00C352DD"/>
    <w:rsid w:val="00C35C7E"/>
    <w:rsid w:val="00C36B10"/>
    <w:rsid w:val="00C372D6"/>
    <w:rsid w:val="00C40953"/>
    <w:rsid w:val="00C4139C"/>
    <w:rsid w:val="00C429F0"/>
    <w:rsid w:val="00C43507"/>
    <w:rsid w:val="00C445BF"/>
    <w:rsid w:val="00C45193"/>
    <w:rsid w:val="00C46603"/>
    <w:rsid w:val="00C46FFA"/>
    <w:rsid w:val="00C51080"/>
    <w:rsid w:val="00C52AA6"/>
    <w:rsid w:val="00C52B50"/>
    <w:rsid w:val="00C54D66"/>
    <w:rsid w:val="00C55CDB"/>
    <w:rsid w:val="00C5755E"/>
    <w:rsid w:val="00C57598"/>
    <w:rsid w:val="00C60D5F"/>
    <w:rsid w:val="00C62284"/>
    <w:rsid w:val="00C62591"/>
    <w:rsid w:val="00C63F9F"/>
    <w:rsid w:val="00C645B3"/>
    <w:rsid w:val="00C65024"/>
    <w:rsid w:val="00C656B1"/>
    <w:rsid w:val="00C674AC"/>
    <w:rsid w:val="00C67A98"/>
    <w:rsid w:val="00C7113D"/>
    <w:rsid w:val="00C7271A"/>
    <w:rsid w:val="00C7298D"/>
    <w:rsid w:val="00C72BB0"/>
    <w:rsid w:val="00C73E8E"/>
    <w:rsid w:val="00C7520A"/>
    <w:rsid w:val="00C7658B"/>
    <w:rsid w:val="00C7769D"/>
    <w:rsid w:val="00C77B05"/>
    <w:rsid w:val="00C805C0"/>
    <w:rsid w:val="00C814FE"/>
    <w:rsid w:val="00C820FC"/>
    <w:rsid w:val="00C8309B"/>
    <w:rsid w:val="00C83BCA"/>
    <w:rsid w:val="00C83DDA"/>
    <w:rsid w:val="00C841B9"/>
    <w:rsid w:val="00C851BB"/>
    <w:rsid w:val="00C879A2"/>
    <w:rsid w:val="00C92025"/>
    <w:rsid w:val="00C94582"/>
    <w:rsid w:val="00C9473A"/>
    <w:rsid w:val="00C949CE"/>
    <w:rsid w:val="00C95C16"/>
    <w:rsid w:val="00C95EFC"/>
    <w:rsid w:val="00C96094"/>
    <w:rsid w:val="00C96D65"/>
    <w:rsid w:val="00C96FDE"/>
    <w:rsid w:val="00C9732A"/>
    <w:rsid w:val="00C97821"/>
    <w:rsid w:val="00CA01F2"/>
    <w:rsid w:val="00CA086A"/>
    <w:rsid w:val="00CA21C1"/>
    <w:rsid w:val="00CA2285"/>
    <w:rsid w:val="00CA2860"/>
    <w:rsid w:val="00CA43AA"/>
    <w:rsid w:val="00CA46F5"/>
    <w:rsid w:val="00CA6484"/>
    <w:rsid w:val="00CA6951"/>
    <w:rsid w:val="00CA7631"/>
    <w:rsid w:val="00CA7C1F"/>
    <w:rsid w:val="00CB0C17"/>
    <w:rsid w:val="00CB1316"/>
    <w:rsid w:val="00CB3485"/>
    <w:rsid w:val="00CB3819"/>
    <w:rsid w:val="00CB405F"/>
    <w:rsid w:val="00CB5B1D"/>
    <w:rsid w:val="00CC5A6A"/>
    <w:rsid w:val="00CC742C"/>
    <w:rsid w:val="00CD0A47"/>
    <w:rsid w:val="00CD0AA3"/>
    <w:rsid w:val="00CD6242"/>
    <w:rsid w:val="00CD6C68"/>
    <w:rsid w:val="00CD7D6F"/>
    <w:rsid w:val="00CE094B"/>
    <w:rsid w:val="00CE19A8"/>
    <w:rsid w:val="00CE3A92"/>
    <w:rsid w:val="00CE440B"/>
    <w:rsid w:val="00CE489F"/>
    <w:rsid w:val="00CE5564"/>
    <w:rsid w:val="00CE776C"/>
    <w:rsid w:val="00CE783E"/>
    <w:rsid w:val="00CE7B49"/>
    <w:rsid w:val="00CE7FA4"/>
    <w:rsid w:val="00CE7FBD"/>
    <w:rsid w:val="00CF01A4"/>
    <w:rsid w:val="00CF08CD"/>
    <w:rsid w:val="00CF097C"/>
    <w:rsid w:val="00CF1F90"/>
    <w:rsid w:val="00CF295C"/>
    <w:rsid w:val="00CF3953"/>
    <w:rsid w:val="00CF3D34"/>
    <w:rsid w:val="00CF55B0"/>
    <w:rsid w:val="00CF5D11"/>
    <w:rsid w:val="00CF71F4"/>
    <w:rsid w:val="00CF77A6"/>
    <w:rsid w:val="00D0142A"/>
    <w:rsid w:val="00D01976"/>
    <w:rsid w:val="00D01FF2"/>
    <w:rsid w:val="00D02992"/>
    <w:rsid w:val="00D041AB"/>
    <w:rsid w:val="00D057E1"/>
    <w:rsid w:val="00D057F4"/>
    <w:rsid w:val="00D058BC"/>
    <w:rsid w:val="00D06D16"/>
    <w:rsid w:val="00D07000"/>
    <w:rsid w:val="00D07B8D"/>
    <w:rsid w:val="00D10BD0"/>
    <w:rsid w:val="00D10D3C"/>
    <w:rsid w:val="00D10FDA"/>
    <w:rsid w:val="00D1377B"/>
    <w:rsid w:val="00D13830"/>
    <w:rsid w:val="00D13F9A"/>
    <w:rsid w:val="00D13FD2"/>
    <w:rsid w:val="00D14919"/>
    <w:rsid w:val="00D14EFA"/>
    <w:rsid w:val="00D1734B"/>
    <w:rsid w:val="00D201EE"/>
    <w:rsid w:val="00D23624"/>
    <w:rsid w:val="00D2370F"/>
    <w:rsid w:val="00D24810"/>
    <w:rsid w:val="00D24862"/>
    <w:rsid w:val="00D2548F"/>
    <w:rsid w:val="00D25D0B"/>
    <w:rsid w:val="00D26092"/>
    <w:rsid w:val="00D30C50"/>
    <w:rsid w:val="00D311C9"/>
    <w:rsid w:val="00D31434"/>
    <w:rsid w:val="00D32144"/>
    <w:rsid w:val="00D32C07"/>
    <w:rsid w:val="00D32C75"/>
    <w:rsid w:val="00D33A7E"/>
    <w:rsid w:val="00D33C87"/>
    <w:rsid w:val="00D34BFD"/>
    <w:rsid w:val="00D35769"/>
    <w:rsid w:val="00D36BC0"/>
    <w:rsid w:val="00D37B8B"/>
    <w:rsid w:val="00D4076E"/>
    <w:rsid w:val="00D40867"/>
    <w:rsid w:val="00D42078"/>
    <w:rsid w:val="00D43508"/>
    <w:rsid w:val="00D43883"/>
    <w:rsid w:val="00D43CA9"/>
    <w:rsid w:val="00D43EF8"/>
    <w:rsid w:val="00D44110"/>
    <w:rsid w:val="00D446F4"/>
    <w:rsid w:val="00D453D2"/>
    <w:rsid w:val="00D45401"/>
    <w:rsid w:val="00D4548A"/>
    <w:rsid w:val="00D462E1"/>
    <w:rsid w:val="00D46B50"/>
    <w:rsid w:val="00D5008C"/>
    <w:rsid w:val="00D515D8"/>
    <w:rsid w:val="00D53066"/>
    <w:rsid w:val="00D535CB"/>
    <w:rsid w:val="00D54024"/>
    <w:rsid w:val="00D54173"/>
    <w:rsid w:val="00D542D0"/>
    <w:rsid w:val="00D5458F"/>
    <w:rsid w:val="00D57F2A"/>
    <w:rsid w:val="00D603DD"/>
    <w:rsid w:val="00D605C6"/>
    <w:rsid w:val="00D60E36"/>
    <w:rsid w:val="00D610E8"/>
    <w:rsid w:val="00D614C3"/>
    <w:rsid w:val="00D618DA"/>
    <w:rsid w:val="00D61A74"/>
    <w:rsid w:val="00D61F64"/>
    <w:rsid w:val="00D62A39"/>
    <w:rsid w:val="00D62F06"/>
    <w:rsid w:val="00D634B9"/>
    <w:rsid w:val="00D641C0"/>
    <w:rsid w:val="00D65581"/>
    <w:rsid w:val="00D66712"/>
    <w:rsid w:val="00D66A0D"/>
    <w:rsid w:val="00D71C35"/>
    <w:rsid w:val="00D71F0B"/>
    <w:rsid w:val="00D728C8"/>
    <w:rsid w:val="00D728CA"/>
    <w:rsid w:val="00D73034"/>
    <w:rsid w:val="00D73143"/>
    <w:rsid w:val="00D75AD1"/>
    <w:rsid w:val="00D75B68"/>
    <w:rsid w:val="00D766DB"/>
    <w:rsid w:val="00D7724B"/>
    <w:rsid w:val="00D81718"/>
    <w:rsid w:val="00D818AA"/>
    <w:rsid w:val="00D81FDA"/>
    <w:rsid w:val="00D82136"/>
    <w:rsid w:val="00D82180"/>
    <w:rsid w:val="00D8354F"/>
    <w:rsid w:val="00D86A15"/>
    <w:rsid w:val="00D86D4A"/>
    <w:rsid w:val="00D8799C"/>
    <w:rsid w:val="00D87E1F"/>
    <w:rsid w:val="00D904DA"/>
    <w:rsid w:val="00D90998"/>
    <w:rsid w:val="00D90A4E"/>
    <w:rsid w:val="00D922FF"/>
    <w:rsid w:val="00D930F2"/>
    <w:rsid w:val="00D95859"/>
    <w:rsid w:val="00D959CC"/>
    <w:rsid w:val="00D97F9C"/>
    <w:rsid w:val="00DA1437"/>
    <w:rsid w:val="00DA17F5"/>
    <w:rsid w:val="00DA4488"/>
    <w:rsid w:val="00DA483A"/>
    <w:rsid w:val="00DA4A57"/>
    <w:rsid w:val="00DA55CC"/>
    <w:rsid w:val="00DA6724"/>
    <w:rsid w:val="00DA6831"/>
    <w:rsid w:val="00DA7295"/>
    <w:rsid w:val="00DA7596"/>
    <w:rsid w:val="00DB0948"/>
    <w:rsid w:val="00DB2D1F"/>
    <w:rsid w:val="00DB4327"/>
    <w:rsid w:val="00DB4333"/>
    <w:rsid w:val="00DB446C"/>
    <w:rsid w:val="00DB4B06"/>
    <w:rsid w:val="00DB6C0E"/>
    <w:rsid w:val="00DC0A1D"/>
    <w:rsid w:val="00DC0B47"/>
    <w:rsid w:val="00DC19D0"/>
    <w:rsid w:val="00DC2322"/>
    <w:rsid w:val="00DC2365"/>
    <w:rsid w:val="00DC2A3C"/>
    <w:rsid w:val="00DC5D85"/>
    <w:rsid w:val="00DC62F7"/>
    <w:rsid w:val="00DC7A09"/>
    <w:rsid w:val="00DD0181"/>
    <w:rsid w:val="00DD0569"/>
    <w:rsid w:val="00DD0CE5"/>
    <w:rsid w:val="00DD12CD"/>
    <w:rsid w:val="00DD17E1"/>
    <w:rsid w:val="00DD241C"/>
    <w:rsid w:val="00DD2B66"/>
    <w:rsid w:val="00DD3140"/>
    <w:rsid w:val="00DD3D9C"/>
    <w:rsid w:val="00DD6B7A"/>
    <w:rsid w:val="00DD7E57"/>
    <w:rsid w:val="00DE09E4"/>
    <w:rsid w:val="00DE1043"/>
    <w:rsid w:val="00DE172E"/>
    <w:rsid w:val="00DE288F"/>
    <w:rsid w:val="00DE2996"/>
    <w:rsid w:val="00DE2BC5"/>
    <w:rsid w:val="00DE2F5E"/>
    <w:rsid w:val="00DE3D38"/>
    <w:rsid w:val="00DE47F1"/>
    <w:rsid w:val="00DE48F7"/>
    <w:rsid w:val="00DE57DD"/>
    <w:rsid w:val="00DE7F92"/>
    <w:rsid w:val="00DF03F1"/>
    <w:rsid w:val="00DF04C2"/>
    <w:rsid w:val="00DF0B61"/>
    <w:rsid w:val="00DF10CE"/>
    <w:rsid w:val="00DF4240"/>
    <w:rsid w:val="00DF61D8"/>
    <w:rsid w:val="00E00CED"/>
    <w:rsid w:val="00E0169E"/>
    <w:rsid w:val="00E017B5"/>
    <w:rsid w:val="00E02C38"/>
    <w:rsid w:val="00E03A8D"/>
    <w:rsid w:val="00E04A2D"/>
    <w:rsid w:val="00E07336"/>
    <w:rsid w:val="00E119C9"/>
    <w:rsid w:val="00E13511"/>
    <w:rsid w:val="00E160EB"/>
    <w:rsid w:val="00E2240A"/>
    <w:rsid w:val="00E22D20"/>
    <w:rsid w:val="00E232E3"/>
    <w:rsid w:val="00E23A55"/>
    <w:rsid w:val="00E24955"/>
    <w:rsid w:val="00E261DA"/>
    <w:rsid w:val="00E2753F"/>
    <w:rsid w:val="00E300F7"/>
    <w:rsid w:val="00E30825"/>
    <w:rsid w:val="00E30BE3"/>
    <w:rsid w:val="00E31928"/>
    <w:rsid w:val="00E32026"/>
    <w:rsid w:val="00E3217D"/>
    <w:rsid w:val="00E33839"/>
    <w:rsid w:val="00E34321"/>
    <w:rsid w:val="00E367E3"/>
    <w:rsid w:val="00E37ECF"/>
    <w:rsid w:val="00E40364"/>
    <w:rsid w:val="00E40742"/>
    <w:rsid w:val="00E408CB"/>
    <w:rsid w:val="00E40DEB"/>
    <w:rsid w:val="00E4174C"/>
    <w:rsid w:val="00E41902"/>
    <w:rsid w:val="00E421CB"/>
    <w:rsid w:val="00E44D6D"/>
    <w:rsid w:val="00E45D66"/>
    <w:rsid w:val="00E470FA"/>
    <w:rsid w:val="00E47451"/>
    <w:rsid w:val="00E50F61"/>
    <w:rsid w:val="00E51424"/>
    <w:rsid w:val="00E52459"/>
    <w:rsid w:val="00E53048"/>
    <w:rsid w:val="00E534A0"/>
    <w:rsid w:val="00E56969"/>
    <w:rsid w:val="00E56CB0"/>
    <w:rsid w:val="00E57111"/>
    <w:rsid w:val="00E57C1F"/>
    <w:rsid w:val="00E60FFA"/>
    <w:rsid w:val="00E6244E"/>
    <w:rsid w:val="00E62F96"/>
    <w:rsid w:val="00E63EB0"/>
    <w:rsid w:val="00E64EEC"/>
    <w:rsid w:val="00E7188C"/>
    <w:rsid w:val="00E72267"/>
    <w:rsid w:val="00E7304C"/>
    <w:rsid w:val="00E75936"/>
    <w:rsid w:val="00E8352B"/>
    <w:rsid w:val="00E835D0"/>
    <w:rsid w:val="00E850F4"/>
    <w:rsid w:val="00E85DBA"/>
    <w:rsid w:val="00E8777F"/>
    <w:rsid w:val="00E930C1"/>
    <w:rsid w:val="00E9320D"/>
    <w:rsid w:val="00E95848"/>
    <w:rsid w:val="00E9625A"/>
    <w:rsid w:val="00E9748E"/>
    <w:rsid w:val="00EA0417"/>
    <w:rsid w:val="00EA083D"/>
    <w:rsid w:val="00EA21C8"/>
    <w:rsid w:val="00EA223F"/>
    <w:rsid w:val="00EA3B4F"/>
    <w:rsid w:val="00EA4ED0"/>
    <w:rsid w:val="00EA5769"/>
    <w:rsid w:val="00EA5B74"/>
    <w:rsid w:val="00EA66C4"/>
    <w:rsid w:val="00EA7BCA"/>
    <w:rsid w:val="00EA7F2E"/>
    <w:rsid w:val="00EB183F"/>
    <w:rsid w:val="00EB2577"/>
    <w:rsid w:val="00EB277D"/>
    <w:rsid w:val="00EB4295"/>
    <w:rsid w:val="00EB4375"/>
    <w:rsid w:val="00EB44F2"/>
    <w:rsid w:val="00EB4578"/>
    <w:rsid w:val="00EB4703"/>
    <w:rsid w:val="00EB656A"/>
    <w:rsid w:val="00EB67F7"/>
    <w:rsid w:val="00EB6EA1"/>
    <w:rsid w:val="00EC115F"/>
    <w:rsid w:val="00EC1B0E"/>
    <w:rsid w:val="00EC211B"/>
    <w:rsid w:val="00EC35F3"/>
    <w:rsid w:val="00EC3733"/>
    <w:rsid w:val="00EC6067"/>
    <w:rsid w:val="00EC62DE"/>
    <w:rsid w:val="00EC6443"/>
    <w:rsid w:val="00EC7409"/>
    <w:rsid w:val="00EC7C4C"/>
    <w:rsid w:val="00ED3167"/>
    <w:rsid w:val="00ED3649"/>
    <w:rsid w:val="00ED5AE1"/>
    <w:rsid w:val="00ED5B34"/>
    <w:rsid w:val="00ED74F8"/>
    <w:rsid w:val="00ED7D19"/>
    <w:rsid w:val="00EE0DF3"/>
    <w:rsid w:val="00EE2CA6"/>
    <w:rsid w:val="00EE362B"/>
    <w:rsid w:val="00EE4615"/>
    <w:rsid w:val="00EE55CD"/>
    <w:rsid w:val="00EE5BDC"/>
    <w:rsid w:val="00EE7406"/>
    <w:rsid w:val="00EF00EB"/>
    <w:rsid w:val="00EF026F"/>
    <w:rsid w:val="00EF0B9D"/>
    <w:rsid w:val="00EF15C3"/>
    <w:rsid w:val="00EF1684"/>
    <w:rsid w:val="00EF4B13"/>
    <w:rsid w:val="00EF58E1"/>
    <w:rsid w:val="00EF6685"/>
    <w:rsid w:val="00EF7BAF"/>
    <w:rsid w:val="00F01662"/>
    <w:rsid w:val="00F0364B"/>
    <w:rsid w:val="00F04224"/>
    <w:rsid w:val="00F06175"/>
    <w:rsid w:val="00F071F0"/>
    <w:rsid w:val="00F0763B"/>
    <w:rsid w:val="00F129C1"/>
    <w:rsid w:val="00F12C28"/>
    <w:rsid w:val="00F13A94"/>
    <w:rsid w:val="00F13E78"/>
    <w:rsid w:val="00F15DC9"/>
    <w:rsid w:val="00F16038"/>
    <w:rsid w:val="00F1606E"/>
    <w:rsid w:val="00F16665"/>
    <w:rsid w:val="00F16C76"/>
    <w:rsid w:val="00F16CE9"/>
    <w:rsid w:val="00F171B5"/>
    <w:rsid w:val="00F1770E"/>
    <w:rsid w:val="00F2010F"/>
    <w:rsid w:val="00F20A83"/>
    <w:rsid w:val="00F20E0D"/>
    <w:rsid w:val="00F21008"/>
    <w:rsid w:val="00F25278"/>
    <w:rsid w:val="00F27030"/>
    <w:rsid w:val="00F27132"/>
    <w:rsid w:val="00F2778B"/>
    <w:rsid w:val="00F302C5"/>
    <w:rsid w:val="00F31484"/>
    <w:rsid w:val="00F327F9"/>
    <w:rsid w:val="00F33690"/>
    <w:rsid w:val="00F33B29"/>
    <w:rsid w:val="00F3469D"/>
    <w:rsid w:val="00F34F18"/>
    <w:rsid w:val="00F35727"/>
    <w:rsid w:val="00F35F83"/>
    <w:rsid w:val="00F3678B"/>
    <w:rsid w:val="00F3701A"/>
    <w:rsid w:val="00F3782F"/>
    <w:rsid w:val="00F378A5"/>
    <w:rsid w:val="00F40253"/>
    <w:rsid w:val="00F4046A"/>
    <w:rsid w:val="00F4067D"/>
    <w:rsid w:val="00F411DE"/>
    <w:rsid w:val="00F444E9"/>
    <w:rsid w:val="00F445B6"/>
    <w:rsid w:val="00F5021D"/>
    <w:rsid w:val="00F50873"/>
    <w:rsid w:val="00F508AF"/>
    <w:rsid w:val="00F50DA5"/>
    <w:rsid w:val="00F54B66"/>
    <w:rsid w:val="00F56173"/>
    <w:rsid w:val="00F56970"/>
    <w:rsid w:val="00F572C0"/>
    <w:rsid w:val="00F575D3"/>
    <w:rsid w:val="00F576A3"/>
    <w:rsid w:val="00F57F60"/>
    <w:rsid w:val="00F606B5"/>
    <w:rsid w:val="00F62EB4"/>
    <w:rsid w:val="00F63C8A"/>
    <w:rsid w:val="00F63F51"/>
    <w:rsid w:val="00F66A0E"/>
    <w:rsid w:val="00F7023D"/>
    <w:rsid w:val="00F7050B"/>
    <w:rsid w:val="00F70BB6"/>
    <w:rsid w:val="00F70CD2"/>
    <w:rsid w:val="00F711FE"/>
    <w:rsid w:val="00F728D7"/>
    <w:rsid w:val="00F74453"/>
    <w:rsid w:val="00F74A6D"/>
    <w:rsid w:val="00F74D34"/>
    <w:rsid w:val="00F7517D"/>
    <w:rsid w:val="00F75E35"/>
    <w:rsid w:val="00F76600"/>
    <w:rsid w:val="00F7711C"/>
    <w:rsid w:val="00F8056B"/>
    <w:rsid w:val="00F8113F"/>
    <w:rsid w:val="00F825E6"/>
    <w:rsid w:val="00F82D5E"/>
    <w:rsid w:val="00F8329C"/>
    <w:rsid w:val="00F83302"/>
    <w:rsid w:val="00F838E2"/>
    <w:rsid w:val="00F8524A"/>
    <w:rsid w:val="00F856A1"/>
    <w:rsid w:val="00F85E04"/>
    <w:rsid w:val="00F85F79"/>
    <w:rsid w:val="00F87A3B"/>
    <w:rsid w:val="00F91485"/>
    <w:rsid w:val="00F91C7B"/>
    <w:rsid w:val="00F92058"/>
    <w:rsid w:val="00F927A6"/>
    <w:rsid w:val="00F977AB"/>
    <w:rsid w:val="00F97A09"/>
    <w:rsid w:val="00F97CA3"/>
    <w:rsid w:val="00FA0709"/>
    <w:rsid w:val="00FA0AEB"/>
    <w:rsid w:val="00FA1080"/>
    <w:rsid w:val="00FA123E"/>
    <w:rsid w:val="00FA17BB"/>
    <w:rsid w:val="00FA1C74"/>
    <w:rsid w:val="00FA31A7"/>
    <w:rsid w:val="00FA6012"/>
    <w:rsid w:val="00FA6C7E"/>
    <w:rsid w:val="00FB102F"/>
    <w:rsid w:val="00FB244F"/>
    <w:rsid w:val="00FB2566"/>
    <w:rsid w:val="00FB3E63"/>
    <w:rsid w:val="00FB48B6"/>
    <w:rsid w:val="00FB5D11"/>
    <w:rsid w:val="00FC07C6"/>
    <w:rsid w:val="00FC2FF5"/>
    <w:rsid w:val="00FC3B3D"/>
    <w:rsid w:val="00FC3F46"/>
    <w:rsid w:val="00FC44CF"/>
    <w:rsid w:val="00FC6920"/>
    <w:rsid w:val="00FC744C"/>
    <w:rsid w:val="00FC7BFB"/>
    <w:rsid w:val="00FD077F"/>
    <w:rsid w:val="00FD1D92"/>
    <w:rsid w:val="00FD267F"/>
    <w:rsid w:val="00FD26B1"/>
    <w:rsid w:val="00FD2E30"/>
    <w:rsid w:val="00FD360B"/>
    <w:rsid w:val="00FD4DA8"/>
    <w:rsid w:val="00FD55A6"/>
    <w:rsid w:val="00FE1B05"/>
    <w:rsid w:val="00FE1D20"/>
    <w:rsid w:val="00FE2442"/>
    <w:rsid w:val="00FE2EF8"/>
    <w:rsid w:val="00FE330E"/>
    <w:rsid w:val="00FE4362"/>
    <w:rsid w:val="00FE4BF8"/>
    <w:rsid w:val="00FE4C0E"/>
    <w:rsid w:val="00FE66AC"/>
    <w:rsid w:val="00FE6D57"/>
    <w:rsid w:val="00FE6E70"/>
    <w:rsid w:val="00FE74A0"/>
    <w:rsid w:val="00FE7C1C"/>
    <w:rsid w:val="00FE7F0E"/>
    <w:rsid w:val="00FF0A14"/>
    <w:rsid w:val="00FF1A69"/>
    <w:rsid w:val="00FF1F50"/>
    <w:rsid w:val="00FF252A"/>
    <w:rsid w:val="00FF2E43"/>
    <w:rsid w:val="00FF32EC"/>
    <w:rsid w:val="00FF371B"/>
    <w:rsid w:val="00FF4189"/>
    <w:rsid w:val="00FF4316"/>
    <w:rsid w:val="00FF5970"/>
    <w:rsid w:val="00FF5F52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9B3EADD"/>
  <w15:docId w15:val="{9AFE63DA-4118-4280-89CA-B8000C1F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D4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5D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5D4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5D4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5D4E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5D4E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35D4E"/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35D4E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5D4E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435D4E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locked/>
    <w:rsid w:val="00435D4E"/>
    <w:rPr>
      <w:rFonts w:ascii="Times New Roman" w:eastAsia="Times New Roman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435D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35D4E"/>
    <w:rPr>
      <w:rFonts w:cs="Times New Roman"/>
    </w:rPr>
  </w:style>
  <w:style w:type="character" w:styleId="Hipercze">
    <w:name w:val="Hyperlink"/>
    <w:basedOn w:val="Domylnaczcionkaakapitu"/>
    <w:uiPriority w:val="99"/>
    <w:rsid w:val="00435D4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35D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435D4E"/>
    <w:rPr>
      <w:rFonts w:eastAsia="Calibri"/>
      <w:sz w:val="20"/>
      <w:szCs w:val="20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B765C7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locked/>
    <w:rsid w:val="00435D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435D4E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35D4E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435D4E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locked/>
    <w:rsid w:val="00435D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35D4E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435D4E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435D4E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35D4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35D4E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435D4E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35D4E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435D4E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5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5D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435D4E"/>
    <w:pPr>
      <w:spacing w:after="240"/>
      <w:ind w:left="482"/>
      <w:jc w:val="both"/>
    </w:pPr>
  </w:style>
  <w:style w:type="character" w:customStyle="1" w:styleId="apple-style-span">
    <w:name w:val="apple-style-span"/>
    <w:uiPriority w:val="99"/>
    <w:rsid w:val="00435D4E"/>
  </w:style>
  <w:style w:type="paragraph" w:styleId="NormalnyWeb">
    <w:name w:val="Normal (Web)"/>
    <w:basedOn w:val="Normalny"/>
    <w:uiPriority w:val="99"/>
    <w:rsid w:val="00435D4E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435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435D4E"/>
    <w:rPr>
      <w:rFonts w:cs="Times New Roman"/>
      <w:b/>
      <w:bCs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435D4E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uiPriority w:val="99"/>
    <w:rsid w:val="00435D4E"/>
    <w:pPr>
      <w:spacing w:line="360" w:lineRule="auto"/>
      <w:ind w:left="1020" w:hanging="510"/>
      <w:jc w:val="both"/>
    </w:pPr>
    <w:rPr>
      <w:rFonts w:ascii="Times" w:hAnsi="Times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uiPriority w:val="99"/>
    <w:locked/>
    <w:rsid w:val="00435D4E"/>
    <w:rPr>
      <w:rFonts w:ascii="Times" w:hAnsi="Times"/>
      <w:sz w:val="20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99"/>
    <w:rsid w:val="00435D4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435D4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435D4E"/>
  </w:style>
  <w:style w:type="paragraph" w:customStyle="1" w:styleId="head2">
    <w:name w:val="head2"/>
    <w:basedOn w:val="Normalny"/>
    <w:uiPriority w:val="99"/>
    <w:rsid w:val="00435D4E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5D4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435D4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uiPriority w:val="99"/>
    <w:rsid w:val="00435D4E"/>
    <w:rPr>
      <w:rFonts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5D4E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5D4E"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C65A70"/>
    <w:rPr>
      <w:rFonts w:ascii="Times New Roman" w:eastAsia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35D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35D4E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435D4E"/>
    <w:pPr>
      <w:ind w:left="708"/>
    </w:pPr>
  </w:style>
  <w:style w:type="paragraph" w:customStyle="1" w:styleId="ARTartustawynprozporzdzenia">
    <w:name w:val="ART(§) – art. ustawy (§ np. rozporządzenia)"/>
    <w:uiPriority w:val="99"/>
    <w:rsid w:val="00435D4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PKTpunkt">
    <w:name w:val="PKT – punkt"/>
    <w:uiPriority w:val="99"/>
    <w:rsid w:val="00435D4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99"/>
    <w:rsid w:val="00435D4E"/>
    <w:pPr>
      <w:ind w:left="986" w:hanging="476"/>
    </w:pPr>
  </w:style>
  <w:style w:type="paragraph" w:customStyle="1" w:styleId="parinner">
    <w:name w:val="parinner"/>
    <w:basedOn w:val="Normalny"/>
    <w:uiPriority w:val="99"/>
    <w:rsid w:val="00435D4E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99"/>
    <w:qFormat/>
    <w:rsid w:val="00435D4E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99"/>
    <w:rsid w:val="00435D4E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pistreci1">
    <w:name w:val="toc 1"/>
    <w:basedOn w:val="Normalny"/>
    <w:next w:val="Normalny"/>
    <w:autoRedefine/>
    <w:uiPriority w:val="99"/>
    <w:rsid w:val="00435D4E"/>
    <w:pPr>
      <w:spacing w:after="100" w:line="276" w:lineRule="auto"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B765C7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rsid w:val="00B765C7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B765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basedOn w:val="Domylnaczcionkaakapitu"/>
    <w:uiPriority w:val="99"/>
    <w:semiHidden/>
    <w:rsid w:val="00B765C7"/>
    <w:rPr>
      <w:rFonts w:cs="Times New Roman"/>
      <w:vertAlign w:val="superscript"/>
    </w:rPr>
  </w:style>
  <w:style w:type="paragraph" w:styleId="Spistreci3">
    <w:name w:val="toc 3"/>
    <w:basedOn w:val="Normalny"/>
    <w:next w:val="Normalny"/>
    <w:autoRedefine/>
    <w:uiPriority w:val="99"/>
    <w:semiHidden/>
    <w:rsid w:val="00B765C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WW-Tretekstu">
    <w:name w:val="WW-Treść tekstu"/>
    <w:basedOn w:val="Normalny"/>
    <w:rsid w:val="00AC1B6E"/>
    <w:pPr>
      <w:widowControl w:val="0"/>
      <w:suppressAutoHyphens/>
      <w:autoSpaceDE w:val="0"/>
      <w:spacing w:after="120"/>
      <w:jc w:val="both"/>
    </w:pPr>
    <w:rPr>
      <w:rFonts w:ascii="Arial" w:hAnsi="Arial"/>
      <w:lang w:eastAsia="ar-SA"/>
    </w:rPr>
  </w:style>
  <w:style w:type="paragraph" w:styleId="Podtytu">
    <w:name w:val="Subtitle"/>
    <w:basedOn w:val="Normalny"/>
    <w:next w:val="Normalny"/>
    <w:link w:val="PodtytuZnak"/>
    <w:qFormat/>
    <w:locked/>
    <w:rsid w:val="00FA12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FA12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pogrubienie">
    <w:name w:val="_P_ – pogrubienie"/>
    <w:qFormat/>
    <w:rsid w:val="00CA2285"/>
    <w:rPr>
      <w:b/>
    </w:rPr>
  </w:style>
  <w:style w:type="character" w:customStyle="1" w:styleId="TekstkomentarzaZnak1">
    <w:name w:val="Tekst komentarza Znak1"/>
    <w:aliases w:val="Znak Znak1"/>
    <w:basedOn w:val="Domylnaczcionkaakapitu"/>
    <w:uiPriority w:val="99"/>
    <w:semiHidden/>
    <w:locked/>
    <w:rsid w:val="00DA6831"/>
    <w:rPr>
      <w:rFonts w:cs="Times New Roman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3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r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0830E-42C6-4BA0-82FC-A9CCDA46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7755</Words>
  <Characters>46531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 dnia ………………2015r</vt:lpstr>
    </vt:vector>
  </TitlesOfParts>
  <Company>PARP</Company>
  <LinksUpToDate>false</LinksUpToDate>
  <CharactersWithSpaces>54178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 dnia ………………2015r</dc:title>
  <dc:creator>PARP</dc:creator>
  <cp:lastModifiedBy>Owieśniak Małgorzata</cp:lastModifiedBy>
  <cp:revision>11</cp:revision>
  <cp:lastPrinted>2017-07-03T11:54:00Z</cp:lastPrinted>
  <dcterms:created xsi:type="dcterms:W3CDTF">2017-06-23T11:56:00Z</dcterms:created>
  <dcterms:modified xsi:type="dcterms:W3CDTF">2017-07-13T15:41:00Z</dcterms:modified>
</cp:coreProperties>
</file>