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77777777" w:rsidR="008E7DBA" w:rsidRPr="00AC55EB" w:rsidRDefault="00C81B20" w:rsidP="009C10D7">
      <w:pPr>
        <w:jc w:val="center"/>
      </w:pPr>
      <w:r w:rsidRPr="00AC55EB">
        <w:rPr>
          <w:bCs/>
        </w:rPr>
        <w:t>WZÓR</w:t>
      </w:r>
      <w:r w:rsidR="008E7DBA" w:rsidRPr="00AC55EB">
        <w:rPr>
          <w:i/>
          <w:vertAlign w:val="superscript"/>
        </w:rPr>
        <w:br/>
      </w:r>
      <w:r w:rsidR="008E7DBA" w:rsidRPr="00AC55EB">
        <w:t>UMOW</w:t>
      </w:r>
      <w:r w:rsidR="00E70FE6" w:rsidRPr="00AC55EB">
        <w:t>A</w:t>
      </w:r>
      <w:r w:rsidR="008E7DBA" w:rsidRPr="00AC55EB">
        <w:t xml:space="preserve"> O DOFINANSOWANIE PROJEKTU </w:t>
      </w:r>
      <w:r w:rsidR="008E7DBA" w:rsidRPr="00AC55EB">
        <w:br/>
        <w:t xml:space="preserve">W RAMACH PROGRAMU OPERACYJNEGO </w:t>
      </w:r>
      <w:r w:rsidR="001B6513" w:rsidRPr="00AC55EB">
        <w:t>INTELIGENTNY ROZWÓJ, 2014-2020</w:t>
      </w:r>
    </w:p>
    <w:p w14:paraId="6A97CF46" w14:textId="77777777" w:rsidR="00C81B20" w:rsidRPr="00AC55EB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 w:rsidRPr="00AC55EB">
        <w:rPr>
          <w:rFonts w:ascii="Arial" w:hAnsi="Arial" w:cs="Arial"/>
          <w:sz w:val="20"/>
        </w:rPr>
        <w:t>PODDZIAŁANIE 2.3.1 PROINNOWACYJNE USŁUGI IOB DLA MŚP</w:t>
      </w:r>
    </w:p>
    <w:p w14:paraId="5CF7ACF6" w14:textId="77777777" w:rsidR="008E7DBA" w:rsidRPr="00AC55EB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Nr </w:t>
      </w:r>
      <w:r w:rsidR="0091143C" w:rsidRPr="00AC55EB">
        <w:rPr>
          <w:rFonts w:cs="Arial"/>
          <w:b/>
          <w:szCs w:val="20"/>
        </w:rPr>
        <w:t>u</w:t>
      </w:r>
      <w:r w:rsidRPr="00AC55EB">
        <w:rPr>
          <w:rFonts w:cs="Arial"/>
          <w:b/>
          <w:szCs w:val="20"/>
        </w:rPr>
        <w:t>mowy:</w:t>
      </w:r>
    </w:p>
    <w:p w14:paraId="24B32EDD" w14:textId="5EA5B48F" w:rsidR="00A73036" w:rsidRPr="00AC55EB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AC55EB">
        <w:rPr>
          <w:rFonts w:cs="Arial"/>
          <w:szCs w:val="20"/>
        </w:rPr>
        <w:t>Umowa o dofinansowanie p</w:t>
      </w:r>
      <w:r w:rsidR="008E7DBA" w:rsidRPr="00AC55EB">
        <w:rPr>
          <w:rFonts w:cs="Arial"/>
          <w:szCs w:val="20"/>
        </w:rPr>
        <w:t xml:space="preserve">rojektu: </w:t>
      </w:r>
      <w:r w:rsidR="008E7DBA" w:rsidRPr="00AC55EB">
        <w:rPr>
          <w:rFonts w:cs="Arial"/>
          <w:i/>
          <w:szCs w:val="20"/>
        </w:rPr>
        <w:t>[tytuł projektu]</w:t>
      </w:r>
      <w:r w:rsidR="008E7DBA" w:rsidRPr="00AC55EB">
        <w:rPr>
          <w:rFonts w:cs="Arial"/>
          <w:szCs w:val="20"/>
        </w:rPr>
        <w:t xml:space="preserve"> ……………………………………………………….</w:t>
      </w:r>
      <w:r w:rsidR="008E7DBA" w:rsidRPr="00AC55EB">
        <w:rPr>
          <w:rFonts w:cs="Arial"/>
          <w:szCs w:val="20"/>
        </w:rPr>
        <w:br/>
        <w:t xml:space="preserve">w ramach </w:t>
      </w:r>
      <w:r w:rsidR="00E70FE6" w:rsidRPr="00AC55EB">
        <w:rPr>
          <w:rFonts w:cs="Arial"/>
          <w:szCs w:val="20"/>
        </w:rPr>
        <w:t>Pod</w:t>
      </w:r>
      <w:r w:rsidR="009D0A8F" w:rsidRPr="00AC55EB">
        <w:rPr>
          <w:rFonts w:cs="Arial"/>
          <w:szCs w:val="20"/>
        </w:rPr>
        <w:t>d</w:t>
      </w:r>
      <w:r w:rsidR="008E7DBA" w:rsidRPr="00AC55EB">
        <w:rPr>
          <w:rFonts w:cs="Arial"/>
          <w:szCs w:val="20"/>
        </w:rPr>
        <w:t xml:space="preserve">ziałania </w:t>
      </w:r>
      <w:r w:rsidR="00E70FE6" w:rsidRPr="00AC55EB">
        <w:rPr>
          <w:rFonts w:cs="Arial"/>
          <w:szCs w:val="20"/>
        </w:rPr>
        <w:t>2.3.1 Proinnowacyjne usług</w:t>
      </w:r>
      <w:r w:rsidR="006E48BA" w:rsidRPr="004C76F9">
        <w:rPr>
          <w:rFonts w:cs="Arial"/>
          <w:szCs w:val="20"/>
        </w:rPr>
        <w:t>i</w:t>
      </w:r>
      <w:r w:rsidR="00E70FE6" w:rsidRPr="00AC55EB">
        <w:rPr>
          <w:rFonts w:cs="Arial"/>
          <w:szCs w:val="20"/>
        </w:rPr>
        <w:t xml:space="preserve"> IOB dla MŚP</w:t>
      </w:r>
      <w:r w:rsidR="00E70FE6" w:rsidRPr="00AC55EB" w:rsidDel="00E70FE6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 Programu Operacyjnego </w:t>
      </w:r>
      <w:r w:rsidR="00760F83" w:rsidRPr="00AC55EB">
        <w:rPr>
          <w:rFonts w:cs="Arial"/>
          <w:szCs w:val="20"/>
        </w:rPr>
        <w:t xml:space="preserve">Inteligentny Rozwój, 2014-2020 </w:t>
      </w:r>
      <w:r w:rsidR="008E7DBA" w:rsidRPr="00AC55EB">
        <w:rPr>
          <w:rFonts w:cs="Arial"/>
          <w:szCs w:val="20"/>
        </w:rPr>
        <w:t>współfinansowanego ze środków Europejskiego Funduszu Rozwoju Regionalnego, zwana dalej „</w:t>
      </w:r>
      <w:r w:rsidR="006A33BF" w:rsidRPr="00AC55EB">
        <w:rPr>
          <w:rFonts w:cs="Arial"/>
          <w:b/>
          <w:szCs w:val="20"/>
        </w:rPr>
        <w:t>u</w:t>
      </w:r>
      <w:r w:rsidR="008E7DBA" w:rsidRPr="00AC55EB">
        <w:rPr>
          <w:rFonts w:cs="Arial"/>
          <w:b/>
          <w:szCs w:val="20"/>
        </w:rPr>
        <w:t xml:space="preserve">mową”, </w:t>
      </w:r>
    </w:p>
    <w:p w14:paraId="0919916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zawarta </w:t>
      </w:r>
      <w:r w:rsidR="008E7DBA" w:rsidRPr="00AC55EB">
        <w:rPr>
          <w:rFonts w:cs="Arial"/>
          <w:szCs w:val="20"/>
        </w:rPr>
        <w:t>pomiędzy:</w:t>
      </w:r>
    </w:p>
    <w:p w14:paraId="34ECE4D4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7F1377DF" w14:textId="6ED32045" w:rsidR="00F724C9" w:rsidRPr="00AC55EB" w:rsidRDefault="00F724C9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Polską Agencją Rozwoju Przedsiębiorczości działając</w:t>
      </w:r>
      <w:r w:rsidR="00137669" w:rsidRPr="004C76F9">
        <w:rPr>
          <w:rFonts w:cs="Arial"/>
          <w:szCs w:val="20"/>
        </w:rPr>
        <w:t>ą</w:t>
      </w:r>
      <w:r w:rsidRPr="00AC55EB">
        <w:rPr>
          <w:rFonts w:cs="Arial"/>
          <w:szCs w:val="20"/>
        </w:rPr>
        <w:t xml:space="preserve"> na podstawie ustawy z dnia 9 listopada 2000 r.</w:t>
      </w:r>
      <w:r w:rsidRPr="00AC55EB">
        <w:rPr>
          <w:rFonts w:cs="Arial"/>
          <w:szCs w:val="20"/>
        </w:rPr>
        <w:br/>
        <w:t xml:space="preserve">o utworzeniu Polskiej Agencji Rozwoju Przedsiębiorczości (Dz. U. z </w:t>
      </w:r>
      <w:r w:rsidR="00131658" w:rsidRPr="00AC55EB">
        <w:rPr>
          <w:rFonts w:cs="Arial"/>
          <w:szCs w:val="20"/>
        </w:rPr>
        <w:t xml:space="preserve">2016 </w:t>
      </w:r>
      <w:r w:rsidRPr="00AC55EB">
        <w:rPr>
          <w:rFonts w:cs="Arial"/>
          <w:szCs w:val="20"/>
        </w:rPr>
        <w:t xml:space="preserve">r. poz. </w:t>
      </w:r>
      <w:r w:rsidR="00131658" w:rsidRPr="00AC55EB">
        <w:rPr>
          <w:rFonts w:cs="Arial"/>
          <w:szCs w:val="20"/>
        </w:rPr>
        <w:t>359</w:t>
      </w:r>
      <w:r w:rsidRPr="00AC55EB">
        <w:rPr>
          <w:rFonts w:cs="Arial"/>
          <w:szCs w:val="20"/>
        </w:rPr>
        <w:t>) z siedzibą w Warszawie (kod pocztowy 00-834), przy ulicy Pańskiej 81/83, NIP 526-25-01-444, REGON 017181095,</w:t>
      </w:r>
    </w:p>
    <w:p w14:paraId="28EAA491" w14:textId="2604ACF0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zwaną dalej </w:t>
      </w:r>
      <w:r w:rsidR="008B2CFA" w:rsidRPr="00AC55EB">
        <w:rPr>
          <w:rFonts w:cs="Arial"/>
          <w:szCs w:val="20"/>
        </w:rPr>
        <w:t>„</w:t>
      </w:r>
      <w:r w:rsidRPr="00AC55EB">
        <w:rPr>
          <w:rFonts w:cs="Arial"/>
          <w:b/>
          <w:szCs w:val="20"/>
        </w:rPr>
        <w:t xml:space="preserve">Instytucją </w:t>
      </w:r>
      <w:r w:rsidR="0061227C" w:rsidRPr="00AC55EB">
        <w:rPr>
          <w:rFonts w:cs="Arial"/>
          <w:b/>
          <w:szCs w:val="20"/>
        </w:rPr>
        <w:t>Pośredniczącą</w:t>
      </w:r>
      <w:r w:rsidR="008B2CFA" w:rsidRPr="00AC55EB">
        <w:rPr>
          <w:rFonts w:cs="Arial"/>
          <w:szCs w:val="20"/>
        </w:rPr>
        <w:t>”</w:t>
      </w:r>
      <w:r w:rsidRPr="00AC55EB">
        <w:rPr>
          <w:rFonts w:cs="Arial"/>
          <w:szCs w:val="20"/>
        </w:rPr>
        <w:t>,</w:t>
      </w:r>
    </w:p>
    <w:p w14:paraId="4CB82092" w14:textId="77777777" w:rsidR="008E7DBA" w:rsidRPr="00AC55EB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</w:t>
      </w:r>
      <w:r w:rsidR="008E7DBA" w:rsidRPr="00AC55EB">
        <w:rPr>
          <w:rFonts w:cs="Arial"/>
          <w:szCs w:val="20"/>
        </w:rPr>
        <w:t xml:space="preserve">eprezentowaną przez: </w:t>
      </w:r>
    </w:p>
    <w:p w14:paraId="4EC66F55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AC55EB" w:rsidRDefault="008E7DBA" w:rsidP="00863132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na podstawie pełnomocnictwa nr ......................... z dnia ......................................</w:t>
      </w:r>
      <w:r w:rsidR="00863132" w:rsidRPr="00AC55EB">
        <w:rPr>
          <w:rFonts w:cs="Arial"/>
          <w:szCs w:val="20"/>
        </w:rPr>
        <w:t xml:space="preserve"> udzielonego przez ………………………………………………………………………….</w:t>
      </w:r>
    </w:p>
    <w:p w14:paraId="6C9FF0AF" w14:textId="29E6A9DB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EE15159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4FAB33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 </w:t>
      </w:r>
    </w:p>
    <w:p w14:paraId="10B98CA3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9550C47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Spółki Akcyjnej (S.A.) i Spółki komandytowo-akcyjnej (S.K.A.))</w:t>
      </w:r>
    </w:p>
    <w:p w14:paraId="0EC4C91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116F23" w:rsidRPr="00AC55EB">
        <w:rPr>
          <w:rFonts w:cs="Arial"/>
          <w:szCs w:val="20"/>
        </w:rPr>
        <w:t xml:space="preserve"> Spółką Akcyjną</w:t>
      </w:r>
      <w:r w:rsidR="00791C5E" w:rsidRPr="00AC55EB">
        <w:rPr>
          <w:rFonts w:cs="Arial"/>
          <w:szCs w:val="20"/>
        </w:rPr>
        <w:t>/ Spółką</w:t>
      </w:r>
      <w:r w:rsidRPr="00AC55EB">
        <w:rPr>
          <w:rFonts w:cs="Arial"/>
          <w:szCs w:val="20"/>
        </w:rPr>
        <w:t xml:space="preserve"> Komand</w:t>
      </w:r>
      <w:r w:rsidR="00791C5E" w:rsidRPr="00AC55EB">
        <w:rPr>
          <w:rFonts w:cs="Arial"/>
          <w:szCs w:val="20"/>
        </w:rPr>
        <w:t>ytowo-Akcyjną</w:t>
      </w:r>
      <w:r w:rsidRPr="00AC55EB">
        <w:rPr>
          <w:rFonts w:cs="Arial"/>
          <w:szCs w:val="20"/>
        </w:rPr>
        <w:t xml:space="preserve"> z siedzibą w …………………… (miejscowość), adres: </w:t>
      </w:r>
      <w:r w:rsidR="00232506" w:rsidRPr="00AC55EB">
        <w:rPr>
          <w:rFonts w:cs="Arial"/>
          <w:szCs w:val="20"/>
        </w:rPr>
        <w:t xml:space="preserve">…………………… </w:t>
      </w:r>
      <w:r w:rsidR="00791C5E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791C5E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232506" w:rsidRPr="00AC55EB">
        <w:rPr>
          <w:rFonts w:cs="Arial"/>
          <w:szCs w:val="20"/>
        </w:rPr>
        <w:t xml:space="preserve">…………………………. </w:t>
      </w:r>
      <w:r w:rsidR="00791C5E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</w:t>
      </w:r>
      <w:r w:rsidR="009D4DEE" w:rsidRPr="00AC55EB">
        <w:rPr>
          <w:rFonts w:cs="Arial"/>
          <w:szCs w:val="20"/>
        </w:rPr>
        <w:t>……………………</w:t>
      </w:r>
      <w:r w:rsidR="00791C5E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</w:t>
      </w:r>
      <w:r w:rsidR="00791C5E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</w:t>
      </w:r>
      <w:r w:rsidR="00791C5E" w:rsidRPr="00AC55EB">
        <w:rPr>
          <w:rFonts w:cs="Arial"/>
          <w:szCs w:val="20"/>
        </w:rPr>
        <w:t>ego przez Sąd Rejonowy ……………………</w:t>
      </w:r>
      <w:r w:rsidRPr="00AC55EB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AC55EB">
        <w:rPr>
          <w:rFonts w:cs="Arial"/>
          <w:szCs w:val="20"/>
        </w:rPr>
        <w:t>zwaną</w:t>
      </w:r>
      <w:r w:rsidR="00791C5E" w:rsidRPr="00AC55EB">
        <w:rPr>
          <w:rFonts w:cs="Arial"/>
          <w:szCs w:val="20"/>
        </w:rPr>
        <w:t xml:space="preserve"> dalej </w:t>
      </w:r>
      <w:r w:rsidR="00791C5E" w:rsidRPr="00AC55EB">
        <w:rPr>
          <w:rFonts w:cs="Arial"/>
          <w:b/>
          <w:szCs w:val="20"/>
        </w:rPr>
        <w:t>„beneficjentem”</w:t>
      </w:r>
      <w:r w:rsidR="00791C5E" w:rsidRPr="00AC55EB">
        <w:rPr>
          <w:rFonts w:cs="Arial"/>
          <w:szCs w:val="20"/>
        </w:rPr>
        <w:t xml:space="preserve">, </w:t>
      </w:r>
      <w:r w:rsidR="000D03E7" w:rsidRPr="00AC55EB">
        <w:rPr>
          <w:rFonts w:cs="Arial"/>
          <w:szCs w:val="20"/>
        </w:rPr>
        <w:t>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1"/>
      </w:r>
      <w:r w:rsidRPr="00AC55EB">
        <w:rPr>
          <w:rFonts w:cs="Arial"/>
          <w:szCs w:val="20"/>
        </w:rPr>
        <w:t xml:space="preserve"> :……………………</w:t>
      </w:r>
    </w:p>
    <w:p w14:paraId="2E62AA1B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A249D3C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</w:t>
      </w:r>
      <w:r w:rsidRPr="00AC55EB">
        <w:rPr>
          <w:rFonts w:cs="Arial"/>
          <w:szCs w:val="20"/>
        </w:rPr>
        <w:t xml:space="preserve"> z</w:t>
      </w:r>
      <w:r w:rsidR="00666084" w:rsidRPr="00AC55EB">
        <w:rPr>
          <w:rFonts w:cs="Arial"/>
          <w:szCs w:val="20"/>
        </w:rPr>
        <w:t xml:space="preserve"> ograniczoną odpowiedzialnością</w:t>
      </w:r>
      <w:r w:rsidRPr="00AC55EB">
        <w:rPr>
          <w:rFonts w:cs="Arial"/>
          <w:szCs w:val="20"/>
        </w:rPr>
        <w:t xml:space="preserve"> z siedzibą w ……………………(miejscowość)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>,</w:t>
      </w:r>
      <w:r w:rsidR="009D4DEE" w:rsidRPr="00AC55EB">
        <w:rPr>
          <w:rFonts w:cs="Arial"/>
          <w:szCs w:val="20"/>
        </w:rPr>
        <w:t xml:space="preserve"> …………………………. </w:t>
      </w:r>
      <w:r w:rsidRPr="00AC55EB">
        <w:rPr>
          <w:rFonts w:cs="Arial"/>
          <w:szCs w:val="20"/>
        </w:rPr>
        <w:t xml:space="preserve">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 xml:space="preserve">wpisaną </w:t>
      </w:r>
      <w:r w:rsidRPr="00AC55EB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AC55EB">
        <w:rPr>
          <w:rFonts w:cs="Arial"/>
          <w:szCs w:val="20"/>
        </w:rPr>
        <w:t xml:space="preserve">zwaną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2"/>
      </w:r>
      <w:r w:rsidRPr="00AC55EB">
        <w:rPr>
          <w:rFonts w:cs="Arial"/>
          <w:szCs w:val="20"/>
        </w:rPr>
        <w:t xml:space="preserve"> :……………………</w:t>
      </w:r>
    </w:p>
    <w:p w14:paraId="09B0CEF5" w14:textId="77777777" w:rsidR="008E7DBA" w:rsidRPr="00AC55EB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</w:t>
      </w:r>
      <w:r w:rsidR="008E7DBA" w:rsidRPr="00AC55EB">
        <w:rPr>
          <w:rFonts w:cs="Arial"/>
          <w:szCs w:val="20"/>
          <w:u w:val="single"/>
        </w:rPr>
        <w:t>półki osobowej: Spółka jawna (</w:t>
      </w:r>
      <w:proofErr w:type="spellStart"/>
      <w:r w:rsidR="008E7DBA" w:rsidRPr="00AC55EB">
        <w:rPr>
          <w:rFonts w:cs="Arial"/>
          <w:szCs w:val="20"/>
          <w:u w:val="single"/>
        </w:rPr>
        <w:t>sp.j</w:t>
      </w:r>
      <w:proofErr w:type="spellEnd"/>
      <w:r w:rsidR="008E7DBA" w:rsidRPr="00AC55EB">
        <w:rPr>
          <w:rFonts w:cs="Arial"/>
          <w:szCs w:val="20"/>
          <w:u w:val="single"/>
        </w:rPr>
        <w:t>.), Spółka komandytowa (</w:t>
      </w:r>
      <w:proofErr w:type="spellStart"/>
      <w:r w:rsidR="008E7DBA" w:rsidRPr="00AC55EB">
        <w:rPr>
          <w:rFonts w:cs="Arial"/>
          <w:szCs w:val="20"/>
          <w:u w:val="single"/>
        </w:rPr>
        <w:t>sp.k</w:t>
      </w:r>
      <w:proofErr w:type="spellEnd"/>
      <w:r w:rsidR="008E7DBA" w:rsidRPr="00AC55EB">
        <w:rPr>
          <w:rFonts w:cs="Arial"/>
          <w:szCs w:val="20"/>
          <w:u w:val="single"/>
        </w:rPr>
        <w:t>.), Spółka partnerska (</w:t>
      </w:r>
      <w:proofErr w:type="spellStart"/>
      <w:r w:rsidR="008E7DBA" w:rsidRPr="00AC55EB">
        <w:rPr>
          <w:rFonts w:cs="Arial"/>
          <w:szCs w:val="20"/>
          <w:u w:val="single"/>
        </w:rPr>
        <w:t>sp.p</w:t>
      </w:r>
      <w:proofErr w:type="spellEnd"/>
      <w:r w:rsidR="008E7DBA" w:rsidRPr="00AC55EB">
        <w:rPr>
          <w:rFonts w:cs="Arial"/>
          <w:szCs w:val="20"/>
          <w:u w:val="single"/>
        </w:rPr>
        <w:t>.))</w:t>
      </w:r>
    </w:p>
    <w:p w14:paraId="5F003D68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 Jawną/Spółką Komandytową/Spółką Partnerską</w:t>
      </w:r>
      <w:r w:rsidRPr="00AC55EB">
        <w:rPr>
          <w:rFonts w:cs="Arial"/>
          <w:szCs w:val="20"/>
        </w:rPr>
        <w:t xml:space="preserve"> z siedzibą w …………………… 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AC55EB">
        <w:rPr>
          <w:rFonts w:cs="Arial"/>
          <w:szCs w:val="20"/>
        </w:rPr>
        <w:t>zwaną</w:t>
      </w:r>
      <w:r w:rsidR="00666084" w:rsidRPr="00AC55EB">
        <w:rPr>
          <w:rFonts w:cs="Arial"/>
          <w:szCs w:val="20"/>
        </w:rPr>
        <w:t xml:space="preserve">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</w:t>
      </w:r>
      <w:r w:rsidR="00301120" w:rsidRPr="00AC55EB">
        <w:rPr>
          <w:rFonts w:cs="Arial"/>
          <w:szCs w:val="20"/>
        </w:rPr>
        <w:t xml:space="preserve">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3"/>
      </w:r>
      <w:r w:rsidRPr="00AC55EB">
        <w:rPr>
          <w:rFonts w:cs="Arial"/>
          <w:szCs w:val="20"/>
        </w:rPr>
        <w:t xml:space="preserve">:……………… </w:t>
      </w:r>
    </w:p>
    <w:p w14:paraId="2740A5A9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762006EE" w14:textId="2F8ED49D" w:rsidR="008E7DBA" w:rsidRPr="00AC55EB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</w:t>
      </w:r>
      <w:r w:rsidR="00A923CA" w:rsidRPr="00AC55EB">
        <w:rPr>
          <w:rFonts w:cs="Arial"/>
          <w:szCs w:val="20"/>
        </w:rPr>
        <w:t>PESEL ………………...</w:t>
      </w:r>
      <w:r w:rsidRPr="00AC55EB">
        <w:rPr>
          <w:rFonts w:cs="Arial"/>
          <w:szCs w:val="20"/>
        </w:rPr>
        <w:t xml:space="preserve">, </w:t>
      </w:r>
      <w:r w:rsidR="00301120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amieszkały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w </w:t>
      </w:r>
      <w:r w:rsidR="009D4DEE" w:rsidRPr="00AC55EB">
        <w:rPr>
          <w:rFonts w:cs="Arial"/>
          <w:szCs w:val="20"/>
        </w:rPr>
        <w:t xml:space="preserve">…………..……………. </w:t>
      </w:r>
      <w:r w:rsidR="00A923CA" w:rsidRPr="00AC55EB">
        <w:rPr>
          <w:rFonts w:cs="Arial"/>
          <w:szCs w:val="20"/>
        </w:rPr>
        <w:t xml:space="preserve">(miejscowość) </w:t>
      </w:r>
      <w:r w:rsidR="008E7DBA" w:rsidRPr="00AC55EB">
        <w:rPr>
          <w:rFonts w:cs="Arial"/>
          <w:szCs w:val="20"/>
        </w:rPr>
        <w:t>……</w:t>
      </w:r>
      <w:r w:rsidR="00301120" w:rsidRPr="00AC55EB">
        <w:rPr>
          <w:rFonts w:cs="Arial"/>
          <w:szCs w:val="20"/>
        </w:rPr>
        <w:t>……………</w:t>
      </w:r>
      <w:r w:rsidR="00232506" w:rsidRPr="00AC55EB">
        <w:rPr>
          <w:rFonts w:cs="Arial"/>
          <w:szCs w:val="20"/>
        </w:rPr>
        <w:t xml:space="preserve">… (kod pocztowy) </w:t>
      </w:r>
      <w:r w:rsidR="009D4DEE" w:rsidRPr="00AC55EB">
        <w:rPr>
          <w:rFonts w:cs="Arial"/>
          <w:szCs w:val="20"/>
        </w:rPr>
        <w:t>…………..……………. (miejscowość), przy ulicy</w:t>
      </w:r>
      <w:r w:rsidR="008E7DBA" w:rsidRPr="00AC55EB">
        <w:rPr>
          <w:rFonts w:cs="Arial"/>
          <w:szCs w:val="20"/>
        </w:rPr>
        <w:t xml:space="preserve"> ……………………., prowadzący</w:t>
      </w:r>
      <w:r w:rsidR="00301120" w:rsidRPr="00AC55EB">
        <w:rPr>
          <w:rFonts w:cs="Arial"/>
          <w:szCs w:val="20"/>
        </w:rPr>
        <w:t>m</w:t>
      </w:r>
      <w:r w:rsidR="008E7DBA" w:rsidRPr="00AC55EB">
        <w:rPr>
          <w:rFonts w:cs="Arial"/>
          <w:szCs w:val="20"/>
        </w:rPr>
        <w:t>/</w:t>
      </w:r>
      <w:r w:rsidR="00301120" w:rsidRPr="00AC55EB">
        <w:rPr>
          <w:rFonts w:cs="Arial"/>
          <w:szCs w:val="20"/>
        </w:rPr>
        <w:t>ą</w:t>
      </w:r>
      <w:r w:rsidR="008E7DBA" w:rsidRPr="00AC55EB">
        <w:rPr>
          <w:rFonts w:cs="Arial"/>
          <w:szCs w:val="20"/>
        </w:rPr>
        <w:t xml:space="preserve"> działalność gospodarczą pod </w:t>
      </w:r>
      <w:r w:rsidR="0092220D" w:rsidRPr="00AC55EB">
        <w:rPr>
          <w:rFonts w:cs="Arial"/>
          <w:szCs w:val="20"/>
        </w:rPr>
        <w:t>nazwą</w:t>
      </w:r>
      <w:r w:rsidR="008E7DBA" w:rsidRPr="00AC55EB">
        <w:rPr>
          <w:rFonts w:cs="Arial"/>
          <w:szCs w:val="20"/>
        </w:rPr>
        <w:t xml:space="preserve"> …………………… w </w:t>
      </w:r>
      <w:r w:rsidR="009D4DEE" w:rsidRPr="00AC55EB">
        <w:rPr>
          <w:rFonts w:cs="Arial"/>
          <w:szCs w:val="20"/>
        </w:rPr>
        <w:t xml:space="preserve">…………………… </w:t>
      </w:r>
      <w:r w:rsidR="00A923CA" w:rsidRPr="00AC55EB">
        <w:rPr>
          <w:rFonts w:cs="Arial"/>
          <w:szCs w:val="20"/>
        </w:rPr>
        <w:t>(miejscowość)</w:t>
      </w:r>
      <w:r w:rsidR="009D4DEE" w:rsidRPr="00AC55EB">
        <w:rPr>
          <w:rFonts w:cs="Arial"/>
          <w:szCs w:val="20"/>
        </w:rPr>
        <w:t xml:space="preserve"> ……………………</w:t>
      </w:r>
      <w:r w:rsidR="00A923CA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>(ko</w:t>
      </w:r>
      <w:r w:rsidR="00A923CA" w:rsidRPr="00AC55EB">
        <w:rPr>
          <w:rFonts w:cs="Arial"/>
          <w:szCs w:val="20"/>
        </w:rPr>
        <w:t>d pocztowy)</w:t>
      </w:r>
      <w:r w:rsidR="001F7F07" w:rsidRPr="00AC55EB">
        <w:rPr>
          <w:rFonts w:cs="Arial"/>
          <w:szCs w:val="20"/>
        </w:rPr>
        <w:t xml:space="preserve">, </w:t>
      </w:r>
      <w:r w:rsidR="009D4DEE" w:rsidRPr="00AC55EB">
        <w:rPr>
          <w:rFonts w:cs="Arial"/>
          <w:szCs w:val="20"/>
        </w:rPr>
        <w:t xml:space="preserve">…………..……………. (miejscowość), </w:t>
      </w:r>
      <w:r w:rsidR="008E7DBA" w:rsidRPr="00AC55EB">
        <w:rPr>
          <w:rFonts w:cs="Arial"/>
          <w:szCs w:val="20"/>
        </w:rPr>
        <w:t>przy ul</w:t>
      </w:r>
      <w:r w:rsidR="009D4DEE" w:rsidRPr="00AC55EB">
        <w:rPr>
          <w:rFonts w:cs="Arial"/>
          <w:szCs w:val="20"/>
        </w:rPr>
        <w:t>icy</w:t>
      </w:r>
      <w:r w:rsidR="008E7DBA" w:rsidRPr="00AC55EB">
        <w:rPr>
          <w:rFonts w:cs="Arial"/>
          <w:szCs w:val="20"/>
        </w:rPr>
        <w:t xml:space="preserve"> ……………………, </w:t>
      </w:r>
      <w:r w:rsidR="00301120" w:rsidRPr="00AC55EB">
        <w:rPr>
          <w:rFonts w:cs="Arial"/>
          <w:szCs w:val="20"/>
        </w:rPr>
        <w:t>w</w:t>
      </w:r>
      <w:r w:rsidR="008E7DBA" w:rsidRPr="00AC55EB">
        <w:rPr>
          <w:rFonts w:cs="Arial"/>
          <w:szCs w:val="20"/>
        </w:rPr>
        <w:t>pisany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do Centralnej Ewidencji i Informacji </w:t>
      </w:r>
      <w:r w:rsidR="00232506"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t xml:space="preserve">o Działalności Gospodarczej, NIP ……………………, REGON ……………………, </w:t>
      </w:r>
      <w:r w:rsidR="00301120" w:rsidRPr="00AC55EB">
        <w:rPr>
          <w:rFonts w:cs="Arial"/>
          <w:szCs w:val="20"/>
        </w:rPr>
        <w:t>zwany</w:t>
      </w:r>
      <w:r w:rsidR="001F7F07" w:rsidRPr="00AC55EB">
        <w:rPr>
          <w:rFonts w:cs="Arial"/>
          <w:szCs w:val="20"/>
        </w:rPr>
        <w:t>m/ą</w:t>
      </w:r>
      <w:r w:rsidR="00301120" w:rsidRPr="00AC55EB">
        <w:rPr>
          <w:rFonts w:cs="Arial"/>
          <w:szCs w:val="20"/>
        </w:rPr>
        <w:t xml:space="preserve"> dalej </w:t>
      </w:r>
      <w:r w:rsidR="00301120" w:rsidRPr="00AC55EB">
        <w:rPr>
          <w:rFonts w:cs="Arial"/>
          <w:b/>
          <w:szCs w:val="20"/>
        </w:rPr>
        <w:t>„beneficjentem”</w:t>
      </w:r>
      <w:r w:rsidR="00301120" w:rsidRPr="00AC55EB">
        <w:rPr>
          <w:rFonts w:cs="Arial"/>
          <w:szCs w:val="20"/>
        </w:rPr>
        <w:t xml:space="preserve">, </w:t>
      </w:r>
      <w:r w:rsidR="008E7DBA" w:rsidRPr="00AC55EB">
        <w:rPr>
          <w:rFonts w:cs="Arial"/>
          <w:szCs w:val="20"/>
        </w:rPr>
        <w:t>reprezentowany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przez</w:t>
      </w:r>
      <w:r w:rsidR="008E7DBA" w:rsidRPr="00AC55EB">
        <w:rPr>
          <w:rStyle w:val="Odwoanieprzypisudolnego"/>
          <w:rFonts w:cs="Arial"/>
          <w:szCs w:val="20"/>
        </w:rPr>
        <w:footnoteReference w:id="4"/>
      </w:r>
      <w:r w:rsidR="008E7DBA" w:rsidRPr="00AC55EB">
        <w:rPr>
          <w:rFonts w:cs="Arial"/>
          <w:szCs w:val="20"/>
        </w:rPr>
        <w:t>:…………………..</w:t>
      </w:r>
    </w:p>
    <w:p w14:paraId="45B6BDB0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Spółki cywilnej (s.c.))</w:t>
      </w:r>
    </w:p>
    <w:p w14:paraId="0E97F211" w14:textId="5011DC4B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lastRenderedPageBreak/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</w:t>
      </w:r>
      <w:r w:rsidRPr="00AC55EB">
        <w:rPr>
          <w:rFonts w:cs="Arial"/>
          <w:szCs w:val="20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 i</w:t>
      </w:r>
    </w:p>
    <w:p w14:paraId="762E2394" w14:textId="373EF994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nazwą</w:t>
      </w:r>
      <w:r w:rsidRPr="00AC55EB">
        <w:rPr>
          <w:rFonts w:cs="Arial"/>
          <w:szCs w:val="20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……………………,</w:t>
      </w:r>
    </w:p>
    <w:p w14:paraId="6317E7D0" w14:textId="3EF23885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prowadzący</w:t>
      </w:r>
      <w:r w:rsidR="001F7F07" w:rsidRPr="00AC55EB">
        <w:rPr>
          <w:rFonts w:cs="Arial"/>
          <w:szCs w:val="20"/>
        </w:rPr>
        <w:t>mi</w:t>
      </w:r>
      <w:r w:rsidRPr="00AC55EB">
        <w:rPr>
          <w:rFonts w:cs="Arial"/>
          <w:szCs w:val="20"/>
        </w:rPr>
        <w:t xml:space="preserve"> wspólnie działalność gospodarczą w formie spółki cywilnej pod </w:t>
      </w:r>
      <w:r w:rsidR="001109BB" w:rsidRPr="00AC55EB">
        <w:rPr>
          <w:rFonts w:cs="Arial"/>
          <w:szCs w:val="20"/>
        </w:rPr>
        <w:t xml:space="preserve">nazwą </w:t>
      </w:r>
      <w:r w:rsidRPr="00AC55EB">
        <w:rPr>
          <w:rFonts w:cs="Arial"/>
          <w:szCs w:val="20"/>
        </w:rPr>
        <w:t xml:space="preserve">…………………… w ……………………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1F7F07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1F7F07" w:rsidRPr="00AC55EB">
        <w:rPr>
          <w:rFonts w:cs="Arial"/>
          <w:szCs w:val="20"/>
        </w:rPr>
        <w:t xml:space="preserve">)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1F7F07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 ……………………, NIP</w:t>
      </w:r>
      <w:r w:rsidR="001F7F07" w:rsidRPr="00AC55EB">
        <w:rPr>
          <w:rFonts w:cs="Arial"/>
          <w:szCs w:val="20"/>
        </w:rPr>
        <w:t xml:space="preserve"> ……………………., REGON……………………, zwanymi</w:t>
      </w:r>
      <w:r w:rsidRPr="00AC55EB">
        <w:rPr>
          <w:rFonts w:cs="Arial"/>
          <w:szCs w:val="20"/>
        </w:rPr>
        <w:t xml:space="preserve"> dalej „</w:t>
      </w:r>
      <w:r w:rsidRPr="00AC55EB">
        <w:rPr>
          <w:rFonts w:cs="Arial"/>
          <w:b/>
          <w:szCs w:val="20"/>
        </w:rPr>
        <w:t>beneficjentem</w:t>
      </w:r>
      <w:r w:rsidR="001F7F07" w:rsidRPr="00AC55EB">
        <w:rPr>
          <w:rFonts w:cs="Arial"/>
          <w:szCs w:val="20"/>
        </w:rPr>
        <w:t>”</w:t>
      </w:r>
      <w:r w:rsidR="00EA25E9" w:rsidRPr="00AC55EB">
        <w:rPr>
          <w:rFonts w:cs="Arial"/>
          <w:szCs w:val="20"/>
          <w:vertAlign w:val="superscript"/>
        </w:rPr>
        <w:t xml:space="preserve"> </w:t>
      </w:r>
      <w:r w:rsidR="00EA25E9" w:rsidRPr="00AC55EB">
        <w:rPr>
          <w:rFonts w:cs="Arial"/>
          <w:szCs w:val="20"/>
          <w:vertAlign w:val="superscript"/>
        </w:rPr>
        <w:footnoteReference w:id="5"/>
      </w:r>
      <w:r w:rsidR="001F7F07" w:rsidRPr="00AC55EB">
        <w:rPr>
          <w:rFonts w:cs="Arial"/>
          <w:szCs w:val="20"/>
        </w:rPr>
        <w:t xml:space="preserve">, </w:t>
      </w:r>
      <w:r w:rsidR="0067013B">
        <w:rPr>
          <w:rFonts w:cs="Arial"/>
          <w:szCs w:val="20"/>
        </w:rPr>
        <w:t>reprezentowaną przez……………………………..</w:t>
      </w:r>
    </w:p>
    <w:p w14:paraId="27250AE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5321034F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zwanymi dalej </w:t>
      </w:r>
      <w:r w:rsidRPr="00AC55EB">
        <w:rPr>
          <w:rFonts w:cs="Arial"/>
          <w:b/>
          <w:szCs w:val="20"/>
        </w:rPr>
        <w:t>„Stronami”.</w:t>
      </w:r>
      <w:r w:rsidRPr="00AC55EB">
        <w:rPr>
          <w:rFonts w:cs="Arial"/>
          <w:szCs w:val="20"/>
        </w:rPr>
        <w:t xml:space="preserve"> </w:t>
      </w:r>
    </w:p>
    <w:p w14:paraId="3488C60A" w14:textId="77777777" w:rsidR="00BD683C" w:rsidRPr="00AC55EB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224D63" w14:textId="77777777" w:rsidR="008E7DBA" w:rsidRPr="00AC55EB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</w:rPr>
        <w:t>Działając na podstawie:</w:t>
      </w:r>
    </w:p>
    <w:p w14:paraId="04FFD46B" w14:textId="77777777" w:rsidR="008E7DBA" w:rsidRPr="00AC55EB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r</w:t>
      </w:r>
      <w:r w:rsidR="008E7DBA" w:rsidRPr="00AC55EB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C55EB">
        <w:rPr>
          <w:rFonts w:cs="Arial"/>
          <w:bCs/>
          <w:szCs w:val="20"/>
          <w:lang w:eastAsia="pl-PL"/>
        </w:rPr>
        <w:br/>
      </w:r>
      <w:r w:rsidR="008E7DBA" w:rsidRPr="00AC55EB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AC55EB">
        <w:rPr>
          <w:rFonts w:cs="Arial"/>
          <w:bCs/>
          <w:szCs w:val="20"/>
          <w:lang w:eastAsia="pl-PL"/>
        </w:rPr>
        <w:t>6 (</w:t>
      </w:r>
      <w:r w:rsidR="008E7DBA" w:rsidRPr="00AC55EB">
        <w:rPr>
          <w:rFonts w:cs="Arial"/>
          <w:bCs/>
          <w:szCs w:val="20"/>
          <w:lang w:eastAsia="pl-PL"/>
        </w:rPr>
        <w:t xml:space="preserve">Dz. Urz. UE L 347 </w:t>
      </w:r>
      <w:r w:rsidRPr="00AC55EB">
        <w:rPr>
          <w:rFonts w:cs="Arial"/>
          <w:bCs/>
          <w:szCs w:val="20"/>
          <w:lang w:eastAsia="pl-PL"/>
        </w:rPr>
        <w:br/>
      </w:r>
      <w:r w:rsidR="00021CF6" w:rsidRPr="00AC55EB">
        <w:rPr>
          <w:rFonts w:cs="Arial"/>
          <w:bCs/>
          <w:szCs w:val="20"/>
          <w:lang w:eastAsia="pl-PL"/>
        </w:rPr>
        <w:t>z 20.12.2013</w:t>
      </w:r>
      <w:r w:rsidRPr="00AC55EB">
        <w:rPr>
          <w:rFonts w:cs="Arial"/>
          <w:bCs/>
          <w:szCs w:val="20"/>
          <w:lang w:eastAsia="pl-PL"/>
        </w:rPr>
        <w:t>, str. 320</w:t>
      </w:r>
      <w:r w:rsidR="00C63AE9" w:rsidRPr="00AC55EB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C63AE9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C63AE9" w:rsidRPr="00AC55EB">
        <w:rPr>
          <w:rFonts w:cs="Arial"/>
          <w:bCs/>
          <w:szCs w:val="20"/>
          <w:lang w:eastAsia="pl-PL"/>
        </w:rPr>
        <w:t>. zm.</w:t>
      </w:r>
      <w:r w:rsidRPr="00AC55EB">
        <w:rPr>
          <w:rFonts w:cs="Arial"/>
          <w:bCs/>
          <w:szCs w:val="20"/>
          <w:lang w:eastAsia="pl-PL"/>
        </w:rPr>
        <w:t>)</w:t>
      </w:r>
      <w:r w:rsidR="008E7DBA" w:rsidRPr="00AC55EB">
        <w:rPr>
          <w:rFonts w:cs="Arial"/>
          <w:bCs/>
          <w:szCs w:val="20"/>
          <w:lang w:eastAsia="pl-PL"/>
        </w:rPr>
        <w:t>, zwanego dalej „rozporządzeniem 1303/2013”;</w:t>
      </w:r>
    </w:p>
    <w:p w14:paraId="6584AD50" w14:textId="7777777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  <w:lang w:eastAsia="pl-PL"/>
        </w:rPr>
        <w:t>rozporządzenia Parlamentu Europejskiego i Rady</w:t>
      </w:r>
      <w:r w:rsidRPr="00AC55EB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AC55EB">
        <w:rPr>
          <w:rFonts w:cs="Arial"/>
          <w:szCs w:val="20"/>
        </w:rPr>
        <w:t>;</w:t>
      </w:r>
    </w:p>
    <w:p w14:paraId="2DF9C8DB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L 187 z 26.06.2014, str. 1)</w:t>
      </w:r>
      <w:r w:rsidR="00334D3F" w:rsidRPr="00AC55EB">
        <w:rPr>
          <w:rFonts w:cs="Arial"/>
          <w:szCs w:val="20"/>
        </w:rPr>
        <w:t>, zwanego dalej „rozporządzeniem 651/2014”</w:t>
      </w:r>
      <w:r w:rsidR="009D4DEE" w:rsidRPr="00AC55EB">
        <w:rPr>
          <w:rFonts w:cs="Arial"/>
          <w:szCs w:val="20"/>
        </w:rPr>
        <w:t>;</w:t>
      </w:r>
    </w:p>
    <w:p w14:paraId="629B3786" w14:textId="1C5F21CD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11 lipca 2014 r. </w:t>
      </w:r>
      <w:r w:rsidRPr="00AC55EB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AC55EB">
        <w:rPr>
          <w:rFonts w:cs="Arial"/>
          <w:bCs/>
          <w:szCs w:val="20"/>
          <w:lang w:eastAsia="pl-PL"/>
        </w:rPr>
        <w:t xml:space="preserve">z 2016 r. </w:t>
      </w:r>
      <w:r w:rsidRPr="00AC55EB">
        <w:rPr>
          <w:rFonts w:cs="Arial"/>
          <w:bCs/>
          <w:szCs w:val="20"/>
          <w:lang w:eastAsia="pl-PL"/>
        </w:rPr>
        <w:t xml:space="preserve">poz. </w:t>
      </w:r>
      <w:r w:rsidR="00E37640" w:rsidRPr="00AC55EB">
        <w:rPr>
          <w:rFonts w:cs="Arial"/>
          <w:bCs/>
          <w:szCs w:val="20"/>
          <w:lang w:eastAsia="pl-PL"/>
        </w:rPr>
        <w:t>217</w:t>
      </w:r>
      <w:r w:rsidR="00911EB5">
        <w:rPr>
          <w:rFonts w:cs="Arial"/>
          <w:bCs/>
          <w:szCs w:val="20"/>
          <w:lang w:eastAsia="pl-PL"/>
        </w:rPr>
        <w:t xml:space="preserve"> z </w:t>
      </w:r>
      <w:proofErr w:type="spellStart"/>
      <w:r w:rsidR="00911EB5">
        <w:rPr>
          <w:rFonts w:cs="Arial"/>
          <w:bCs/>
          <w:szCs w:val="20"/>
          <w:lang w:eastAsia="pl-PL"/>
        </w:rPr>
        <w:t>późn</w:t>
      </w:r>
      <w:proofErr w:type="spellEnd"/>
      <w:r w:rsidR="00911EB5">
        <w:rPr>
          <w:rFonts w:cs="Arial"/>
          <w:bCs/>
          <w:szCs w:val="20"/>
          <w:lang w:eastAsia="pl-PL"/>
        </w:rPr>
        <w:t>. zm.</w:t>
      </w:r>
      <w:r w:rsidRPr="00AC55EB">
        <w:rPr>
          <w:rFonts w:cs="Arial"/>
          <w:bCs/>
          <w:szCs w:val="20"/>
          <w:lang w:eastAsia="pl-PL"/>
        </w:rPr>
        <w:t>), zwanej dalej „ustawą wdrożeniową”;</w:t>
      </w:r>
    </w:p>
    <w:p w14:paraId="77ADF1D5" w14:textId="014C1ED5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ustawy z dnia 27 sierpnia 2009 r. o finansach</w:t>
      </w:r>
      <w:r w:rsidR="00BD683C" w:rsidRPr="00AC55EB">
        <w:rPr>
          <w:rFonts w:cs="Arial"/>
          <w:bCs/>
          <w:szCs w:val="20"/>
          <w:lang w:eastAsia="pl-PL"/>
        </w:rPr>
        <w:t xml:space="preserve"> publicznych (Dz. U. z 201</w:t>
      </w:r>
      <w:r w:rsidR="00911EB5">
        <w:rPr>
          <w:rFonts w:cs="Arial"/>
          <w:bCs/>
          <w:szCs w:val="20"/>
          <w:lang w:eastAsia="pl-PL"/>
        </w:rPr>
        <w:t>6</w:t>
      </w:r>
      <w:r w:rsidR="00BD683C" w:rsidRPr="00AC55EB">
        <w:rPr>
          <w:rFonts w:cs="Arial"/>
          <w:bCs/>
          <w:szCs w:val="20"/>
          <w:lang w:eastAsia="pl-PL"/>
        </w:rPr>
        <w:t xml:space="preserve"> r. </w:t>
      </w:r>
      <w:r w:rsidR="00A73036" w:rsidRPr="00AC55EB">
        <w:rPr>
          <w:rFonts w:cs="Arial"/>
          <w:bCs/>
          <w:szCs w:val="20"/>
          <w:lang w:eastAsia="pl-PL"/>
        </w:rPr>
        <w:t xml:space="preserve">poz. </w:t>
      </w:r>
      <w:r w:rsidR="00911EB5">
        <w:rPr>
          <w:rFonts w:cs="Arial"/>
          <w:bCs/>
          <w:szCs w:val="20"/>
          <w:lang w:eastAsia="pl-PL"/>
        </w:rPr>
        <w:t>1870</w:t>
      </w:r>
      <w:r w:rsidR="00A73036" w:rsidRPr="00AC55EB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A73036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A73036" w:rsidRPr="00AC55EB">
        <w:rPr>
          <w:rFonts w:cs="Arial"/>
          <w:bCs/>
          <w:szCs w:val="20"/>
          <w:lang w:eastAsia="pl-PL"/>
        </w:rPr>
        <w:t xml:space="preserve">. zm.), </w:t>
      </w:r>
      <w:r w:rsidRPr="00AC55EB">
        <w:rPr>
          <w:rFonts w:cs="Arial"/>
          <w:bCs/>
          <w:szCs w:val="20"/>
          <w:lang w:eastAsia="pl-PL"/>
        </w:rPr>
        <w:t>zwanej dalej „</w:t>
      </w:r>
      <w:proofErr w:type="spellStart"/>
      <w:r w:rsidRPr="00AC55EB">
        <w:rPr>
          <w:rFonts w:cs="Arial"/>
          <w:bCs/>
          <w:szCs w:val="20"/>
          <w:lang w:eastAsia="pl-PL"/>
        </w:rPr>
        <w:t>ufp</w:t>
      </w:r>
      <w:proofErr w:type="spellEnd"/>
      <w:r w:rsidRPr="00AC55EB">
        <w:rPr>
          <w:rFonts w:cs="Arial"/>
          <w:bCs/>
          <w:szCs w:val="20"/>
          <w:lang w:eastAsia="pl-PL"/>
        </w:rPr>
        <w:t>”;</w:t>
      </w:r>
    </w:p>
    <w:p w14:paraId="672376A2" w14:textId="1E4EE10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</w:rPr>
        <w:t xml:space="preserve">ustawy z dnia 29 sierpnia 1997 r. - Ordynacja podatkowa (Dz. U. z </w:t>
      </w:r>
      <w:r w:rsidR="00C63AE9" w:rsidRPr="00AC55EB">
        <w:rPr>
          <w:rFonts w:cs="Arial"/>
          <w:bCs/>
          <w:szCs w:val="20"/>
        </w:rPr>
        <w:t xml:space="preserve">2015 </w:t>
      </w:r>
      <w:r w:rsidRPr="00AC55EB">
        <w:rPr>
          <w:rFonts w:cs="Arial"/>
          <w:bCs/>
          <w:szCs w:val="20"/>
        </w:rPr>
        <w:t>r. poz.</w:t>
      </w:r>
      <w:r w:rsidR="00C039B2" w:rsidRPr="00AC55EB">
        <w:rPr>
          <w:rFonts w:cs="Arial"/>
          <w:bCs/>
          <w:szCs w:val="20"/>
        </w:rPr>
        <w:t xml:space="preserve"> </w:t>
      </w:r>
      <w:r w:rsidR="00C63AE9" w:rsidRPr="00AC55EB">
        <w:rPr>
          <w:rFonts w:cs="Arial"/>
          <w:bCs/>
          <w:szCs w:val="20"/>
        </w:rPr>
        <w:t>613</w:t>
      </w:r>
      <w:r w:rsidRPr="00AC55EB">
        <w:rPr>
          <w:rFonts w:cs="Arial"/>
          <w:bCs/>
          <w:szCs w:val="20"/>
        </w:rPr>
        <w:t xml:space="preserve">, z </w:t>
      </w:r>
      <w:proofErr w:type="spellStart"/>
      <w:r w:rsidRPr="00AC55EB">
        <w:rPr>
          <w:rFonts w:cs="Arial"/>
          <w:bCs/>
          <w:szCs w:val="20"/>
        </w:rPr>
        <w:t>późn</w:t>
      </w:r>
      <w:proofErr w:type="spellEnd"/>
      <w:r w:rsidRPr="00AC55EB">
        <w:rPr>
          <w:rFonts w:cs="Arial"/>
          <w:bCs/>
          <w:szCs w:val="20"/>
        </w:rPr>
        <w:t>. zm.), zwanej dalej „Ordynacją podatkową”;</w:t>
      </w:r>
    </w:p>
    <w:p w14:paraId="568B013D" w14:textId="531B8C4E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29 stycznia 2004 r. - Prawo zamówień publicznych (Dz. U. z </w:t>
      </w:r>
      <w:r w:rsidR="007F1104" w:rsidRPr="00AC55EB">
        <w:rPr>
          <w:rFonts w:cs="Arial"/>
          <w:szCs w:val="20"/>
        </w:rPr>
        <w:t xml:space="preserve">2015 </w:t>
      </w:r>
      <w:r w:rsidRPr="00AC55EB">
        <w:rPr>
          <w:rFonts w:cs="Arial"/>
          <w:szCs w:val="20"/>
        </w:rPr>
        <w:t xml:space="preserve">r. poz. </w:t>
      </w:r>
      <w:r w:rsidR="007F1104" w:rsidRPr="00AC55EB">
        <w:rPr>
          <w:rFonts w:cs="Arial"/>
          <w:szCs w:val="20"/>
        </w:rPr>
        <w:t>2164</w:t>
      </w:r>
      <w:r w:rsidRPr="00AC55EB">
        <w:rPr>
          <w:rFonts w:cs="Arial"/>
          <w:szCs w:val="20"/>
        </w:rPr>
        <w:t xml:space="preserve">, z </w:t>
      </w:r>
      <w:proofErr w:type="spellStart"/>
      <w:r w:rsidRPr="00AC55EB">
        <w:rPr>
          <w:rFonts w:cs="Arial"/>
          <w:szCs w:val="20"/>
        </w:rPr>
        <w:t>późn</w:t>
      </w:r>
      <w:proofErr w:type="spellEnd"/>
      <w:r w:rsidRPr="00AC55EB">
        <w:rPr>
          <w:rFonts w:cs="Arial"/>
          <w:szCs w:val="20"/>
        </w:rPr>
        <w:t xml:space="preserve">. zm.), zwanej dalej „ustawą </w:t>
      </w:r>
      <w:proofErr w:type="spellStart"/>
      <w:r w:rsidRPr="00AC55EB">
        <w:rPr>
          <w:rFonts w:cs="Arial"/>
          <w:szCs w:val="20"/>
        </w:rPr>
        <w:t>pzp</w:t>
      </w:r>
      <w:proofErr w:type="spellEnd"/>
      <w:r w:rsidRPr="00AC55EB">
        <w:rPr>
          <w:rFonts w:cs="Arial"/>
          <w:szCs w:val="20"/>
        </w:rPr>
        <w:t>”;</w:t>
      </w:r>
    </w:p>
    <w:p w14:paraId="2DBB5994" w14:textId="5D834119" w:rsidR="00C63AE9" w:rsidRPr="00AC55EB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ustawy z dnia 30 kwietnia 2004 r. o postępowaniu w sprawach dotyczących pomocy publicznej (Dz. U. z 20</w:t>
      </w:r>
      <w:r w:rsidR="00DC41EB">
        <w:rPr>
          <w:rFonts w:cs="Arial"/>
          <w:szCs w:val="20"/>
        </w:rPr>
        <w:t>16</w:t>
      </w:r>
      <w:r w:rsidR="00721849">
        <w:rPr>
          <w:rFonts w:cs="Arial"/>
          <w:szCs w:val="20"/>
        </w:rPr>
        <w:t xml:space="preserve"> </w:t>
      </w:r>
      <w:bookmarkStart w:id="0" w:name="_GoBack"/>
      <w:bookmarkEnd w:id="0"/>
      <w:r w:rsidRPr="00AC55EB">
        <w:rPr>
          <w:rFonts w:cs="Arial"/>
          <w:szCs w:val="20"/>
        </w:rPr>
        <w:t xml:space="preserve">poz. </w:t>
      </w:r>
      <w:r w:rsidR="00DC41EB">
        <w:rPr>
          <w:rFonts w:cs="Arial"/>
          <w:szCs w:val="20"/>
        </w:rPr>
        <w:t>1808</w:t>
      </w:r>
      <w:r w:rsidRPr="00AC55EB">
        <w:rPr>
          <w:rFonts w:cs="Arial"/>
          <w:szCs w:val="20"/>
        </w:rPr>
        <w:t>);</w:t>
      </w:r>
    </w:p>
    <w:p w14:paraId="07684322" w14:textId="62E2601B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ustawy z dnia 9 listopada 2000 r. o utworzeniu Polskiej Agencji Rozwoju Przedsiębiorczości</w:t>
      </w:r>
      <w:r w:rsidR="00EE0602" w:rsidRPr="00AC55EB">
        <w:rPr>
          <w:rFonts w:cs="Arial"/>
          <w:szCs w:val="20"/>
        </w:rPr>
        <w:t xml:space="preserve"> (</w:t>
      </w:r>
      <w:proofErr w:type="spellStart"/>
      <w:r w:rsidR="00EE0602" w:rsidRPr="00AC55EB">
        <w:rPr>
          <w:rFonts w:cs="Arial"/>
          <w:szCs w:val="20"/>
        </w:rPr>
        <w:t>Dz.U</w:t>
      </w:r>
      <w:proofErr w:type="spellEnd"/>
      <w:r w:rsidR="00EE0602" w:rsidRPr="00AC55EB">
        <w:rPr>
          <w:rFonts w:cs="Arial"/>
          <w:szCs w:val="20"/>
        </w:rPr>
        <w:t xml:space="preserve">. z </w:t>
      </w:r>
      <w:r w:rsidR="007F1104" w:rsidRPr="00AC55EB">
        <w:rPr>
          <w:rFonts w:cs="Arial"/>
          <w:szCs w:val="20"/>
        </w:rPr>
        <w:t xml:space="preserve">2016 </w:t>
      </w:r>
      <w:r w:rsidR="00EE0602" w:rsidRPr="00AC55EB">
        <w:rPr>
          <w:rFonts w:cs="Arial"/>
          <w:szCs w:val="20"/>
        </w:rPr>
        <w:t xml:space="preserve">r. poz. </w:t>
      </w:r>
      <w:r w:rsidR="007F1104" w:rsidRPr="00AC55EB">
        <w:rPr>
          <w:rFonts w:cs="Arial"/>
          <w:szCs w:val="20"/>
        </w:rPr>
        <w:t>359</w:t>
      </w:r>
      <w:r w:rsidR="00EE0602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>, zwanej dalej „ustawą o PARP”;</w:t>
      </w:r>
    </w:p>
    <w:p w14:paraId="45E423F4" w14:textId="24B041F8" w:rsidR="00B67409" w:rsidRPr="00AC55EB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AC55EB">
        <w:rPr>
          <w:rFonts w:cs="Arial"/>
          <w:bCs/>
          <w:szCs w:val="20"/>
          <w:lang w:eastAsia="pl-PL"/>
        </w:rPr>
        <w:t>10 lipca 2015 r.</w:t>
      </w:r>
      <w:r w:rsidR="00EE0602" w:rsidRPr="00AC55EB">
        <w:rPr>
          <w:rFonts w:cs="Arial"/>
          <w:bCs/>
          <w:szCs w:val="20"/>
          <w:lang w:eastAsia="pl-PL"/>
        </w:rPr>
        <w:t xml:space="preserve"> </w:t>
      </w:r>
      <w:r w:rsidR="00ED06AB" w:rsidRPr="00AC55EB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AC55EB">
        <w:rPr>
          <w:rFonts w:cs="Arial"/>
          <w:bCs/>
          <w:szCs w:val="20"/>
          <w:lang w:eastAsia="pl-PL"/>
        </w:rPr>
        <w:t xml:space="preserve">(Dz. U. poz. </w:t>
      </w:r>
      <w:r w:rsidR="00C81B20" w:rsidRPr="00AC55EB">
        <w:rPr>
          <w:rFonts w:cs="Arial"/>
          <w:bCs/>
          <w:szCs w:val="20"/>
          <w:lang w:eastAsia="pl-PL"/>
        </w:rPr>
        <w:t>1027);</w:t>
      </w:r>
      <w:r w:rsidR="002D3CCE" w:rsidRPr="00AC55EB">
        <w:rPr>
          <w:rFonts w:cs="Arial"/>
          <w:bCs/>
          <w:szCs w:val="20"/>
          <w:lang w:eastAsia="pl-PL"/>
        </w:rPr>
        <w:t xml:space="preserve"> zwanego dalej </w:t>
      </w:r>
      <w:r w:rsidR="0092611C">
        <w:rPr>
          <w:rFonts w:cs="Arial"/>
          <w:bCs/>
          <w:szCs w:val="20"/>
          <w:lang w:eastAsia="pl-PL"/>
        </w:rPr>
        <w:t>„</w:t>
      </w:r>
      <w:r w:rsidR="002D3CCE" w:rsidRPr="00AC55EB">
        <w:rPr>
          <w:rFonts w:cs="Arial"/>
          <w:bCs/>
          <w:szCs w:val="20"/>
          <w:lang w:eastAsia="pl-PL"/>
        </w:rPr>
        <w:t>rozporządzeniem</w:t>
      </w:r>
      <w:r w:rsidR="0092611C">
        <w:rPr>
          <w:rFonts w:cs="Arial"/>
          <w:bCs/>
          <w:szCs w:val="20"/>
          <w:lang w:eastAsia="pl-PL"/>
        </w:rPr>
        <w:t>”</w:t>
      </w:r>
      <w:r w:rsidR="0053126F">
        <w:rPr>
          <w:rFonts w:cs="Arial"/>
          <w:bCs/>
          <w:szCs w:val="20"/>
          <w:lang w:eastAsia="pl-PL"/>
        </w:rPr>
        <w:t>, nr referencyjny SA 42799</w:t>
      </w:r>
      <w:r w:rsidR="00840266">
        <w:rPr>
          <w:rFonts w:cs="Arial"/>
          <w:bCs/>
          <w:szCs w:val="20"/>
          <w:lang w:eastAsia="pl-PL"/>
        </w:rPr>
        <w:t xml:space="preserve"> </w:t>
      </w:r>
      <w:r w:rsidR="00022DEC">
        <w:rPr>
          <w:rFonts w:cs="Arial"/>
          <w:bCs/>
          <w:szCs w:val="20"/>
          <w:lang w:eastAsia="pl-PL"/>
        </w:rPr>
        <w:t>(2015/X)</w:t>
      </w:r>
      <w:r w:rsidR="002D3CCE" w:rsidRPr="00AC55EB">
        <w:rPr>
          <w:rFonts w:cs="Arial"/>
          <w:bCs/>
          <w:szCs w:val="20"/>
          <w:lang w:eastAsia="pl-PL"/>
        </w:rPr>
        <w:t>;</w:t>
      </w:r>
    </w:p>
    <w:p w14:paraId="5C440EBF" w14:textId="22518B76" w:rsidR="00BD683C" w:rsidRPr="00AC55EB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 xml:space="preserve">rozporządzenia Ministra Rozwoju Regionalnego </w:t>
      </w:r>
      <w:r w:rsidR="00C63AE9" w:rsidRPr="00AC55EB">
        <w:rPr>
          <w:rFonts w:cs="Arial"/>
          <w:szCs w:val="20"/>
        </w:rPr>
        <w:t>z dnia 18 grudnia 2009 r.</w:t>
      </w:r>
      <w:r w:rsidR="00C63AE9" w:rsidRPr="00AC55EB">
        <w:rPr>
          <w:rFonts w:cs="Arial"/>
          <w:bCs/>
          <w:szCs w:val="20"/>
          <w:lang w:eastAsia="pl-PL"/>
        </w:rPr>
        <w:t xml:space="preserve"> </w:t>
      </w:r>
      <w:r w:rsidR="00B67409" w:rsidRPr="00AC55EB">
        <w:rPr>
          <w:rFonts w:cs="Arial"/>
          <w:szCs w:val="20"/>
        </w:rPr>
        <w:t>w sprawie warunków</w:t>
      </w:r>
      <w:r w:rsidR="006071D4" w:rsidRPr="00AC55EB">
        <w:rPr>
          <w:rFonts w:cs="Arial"/>
          <w:szCs w:val="20"/>
        </w:rPr>
        <w:t xml:space="preserve"> i </w:t>
      </w:r>
      <w:r w:rsidR="00B67409" w:rsidRPr="00AC55EB">
        <w:rPr>
          <w:rFonts w:cs="Arial"/>
          <w:szCs w:val="20"/>
        </w:rPr>
        <w:t>trybu udzielania i rozliczania zaliczek oraz zakresu</w:t>
      </w:r>
      <w:r w:rsidR="00016673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i terminów składania wniosków o płatność</w:t>
      </w:r>
      <w:r w:rsidR="006071D4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w ramach programów finansowanych z udziałem środków europejskich</w:t>
      </w:r>
      <w:r w:rsidR="00B67409" w:rsidRPr="00AC55EB">
        <w:rPr>
          <w:rFonts w:cs="Arial"/>
          <w:bCs/>
          <w:szCs w:val="20"/>
          <w:lang w:eastAsia="pl-PL"/>
        </w:rPr>
        <w:t xml:space="preserve"> </w:t>
      </w:r>
      <w:r w:rsidR="00C63AE9" w:rsidRPr="00AC55EB">
        <w:rPr>
          <w:rFonts w:cs="Arial"/>
          <w:szCs w:val="20"/>
        </w:rPr>
        <w:t xml:space="preserve">(Dz. U. </w:t>
      </w:r>
      <w:r w:rsidR="0092611C">
        <w:rPr>
          <w:rFonts w:cs="Arial"/>
          <w:szCs w:val="20"/>
        </w:rPr>
        <w:t xml:space="preserve">z 2016 r. </w:t>
      </w:r>
      <w:r w:rsidR="00137669" w:rsidRPr="004C76F9">
        <w:rPr>
          <w:rFonts w:cs="Arial"/>
          <w:szCs w:val="20"/>
        </w:rPr>
        <w:t>poz. 1161</w:t>
      </w:r>
      <w:r w:rsidR="00411815">
        <w:rPr>
          <w:rFonts w:cs="Arial"/>
          <w:szCs w:val="20"/>
        </w:rPr>
        <w:t xml:space="preserve"> z </w:t>
      </w:r>
      <w:proofErr w:type="spellStart"/>
      <w:r w:rsidR="00411815">
        <w:rPr>
          <w:rFonts w:cs="Arial"/>
          <w:szCs w:val="20"/>
        </w:rPr>
        <w:t>późn</w:t>
      </w:r>
      <w:proofErr w:type="spellEnd"/>
      <w:r w:rsidR="00411815">
        <w:rPr>
          <w:rFonts w:cs="Arial"/>
          <w:szCs w:val="20"/>
        </w:rPr>
        <w:t>. zm.</w:t>
      </w:r>
      <w:r w:rsidR="00C63AE9" w:rsidRPr="00AC55EB">
        <w:rPr>
          <w:rFonts w:cs="Arial"/>
          <w:szCs w:val="20"/>
        </w:rPr>
        <w:t>)</w:t>
      </w:r>
      <w:r w:rsidRPr="00AC55EB">
        <w:rPr>
          <w:rFonts w:cs="Arial"/>
          <w:bCs/>
          <w:szCs w:val="20"/>
          <w:lang w:eastAsia="pl-PL"/>
        </w:rPr>
        <w:t>, zwanego dalej „rozporządzeniem</w:t>
      </w:r>
      <w:r w:rsidR="00B67409" w:rsidRPr="00AC55EB">
        <w:rPr>
          <w:rFonts w:cs="Arial"/>
          <w:bCs/>
          <w:szCs w:val="20"/>
          <w:lang w:eastAsia="pl-PL"/>
        </w:rPr>
        <w:t xml:space="preserve"> w </w:t>
      </w:r>
      <w:r w:rsidRPr="00AC55EB">
        <w:rPr>
          <w:rFonts w:cs="Arial"/>
          <w:bCs/>
          <w:szCs w:val="20"/>
          <w:lang w:eastAsia="pl-PL"/>
        </w:rPr>
        <w:t>sprawie zaliczek”;</w:t>
      </w:r>
    </w:p>
    <w:p w14:paraId="39F69DB0" w14:textId="50D061FA" w:rsidR="00D269EC" w:rsidRPr="00AC55EB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lastRenderedPageBreak/>
        <w:t xml:space="preserve"> </w:t>
      </w:r>
      <w:r w:rsidR="007F1104" w:rsidRPr="00AC55EB">
        <w:rPr>
          <w:rFonts w:cs="Arial"/>
          <w:bCs/>
          <w:szCs w:val="20"/>
          <w:lang w:eastAsia="pl-PL"/>
        </w:rPr>
        <w:t xml:space="preserve">rozporządzenia Ministra Rozwoju z dnia 29 stycznia 2016 r. w </w:t>
      </w:r>
      <w:r w:rsidR="007F1104" w:rsidRPr="00AC55EB">
        <w:rPr>
          <w:rFonts w:cs="Arial"/>
          <w:bCs/>
          <w:iCs/>
          <w:szCs w:val="20"/>
          <w:lang w:eastAsia="pl-PL"/>
        </w:rPr>
        <w:t>sprawie warunków obniżania wartości korekt finansowych</w:t>
      </w:r>
      <w:r w:rsidR="007F1104" w:rsidRPr="00AC55EB">
        <w:rPr>
          <w:rFonts w:cs="Arial"/>
          <w:bCs/>
          <w:szCs w:val="20"/>
          <w:lang w:eastAsia="pl-PL"/>
        </w:rPr>
        <w:t xml:space="preserve"> oraz </w:t>
      </w:r>
      <w:r w:rsidR="007F1104" w:rsidRPr="00AC55EB">
        <w:rPr>
          <w:rFonts w:cs="Arial"/>
          <w:bCs/>
          <w:iCs/>
          <w:szCs w:val="20"/>
          <w:lang w:eastAsia="pl-PL"/>
        </w:rPr>
        <w:t>wydatków poniesionych nieprawidłowo związanych</w:t>
      </w:r>
      <w:r w:rsidR="007F1104" w:rsidRPr="00AC55EB">
        <w:rPr>
          <w:rFonts w:cs="Arial"/>
          <w:bCs/>
          <w:szCs w:val="20"/>
          <w:lang w:eastAsia="pl-PL"/>
        </w:rPr>
        <w:t xml:space="preserve"> z </w:t>
      </w:r>
      <w:r w:rsidR="007F1104" w:rsidRPr="00AC55EB">
        <w:rPr>
          <w:rFonts w:cs="Arial"/>
          <w:bCs/>
          <w:iCs/>
          <w:szCs w:val="20"/>
          <w:lang w:eastAsia="pl-PL"/>
        </w:rPr>
        <w:t xml:space="preserve">udzielaniem zamówień (Dz. U. </w:t>
      </w:r>
      <w:r w:rsidR="00883166">
        <w:rPr>
          <w:rFonts w:cs="Arial"/>
          <w:bCs/>
          <w:iCs/>
          <w:szCs w:val="20"/>
          <w:lang w:eastAsia="pl-PL"/>
        </w:rPr>
        <w:t xml:space="preserve">z 2016 r. </w:t>
      </w:r>
      <w:r w:rsidR="007F1104" w:rsidRPr="00AC55EB">
        <w:rPr>
          <w:rFonts w:cs="Arial"/>
          <w:bCs/>
          <w:iCs/>
          <w:szCs w:val="20"/>
          <w:lang w:eastAsia="pl-PL"/>
        </w:rPr>
        <w:t>poz. 200)</w:t>
      </w:r>
      <w:r w:rsidRPr="00AC55EB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450C3CC8" w14:textId="146EC4F8" w:rsidR="00BD683C" w:rsidRPr="00AC55EB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Pr="00AC55EB">
        <w:rPr>
          <w:rFonts w:cs="Arial"/>
          <w:szCs w:val="20"/>
        </w:rPr>
        <w:t xml:space="preserve"> 2014-2020, zwanego dalej „PO</w:t>
      </w:r>
      <w:r w:rsidR="00ED06AB" w:rsidRPr="00AC55EB">
        <w:rPr>
          <w:rFonts w:cs="Arial"/>
          <w:szCs w:val="20"/>
        </w:rPr>
        <w:t>IR</w:t>
      </w:r>
      <w:r w:rsidRPr="00AC55EB">
        <w:rPr>
          <w:rFonts w:cs="Arial"/>
          <w:szCs w:val="20"/>
        </w:rPr>
        <w:t xml:space="preserve">”, zatwierdzonego decyzją Komisji Europejskiej z dnia </w:t>
      </w:r>
      <w:r w:rsidR="00F724C9" w:rsidRPr="00AC55EB">
        <w:rPr>
          <w:rFonts w:cs="Arial"/>
          <w:szCs w:val="20"/>
        </w:rPr>
        <w:t>z dnia  12 lutego 2015 r.</w:t>
      </w:r>
      <w:r w:rsidR="00BD683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0184A851" w14:textId="63F7F139" w:rsidR="00561FAC" w:rsidRPr="00AC55EB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>Szczegółowego</w:t>
      </w:r>
      <w:r w:rsidR="00561FAC" w:rsidRPr="00AC55EB">
        <w:rPr>
          <w:rFonts w:cs="Arial"/>
          <w:szCs w:val="20"/>
        </w:rPr>
        <w:t xml:space="preserve"> opis</w:t>
      </w:r>
      <w:r w:rsidRPr="00AC55EB">
        <w:rPr>
          <w:rFonts w:cs="Arial"/>
          <w:szCs w:val="20"/>
        </w:rPr>
        <w:t>u</w:t>
      </w:r>
      <w:r w:rsidR="00561FAC" w:rsidRPr="00AC55EB">
        <w:rPr>
          <w:rFonts w:cs="Arial"/>
          <w:szCs w:val="20"/>
        </w:rPr>
        <w:t xml:space="preserve"> osi priorytetowych </w:t>
      </w:r>
      <w:r w:rsidR="00ED06AB"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="00ED06AB" w:rsidRPr="00AC55EB">
        <w:rPr>
          <w:rFonts w:cs="Arial"/>
          <w:szCs w:val="20"/>
        </w:rPr>
        <w:t xml:space="preserve"> 2014-2020</w:t>
      </w:r>
      <w:r w:rsidR="00561FAC" w:rsidRPr="00AC55EB">
        <w:rPr>
          <w:rFonts w:cs="Arial"/>
          <w:szCs w:val="20"/>
        </w:rPr>
        <w:t>;</w:t>
      </w:r>
    </w:p>
    <w:p w14:paraId="054E774F" w14:textId="77777777" w:rsidR="007F1104" w:rsidRPr="00AC55EB" w:rsidRDefault="007F1104" w:rsidP="007F1104">
      <w:pPr>
        <w:pStyle w:val="Akapitzlist"/>
        <w:numPr>
          <w:ilvl w:val="0"/>
          <w:numId w:val="53"/>
        </w:numPr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porozumienia z dnia 21 kwietnia 2016 r. w sprawie powierzenia realizacji Programu Operacyjnego Inteligentny Rozwój, lata 2014-2020 zawartego pomiędzy Ministrem Rozwoju a Polską Agencją Rozwoju Przedsiębiorczości</w:t>
      </w:r>
    </w:p>
    <w:p w14:paraId="19C1F145" w14:textId="77777777" w:rsidR="008E7DBA" w:rsidRPr="00AC55EB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uzgadniają</w:t>
      </w:r>
      <w:r w:rsidR="00B67409" w:rsidRPr="00AC55EB">
        <w:rPr>
          <w:rFonts w:cs="Arial"/>
          <w:szCs w:val="20"/>
        </w:rPr>
        <w:t>,</w:t>
      </w:r>
      <w:r w:rsidR="000322F0" w:rsidRPr="00AC55EB">
        <w:rPr>
          <w:rFonts w:cs="Arial"/>
          <w:szCs w:val="20"/>
        </w:rPr>
        <w:t xml:space="preserve"> co następuje:</w:t>
      </w:r>
    </w:p>
    <w:p w14:paraId="4051A21B" w14:textId="77777777" w:rsidR="008E7DBA" w:rsidRPr="00AC55EB" w:rsidRDefault="008E7DBA" w:rsidP="00B25F4B">
      <w:pPr>
        <w:pStyle w:val="Nagwek1"/>
        <w:spacing w:before="0" w:after="100" w:afterAutospacing="1"/>
        <w:rPr>
          <w:rFonts w:cs="Arial"/>
        </w:rPr>
      </w:pPr>
      <w:r w:rsidRPr="00AC55EB">
        <w:rPr>
          <w:rFonts w:cs="Arial"/>
        </w:rPr>
        <w:t>§ 1.</w:t>
      </w:r>
      <w:r w:rsidRPr="00AC55EB">
        <w:rPr>
          <w:rFonts w:cs="Arial"/>
        </w:rPr>
        <w:br/>
        <w:t>Definicje</w:t>
      </w:r>
    </w:p>
    <w:p w14:paraId="16C4CEF0" w14:textId="77777777" w:rsidR="008E7DBA" w:rsidRPr="00AC55EB" w:rsidRDefault="008E7DBA" w:rsidP="00A73036">
      <w:pPr>
        <w:spacing w:after="0" w:line="240" w:lineRule="auto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Ilekroć w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mowie jest mowa o:</w:t>
      </w:r>
    </w:p>
    <w:p w14:paraId="17437A99" w14:textId="35083AA1" w:rsidR="008E7DBA" w:rsidRPr="00AC55EB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dofinansowaniu</w:t>
      </w:r>
      <w:r w:rsidRPr="00AC55EB">
        <w:rPr>
          <w:rFonts w:cs="Arial"/>
          <w:szCs w:val="20"/>
        </w:rPr>
        <w:t xml:space="preserve"> –</w:t>
      </w:r>
      <w:r w:rsidR="00CD2B9F" w:rsidRPr="004C76F9">
        <w:rPr>
          <w:rFonts w:cs="Arial"/>
          <w:szCs w:val="20"/>
        </w:rPr>
        <w:t>należy przez to rozumieć dofinansowanie, o którym mowa w art. 2 pkt 4 ustawy wdrożeniowej</w:t>
      </w:r>
      <w:r w:rsidRPr="00AC55EB">
        <w:rPr>
          <w:rFonts w:cs="Arial"/>
          <w:szCs w:val="20"/>
        </w:rPr>
        <w:t>;</w:t>
      </w:r>
      <w:r w:rsidR="003D66B0" w:rsidRPr="00AC55EB">
        <w:rPr>
          <w:rFonts w:cs="Arial"/>
          <w:szCs w:val="20"/>
        </w:rPr>
        <w:t xml:space="preserve"> </w:t>
      </w:r>
    </w:p>
    <w:p w14:paraId="12C2F5E8" w14:textId="218DC87F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procesow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lub oprogramowania). Do innowacji w obrębie procesów zalicza się też nowe lub znacząco udoskonalone metody tworzenia i świadczenia usług;</w:t>
      </w:r>
    </w:p>
    <w:p w14:paraId="5C609335" w14:textId="6C5E020D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produktow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wprowadzenie na rynek przez dane</w:t>
      </w:r>
      <w:r w:rsidR="0092611C">
        <w:rPr>
          <w:rFonts w:ascii="Arial" w:hAnsi="Arial" w:cs="Arial"/>
          <w:szCs w:val="20"/>
        </w:rPr>
        <w:t>go</w:t>
      </w:r>
      <w:r w:rsidRPr="00AC55EB">
        <w:rPr>
          <w:rFonts w:ascii="Arial" w:hAnsi="Arial" w:cs="Arial"/>
          <w:szCs w:val="20"/>
        </w:rPr>
        <w:t xml:space="preserve"> przedsiębior</w:t>
      </w:r>
      <w:r w:rsidR="00C833B5">
        <w:rPr>
          <w:rFonts w:ascii="Arial" w:hAnsi="Arial" w:cs="Arial"/>
          <w:szCs w:val="20"/>
        </w:rPr>
        <w:t>cę</w:t>
      </w:r>
      <w:r w:rsidRPr="00AC55EB">
        <w:rPr>
          <w:rFonts w:ascii="Arial" w:hAnsi="Arial" w:cs="Arial"/>
          <w:szCs w:val="20"/>
        </w:rPr>
        <w:t xml:space="preserve">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7FFC2E7E" w14:textId="6D81AF8C" w:rsidR="009052FC" w:rsidRPr="00AC55EB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innowacji technologicznej</w:t>
      </w:r>
      <w:r w:rsidRPr="00AC55EB">
        <w:rPr>
          <w:rFonts w:ascii="Arial" w:hAnsi="Arial" w:cs="Arial"/>
          <w:szCs w:val="20"/>
        </w:rPr>
        <w:t xml:space="preserve"> </w:t>
      </w:r>
      <w:r w:rsidR="008B0555" w:rsidRPr="00AC55EB">
        <w:rPr>
          <w:rFonts w:ascii="Arial" w:hAnsi="Arial" w:cs="Arial"/>
          <w:szCs w:val="20"/>
        </w:rPr>
        <w:t>– należy przez to rozumieć</w:t>
      </w:r>
      <w:r w:rsidRPr="00AC55EB">
        <w:rPr>
          <w:rFonts w:ascii="Arial" w:hAnsi="Arial" w:cs="Arial"/>
          <w:szCs w:val="20"/>
        </w:rPr>
        <w:t xml:space="preserve"> innowacj</w:t>
      </w:r>
      <w:r w:rsidR="008B0555" w:rsidRPr="00AC55EB">
        <w:rPr>
          <w:rFonts w:ascii="Arial" w:hAnsi="Arial" w:cs="Arial"/>
          <w:szCs w:val="20"/>
        </w:rPr>
        <w:t>ę</w:t>
      </w:r>
      <w:r w:rsidRPr="00AC55EB">
        <w:rPr>
          <w:rFonts w:ascii="Arial" w:hAnsi="Arial" w:cs="Arial"/>
          <w:szCs w:val="20"/>
        </w:rPr>
        <w:t xml:space="preserve"> produktow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lub procesow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opracowan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na podstawie lub z wykorzystaniem technologii. Innowacja technologiczna musi dotyczyć wprowadzenia  na rynek lub faktycznego wykorzystania w działalności </w:t>
      </w:r>
      <w:r w:rsidR="0092611C">
        <w:rPr>
          <w:rFonts w:ascii="Arial" w:hAnsi="Arial" w:cs="Arial"/>
          <w:szCs w:val="20"/>
        </w:rPr>
        <w:t>b</w:t>
      </w:r>
      <w:r w:rsidR="00D565B5" w:rsidRPr="00AC55EB">
        <w:rPr>
          <w:rFonts w:ascii="Arial" w:hAnsi="Arial" w:cs="Arial"/>
          <w:szCs w:val="20"/>
        </w:rPr>
        <w:t>eneficjenta</w:t>
      </w:r>
      <w:r w:rsidRPr="00AC55EB">
        <w:rPr>
          <w:rFonts w:ascii="Arial" w:hAnsi="Arial" w:cs="Arial"/>
          <w:szCs w:val="20"/>
        </w:rPr>
        <w:t>:</w:t>
      </w:r>
    </w:p>
    <w:p w14:paraId="08909A9A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2E87BF1E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produktu lub procesu znacząco udoskonalonego technologicznie;</w:t>
      </w:r>
    </w:p>
    <w:p w14:paraId="28BBAC14" w14:textId="6E8AA21E" w:rsidR="009052FC" w:rsidRPr="00AC55EB" w:rsidRDefault="006E06C5" w:rsidP="001E152B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Instytucji Pośredniczącej</w:t>
      </w:r>
      <w:r w:rsidRPr="00AC55EB">
        <w:rPr>
          <w:rFonts w:ascii="Arial" w:hAnsi="Arial" w:cs="Arial"/>
          <w:szCs w:val="20"/>
        </w:rPr>
        <w:t xml:space="preserve"> – </w:t>
      </w:r>
      <w:r w:rsidR="002D3CCE" w:rsidRPr="00AC55EB">
        <w:rPr>
          <w:rFonts w:ascii="Arial" w:hAnsi="Arial" w:cs="Arial"/>
          <w:szCs w:val="20"/>
        </w:rPr>
        <w:t xml:space="preserve">należy przez to rozumieć </w:t>
      </w:r>
      <w:r w:rsidRPr="00AC55EB">
        <w:rPr>
          <w:rFonts w:ascii="Arial" w:hAnsi="Arial" w:cs="Arial"/>
          <w:szCs w:val="20"/>
        </w:rPr>
        <w:t>podmiot, o którym mowa w art. 2 pkt 9 ustawy wdrożeniowej</w:t>
      </w:r>
      <w:r w:rsidR="001E152B" w:rsidRPr="00AC55EB">
        <w:rPr>
          <w:rFonts w:ascii="Arial" w:hAnsi="Arial" w:cs="Arial"/>
          <w:szCs w:val="20"/>
        </w:rPr>
        <w:t>, funkcję Instytucji Pośredniczącej pełni Polska Agencja Rozwoju Przedsiębiorczości</w:t>
      </w:r>
      <w:r w:rsidR="00FA03DB" w:rsidRPr="00AC55EB">
        <w:rPr>
          <w:rFonts w:ascii="Arial" w:hAnsi="Arial" w:cs="Arial"/>
          <w:szCs w:val="20"/>
        </w:rPr>
        <w:t>;</w:t>
      </w:r>
    </w:p>
    <w:p w14:paraId="42C54E5C" w14:textId="47273F3E" w:rsidR="008E7DBA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Instytucji Zarządzającej</w:t>
      </w:r>
      <w:r w:rsidRPr="00AC55EB">
        <w:rPr>
          <w:rFonts w:cs="Arial"/>
          <w:szCs w:val="20"/>
        </w:rPr>
        <w:t xml:space="preserve"> – </w:t>
      </w:r>
      <w:r w:rsidR="00B56792" w:rsidRPr="00AC55EB">
        <w:rPr>
          <w:rFonts w:cs="Arial"/>
          <w:szCs w:val="20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33FD13EA" w14:textId="3C28D33F" w:rsidR="00C41D20" w:rsidRPr="00AC55EB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Instytucji Otoczenia Biznesu (IOB) </w:t>
      </w:r>
      <w:r w:rsidR="00C41D20" w:rsidRPr="00AC55EB">
        <w:rPr>
          <w:rFonts w:cs="Arial"/>
          <w:szCs w:val="20"/>
        </w:rPr>
        <w:t>– należy przez to rozumieć</w:t>
      </w:r>
      <w:r w:rsidR="002A1FB7" w:rsidRPr="00AC55EB">
        <w:rPr>
          <w:rFonts w:cs="Arial"/>
          <w:szCs w:val="20"/>
        </w:rPr>
        <w:t xml:space="preserve"> a</w:t>
      </w:r>
      <w:r w:rsidRPr="00AC55EB">
        <w:rPr>
          <w:rFonts w:cs="Arial"/>
          <w:szCs w:val="20"/>
        </w:rPr>
        <w:t>kredytowan</w:t>
      </w:r>
      <w:r w:rsidR="00D565B5" w:rsidRPr="00AC55EB">
        <w:rPr>
          <w:rFonts w:cs="Arial"/>
          <w:szCs w:val="20"/>
        </w:rPr>
        <w:t>y</w:t>
      </w:r>
      <w:r w:rsidR="002A1FB7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ośrodek innowacji</w:t>
      </w:r>
      <w:r w:rsidR="00C41D20" w:rsidRPr="00AC55EB">
        <w:rPr>
          <w:rFonts w:cs="Arial"/>
          <w:szCs w:val="20"/>
        </w:rPr>
        <w:t xml:space="preserve"> </w:t>
      </w:r>
      <w:r w:rsidR="007E799C" w:rsidRPr="00AC55EB">
        <w:rPr>
          <w:rFonts w:cs="Arial"/>
          <w:szCs w:val="20"/>
        </w:rPr>
        <w:t xml:space="preserve">umieszczony </w:t>
      </w:r>
      <w:r w:rsidR="00C41D20" w:rsidRPr="00AC55EB">
        <w:rPr>
          <w:rFonts w:cs="Arial"/>
          <w:szCs w:val="20"/>
        </w:rPr>
        <w:t>w rejestrze prowadzonym przez</w:t>
      </w:r>
      <w:r w:rsidR="001A2B72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Ministra Rozwoju</w:t>
      </w:r>
      <w:r w:rsidR="00C41D20" w:rsidRPr="00AC55EB">
        <w:rPr>
          <w:rFonts w:cs="Arial"/>
          <w:szCs w:val="20"/>
        </w:rPr>
        <w:t>;</w:t>
      </w:r>
    </w:p>
    <w:p w14:paraId="0EF1CAE2" w14:textId="77777777" w:rsidR="00E70FE6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kopiach</w:t>
      </w:r>
      <w:r w:rsidRPr="00AC55EB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</w:t>
      </w:r>
      <w:r w:rsidR="00A2124A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mowa nie stanowi inaczej</w:t>
      </w:r>
      <w:r w:rsidRPr="00AC55EB">
        <w:rPr>
          <w:rStyle w:val="Odwoanieprzypisudolnego"/>
          <w:rFonts w:cs="Arial"/>
          <w:szCs w:val="20"/>
        </w:rPr>
        <w:footnoteReference w:id="6"/>
      </w:r>
      <w:r w:rsidRPr="00AC55EB">
        <w:rPr>
          <w:rFonts w:cs="Arial"/>
          <w:szCs w:val="20"/>
        </w:rPr>
        <w:t>;</w:t>
      </w:r>
    </w:p>
    <w:p w14:paraId="6D00EF87" w14:textId="7C895AD1" w:rsidR="00BB305C" w:rsidRPr="00AC55EB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kosztach</w:t>
      </w:r>
      <w:r w:rsidR="00BB305C" w:rsidRPr="00AC55EB">
        <w:rPr>
          <w:rFonts w:cs="Arial"/>
          <w:b/>
          <w:szCs w:val="20"/>
        </w:rPr>
        <w:t xml:space="preserve"> </w:t>
      </w:r>
      <w:r w:rsidR="00F341BF" w:rsidRPr="00AC55EB">
        <w:rPr>
          <w:rFonts w:cs="Arial"/>
          <w:b/>
          <w:szCs w:val="20"/>
        </w:rPr>
        <w:t xml:space="preserve">wdrożenia innowacji </w:t>
      </w:r>
      <w:r w:rsidR="00BB305C" w:rsidRPr="00AC55EB">
        <w:rPr>
          <w:rFonts w:cs="Arial"/>
          <w:szCs w:val="20"/>
        </w:rPr>
        <w:t>– należy przez to rozumieć całkowitą wysokoś</w:t>
      </w:r>
      <w:r w:rsidR="002855C4" w:rsidRPr="00AC55EB">
        <w:rPr>
          <w:rFonts w:cs="Arial"/>
          <w:szCs w:val="20"/>
        </w:rPr>
        <w:t>ć</w:t>
      </w:r>
      <w:r w:rsidR="00BB305C" w:rsidRPr="00AC55EB">
        <w:rPr>
          <w:rFonts w:cs="Arial"/>
          <w:szCs w:val="20"/>
        </w:rPr>
        <w:t xml:space="preserve"> wydatków niezbędnych do poniesienia w celu wdrożenia innowacji</w:t>
      </w:r>
      <w:r w:rsidR="002A1FB7" w:rsidRPr="00AC55EB">
        <w:rPr>
          <w:rFonts w:cs="Arial"/>
          <w:szCs w:val="20"/>
        </w:rPr>
        <w:t>, której dotyczy dofinansowana usługa</w:t>
      </w:r>
      <w:r w:rsidR="002855C4" w:rsidRPr="00AC55EB">
        <w:rPr>
          <w:rFonts w:cs="Arial"/>
          <w:szCs w:val="20"/>
        </w:rPr>
        <w:t xml:space="preserve">, </w:t>
      </w:r>
      <w:r w:rsidR="002D3B95" w:rsidRPr="00AC55EB">
        <w:rPr>
          <w:rFonts w:cs="Arial"/>
          <w:szCs w:val="20"/>
        </w:rPr>
        <w:t xml:space="preserve">z wyłączeniem </w:t>
      </w:r>
      <w:r w:rsidR="00605B38" w:rsidRPr="00AC55EB">
        <w:rPr>
          <w:rFonts w:cs="Arial"/>
          <w:szCs w:val="20"/>
        </w:rPr>
        <w:t xml:space="preserve">całkowitego kosztu realizacji projektu; </w:t>
      </w:r>
    </w:p>
    <w:p w14:paraId="57F20D6C" w14:textId="0B1B47B6" w:rsidR="008E7DBA" w:rsidRPr="00AC55EB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nieprawidłowości</w:t>
      </w:r>
      <w:r w:rsidRPr="00AC55EB">
        <w:rPr>
          <w:rFonts w:ascii="Arial" w:hAnsi="Arial" w:cs="Arial"/>
          <w:szCs w:val="20"/>
        </w:rPr>
        <w:t xml:space="preserve"> – </w:t>
      </w:r>
      <w:r w:rsidR="006B16CA" w:rsidRPr="00AC55EB">
        <w:rPr>
          <w:rFonts w:ascii="Arial" w:hAnsi="Arial" w:cs="Arial"/>
          <w:szCs w:val="20"/>
        </w:rPr>
        <w:t>należy przez to rozumieć</w:t>
      </w:r>
      <w:r w:rsidR="006B16CA" w:rsidRPr="00AC55EB">
        <w:rPr>
          <w:rFonts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nieprawidł</w:t>
      </w:r>
      <w:r w:rsidR="00DA28B3" w:rsidRPr="00AC55EB">
        <w:rPr>
          <w:rFonts w:ascii="Arial" w:hAnsi="Arial" w:cs="Arial"/>
          <w:szCs w:val="20"/>
        </w:rPr>
        <w:t>owość</w:t>
      </w:r>
      <w:r w:rsidR="007E799C" w:rsidRPr="00AC55EB">
        <w:rPr>
          <w:rFonts w:ascii="Arial" w:hAnsi="Arial" w:cs="Arial"/>
          <w:szCs w:val="20"/>
        </w:rPr>
        <w:t xml:space="preserve">, o których mowa w </w:t>
      </w:r>
      <w:r w:rsidR="00C63AE9" w:rsidRPr="00AC55EB">
        <w:rPr>
          <w:rFonts w:ascii="Arial" w:hAnsi="Arial" w:cs="Arial"/>
          <w:szCs w:val="20"/>
        </w:rPr>
        <w:t>art. 2 pkt 14</w:t>
      </w:r>
      <w:r w:rsidR="00C63AE9" w:rsidRPr="00AC55EB">
        <w:rPr>
          <w:rFonts w:ascii="Arial" w:hAnsi="Arial" w:cs="Arial"/>
          <w:bCs/>
          <w:szCs w:val="20"/>
        </w:rPr>
        <w:t xml:space="preserve"> ustawy wdrożeniowej</w:t>
      </w:r>
      <w:r w:rsidRPr="00AC55EB">
        <w:rPr>
          <w:rFonts w:ascii="Arial" w:hAnsi="Arial" w:cs="Arial"/>
          <w:szCs w:val="20"/>
        </w:rPr>
        <w:t>;</w:t>
      </w:r>
    </w:p>
    <w:p w14:paraId="7BF9B9FA" w14:textId="61EDC708" w:rsidR="008E7DBA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>łatniku</w:t>
      </w:r>
      <w:r w:rsidR="008E7DBA" w:rsidRPr="00AC55EB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DA28B3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lecenia płatności, przekazuje płatności;</w:t>
      </w:r>
    </w:p>
    <w:p w14:paraId="3660B28B" w14:textId="6B362D3A" w:rsidR="008E7DBA" w:rsidRPr="00AC55EB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lastRenderedPageBreak/>
        <w:t xml:space="preserve">płatności </w:t>
      </w:r>
      <w:r w:rsidR="008E7DBA" w:rsidRPr="00AC55EB">
        <w:rPr>
          <w:rFonts w:cs="Arial"/>
          <w:szCs w:val="20"/>
        </w:rPr>
        <w:t xml:space="preserve">– </w:t>
      </w:r>
      <w:r w:rsidR="006B16C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pochodzące z Europejskiego Funduszu Rozwoju Regionalnego, o których mowa w art. 186 pkt 2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36AE48C0" w14:textId="527EBA22" w:rsidR="00445BB5" w:rsidRPr="00AC55EB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płatności pośredniej </w:t>
      </w:r>
      <w:r w:rsidR="00E7685B" w:rsidRPr="00AC55EB">
        <w:rPr>
          <w:rFonts w:cs="Arial"/>
          <w:szCs w:val="20"/>
        </w:rPr>
        <w:t xml:space="preserve">– </w:t>
      </w:r>
      <w:r w:rsidRPr="00AC55EB">
        <w:rPr>
          <w:rFonts w:cs="Arial"/>
          <w:szCs w:val="20"/>
        </w:rPr>
        <w:t xml:space="preserve">należy przez to rozumieć płatność kwoty obejmującej </w:t>
      </w:r>
      <w:r w:rsidR="000B4157" w:rsidRPr="00AC55EB">
        <w:rPr>
          <w:rFonts w:cs="Arial"/>
          <w:szCs w:val="20"/>
        </w:rPr>
        <w:t xml:space="preserve">zaliczkę lub refundację określonych </w:t>
      </w:r>
      <w:r w:rsidRPr="00AC55EB">
        <w:rPr>
          <w:rFonts w:cs="Arial"/>
          <w:szCs w:val="20"/>
        </w:rPr>
        <w:t>w umowie kosztów kwalifikowalnych</w:t>
      </w:r>
      <w:r w:rsidR="00BA2EB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5729C7D0" w14:textId="363A3342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t>płatności końcowej –</w:t>
      </w:r>
      <w:r w:rsidRPr="00AC55EB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AC55EB">
        <w:rPr>
          <w:rFonts w:eastAsia="Times New Roman" w:cs="Arial"/>
          <w:szCs w:val="20"/>
          <w:lang w:eastAsia="pl-PL"/>
        </w:rPr>
        <w:t>ę określon</w:t>
      </w:r>
      <w:r w:rsidR="006B16CA" w:rsidRPr="00AC55EB">
        <w:rPr>
          <w:rFonts w:eastAsia="Times New Roman" w:cs="Arial"/>
          <w:szCs w:val="20"/>
          <w:lang w:eastAsia="pl-PL"/>
        </w:rPr>
        <w:t>ych</w:t>
      </w:r>
      <w:r w:rsidR="00B67409" w:rsidRPr="00AC55EB">
        <w:rPr>
          <w:rFonts w:eastAsia="Times New Roman" w:cs="Arial"/>
          <w:szCs w:val="20"/>
          <w:lang w:eastAsia="pl-PL"/>
        </w:rPr>
        <w:t xml:space="preserve"> w u</w:t>
      </w:r>
      <w:r w:rsidRPr="00AC55EB">
        <w:rPr>
          <w:rFonts w:eastAsia="Times New Roman" w:cs="Arial"/>
          <w:szCs w:val="20"/>
          <w:lang w:eastAsia="pl-PL"/>
        </w:rPr>
        <w:t>mowie kosztów kwalifikowalnych</w:t>
      </w:r>
      <w:r w:rsidR="00852979" w:rsidRPr="00AC55EB">
        <w:rPr>
          <w:rFonts w:eastAsia="Times New Roman" w:cs="Arial"/>
          <w:szCs w:val="20"/>
          <w:lang w:eastAsia="pl-PL"/>
        </w:rPr>
        <w:t xml:space="preserve"> </w:t>
      </w:r>
      <w:r w:rsidRPr="00AC55EB">
        <w:rPr>
          <w:rFonts w:eastAsia="Times New Roman" w:cs="Arial"/>
          <w:szCs w:val="20"/>
          <w:lang w:eastAsia="pl-PL"/>
        </w:rPr>
        <w:t xml:space="preserve">dokonywaną </w:t>
      </w:r>
      <w:r w:rsidR="00BA2EBC" w:rsidRPr="00AC55EB">
        <w:rPr>
          <w:rFonts w:eastAsia="Times New Roman" w:cs="Arial"/>
          <w:szCs w:val="20"/>
          <w:lang w:eastAsia="pl-PL"/>
        </w:rPr>
        <w:t>na podstawie</w:t>
      </w:r>
      <w:r w:rsidRPr="00AC55EB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78E35D23" w14:textId="77777777" w:rsidR="00BB305C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 xml:space="preserve">rojekcie </w:t>
      </w:r>
      <w:r w:rsidR="008E7DBA" w:rsidRPr="00AC55EB">
        <w:rPr>
          <w:rFonts w:cs="Arial"/>
          <w:szCs w:val="20"/>
        </w:rPr>
        <w:t xml:space="preserve">– należy przez to rozumieć </w:t>
      </w:r>
      <w:r w:rsidR="0091143C" w:rsidRPr="00AC55EB">
        <w:rPr>
          <w:rFonts w:cs="Arial"/>
          <w:szCs w:val="20"/>
        </w:rPr>
        <w:t>projekt w rozumieniu art. 2 pkt 18 ustawy wdrożeniowej</w:t>
      </w:r>
      <w:r w:rsidR="008E7DBA" w:rsidRPr="00AC55EB">
        <w:rPr>
          <w:rFonts w:cs="Arial"/>
          <w:szCs w:val="20"/>
        </w:rPr>
        <w:t>;</w:t>
      </w:r>
    </w:p>
    <w:p w14:paraId="4578FB1B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SL2014 </w:t>
      </w:r>
      <w:r w:rsidRPr="00AC55EB">
        <w:rPr>
          <w:rFonts w:cs="Arial"/>
          <w:szCs w:val="20"/>
        </w:rPr>
        <w:t xml:space="preserve">– należy przez to rozumieć aplikację główną centralnego </w:t>
      </w:r>
      <w:r w:rsidRPr="00AC55EB">
        <w:rPr>
          <w:rFonts w:eastAsia="Times New Roman" w:cs="Arial"/>
          <w:szCs w:val="20"/>
          <w:lang w:eastAsia="pl-PL"/>
        </w:rPr>
        <w:t>systemu teleinformatycznego</w:t>
      </w:r>
      <w:r w:rsidR="00C63AE9" w:rsidRPr="00AC55EB">
        <w:rPr>
          <w:rFonts w:eastAsia="Times New Roman" w:cs="Arial"/>
          <w:szCs w:val="20"/>
          <w:lang w:eastAsia="pl-PL"/>
        </w:rPr>
        <w:t xml:space="preserve">, </w:t>
      </w:r>
      <w:r w:rsidR="00C63AE9" w:rsidRPr="00AC55EB">
        <w:rPr>
          <w:rFonts w:cs="Arial"/>
          <w:szCs w:val="20"/>
          <w:lang w:eastAsia="pl-PL"/>
        </w:rPr>
        <w:t>która służy m.in. do wspierania procesów związanych z obsługą projektu</w:t>
      </w:r>
      <w:r w:rsidRPr="00AC55EB">
        <w:rPr>
          <w:rFonts w:eastAsia="Times New Roman" w:cs="Arial"/>
          <w:szCs w:val="20"/>
          <w:lang w:eastAsia="pl-PL"/>
        </w:rPr>
        <w:t>;</w:t>
      </w:r>
    </w:p>
    <w:p w14:paraId="4D460A28" w14:textId="77777777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ś</w:t>
      </w:r>
      <w:r w:rsidR="008E7DBA" w:rsidRPr="00AC55EB">
        <w:rPr>
          <w:rFonts w:cs="Arial"/>
          <w:b/>
          <w:szCs w:val="20"/>
        </w:rPr>
        <w:t>rodkach publicznych</w:t>
      </w:r>
      <w:r w:rsidR="008E7DBA" w:rsidRPr="00AC55EB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</w:p>
    <w:p w14:paraId="13008816" w14:textId="15E63800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</w:t>
      </w:r>
      <w:r w:rsidR="008E7DBA" w:rsidRPr="00AC55EB">
        <w:rPr>
          <w:rFonts w:cs="Arial"/>
          <w:b/>
          <w:szCs w:val="20"/>
        </w:rPr>
        <w:t>kładzie własnym beneficjenta</w:t>
      </w:r>
      <w:r w:rsidR="008E7DBA" w:rsidRPr="00AC55EB">
        <w:rPr>
          <w:rFonts w:cs="Arial"/>
          <w:szCs w:val="20"/>
        </w:rPr>
        <w:t xml:space="preserve"> – </w:t>
      </w:r>
      <w:r w:rsidR="0059692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finansowe </w:t>
      </w:r>
      <w:r w:rsidRPr="00AC55EB">
        <w:rPr>
          <w:rFonts w:cs="Arial"/>
          <w:szCs w:val="20"/>
        </w:rPr>
        <w:t>wniesione</w:t>
      </w:r>
      <w:r w:rsidR="008E7DBA" w:rsidRPr="00AC55EB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AC55EB">
        <w:rPr>
          <w:rFonts w:eastAsia="Times New Roman" w:cs="Arial"/>
          <w:szCs w:val="20"/>
          <w:lang w:eastAsia="pl-PL"/>
        </w:rPr>
        <w:t xml:space="preserve">; </w:t>
      </w:r>
      <w:r w:rsidR="007D3B1B" w:rsidRPr="00AC55EB">
        <w:rPr>
          <w:rFonts w:eastAsia="Times New Roman" w:cs="Arial"/>
          <w:szCs w:val="20"/>
          <w:lang w:eastAsia="pl-PL"/>
        </w:rPr>
        <w:t>wkład własny beneficjenta nie może pochodzić ze środków publicznych, w tym dotacji lub subwencji z budżetu państwa i budżetu jednostek samorządu terytorialnego, chyba że tryb udzielenia dotacji lub subwencji nie wyklucza możliwości przeznaczenia środków z nich pochodzących na pokrycie wkładu własnego w projektach POIR</w:t>
      </w:r>
      <w:r w:rsidR="007D3B1B" w:rsidRPr="00AC55EB">
        <w:rPr>
          <w:rStyle w:val="Odwoanieprzypisudolnego"/>
          <w:rFonts w:cs="Arial"/>
          <w:szCs w:val="20"/>
          <w:lang w:eastAsia="pl-PL"/>
        </w:rPr>
        <w:footnoteReference w:id="7"/>
      </w:r>
      <w:r w:rsidR="007D3B1B" w:rsidRPr="00AC55EB">
        <w:rPr>
          <w:rFonts w:eastAsia="Times New Roman" w:cs="Arial"/>
          <w:szCs w:val="20"/>
          <w:lang w:eastAsia="pl-PL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16716885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wniosku o dofinansowanie – </w:t>
      </w:r>
      <w:r w:rsidRPr="00AC55EB">
        <w:rPr>
          <w:rFonts w:cs="Arial"/>
          <w:szCs w:val="20"/>
        </w:rPr>
        <w:t xml:space="preserve">należy przez to rozumieć wniosek złożony przez beneficjenta </w:t>
      </w:r>
      <w:r w:rsidR="00682C62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 celu uzyskania dofinansowania, któr</w:t>
      </w:r>
      <w:r w:rsidR="00C63AE9" w:rsidRPr="00AC55EB">
        <w:rPr>
          <w:rFonts w:cs="Arial"/>
          <w:szCs w:val="20"/>
        </w:rPr>
        <w:t>ego wydruk</w:t>
      </w:r>
      <w:r w:rsidRPr="00AC55EB">
        <w:rPr>
          <w:rFonts w:cs="Arial"/>
          <w:szCs w:val="20"/>
        </w:rPr>
        <w:t xml:space="preserve"> stanowi załącznik nr 1 do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mowy;</w:t>
      </w:r>
    </w:p>
    <w:p w14:paraId="590229E0" w14:textId="3BFF0B07" w:rsidR="00B81A8C" w:rsidRPr="004C76F9" w:rsidRDefault="008E7DBA" w:rsidP="00A743E7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wniosku o płatność</w:t>
      </w:r>
      <w:r w:rsidRPr="00AC55EB">
        <w:rPr>
          <w:rFonts w:cs="Arial"/>
          <w:szCs w:val="20"/>
        </w:rPr>
        <w:t xml:space="preserve"> – należy przez to rozumieć dokument, sporządzony przez beneficjenta wedł</w:t>
      </w:r>
      <w:r w:rsidRPr="00AC55EB">
        <w:rPr>
          <w:rFonts w:eastAsia="Times New Roman" w:cs="Arial"/>
          <w:szCs w:val="20"/>
          <w:lang w:eastAsia="pl-PL"/>
        </w:rPr>
        <w:t>ug</w:t>
      </w:r>
      <w:r w:rsidRPr="00AC55EB">
        <w:rPr>
          <w:rFonts w:cs="Arial"/>
          <w:b/>
          <w:szCs w:val="20"/>
        </w:rPr>
        <w:t xml:space="preserve"> </w:t>
      </w:r>
      <w:r w:rsidRPr="004C76F9">
        <w:rPr>
          <w:rFonts w:cs="Arial"/>
          <w:szCs w:val="20"/>
        </w:rPr>
        <w:t xml:space="preserve">wzoru określonego przez Instytucję Zarządzającą, </w:t>
      </w:r>
      <w:r w:rsidR="00B81A8C" w:rsidRPr="00AC55EB">
        <w:rPr>
          <w:rFonts w:cs="Arial"/>
          <w:szCs w:val="20"/>
        </w:rPr>
        <w:t>na podstawie którego przekazywana jest płatność pośrednia lub końcowa</w:t>
      </w:r>
      <w:r w:rsidR="00A743E7" w:rsidRPr="004C76F9">
        <w:rPr>
          <w:rFonts w:cs="Arial"/>
          <w:szCs w:val="20"/>
        </w:rPr>
        <w:t xml:space="preserve"> albo</w:t>
      </w:r>
      <w:r w:rsidR="00B81A8C" w:rsidRPr="00AC55EB">
        <w:rPr>
          <w:rFonts w:cs="Arial"/>
          <w:szCs w:val="20"/>
        </w:rPr>
        <w:t xml:space="preserve"> dokonywane jest ro</w:t>
      </w:r>
      <w:r w:rsidR="00A163D4" w:rsidRPr="004C76F9">
        <w:rPr>
          <w:rFonts w:cs="Arial"/>
          <w:szCs w:val="20"/>
        </w:rPr>
        <w:t xml:space="preserve">zliczenie zaliczki, zawierający </w:t>
      </w:r>
      <w:r w:rsidR="00A163D4" w:rsidRPr="00AC55EB">
        <w:rPr>
          <w:rFonts w:cs="Arial"/>
          <w:szCs w:val="20"/>
        </w:rPr>
        <w:t xml:space="preserve">część sprawozdawczą </w:t>
      </w:r>
      <w:r w:rsidR="00A743E7" w:rsidRPr="00AC55EB">
        <w:rPr>
          <w:rFonts w:cs="Arial"/>
          <w:szCs w:val="20"/>
        </w:rPr>
        <w:t>opisującą przebieg realizacji projektu, w tym raportowanie</w:t>
      </w:r>
      <w:r w:rsidR="00A163D4" w:rsidRPr="00AC55EB">
        <w:rPr>
          <w:rFonts w:cs="Arial"/>
          <w:szCs w:val="20"/>
        </w:rPr>
        <w:t xml:space="preserve"> w zakresie wskaźników</w:t>
      </w:r>
      <w:r w:rsidR="00570452">
        <w:rPr>
          <w:rFonts w:cs="Arial"/>
          <w:szCs w:val="20"/>
        </w:rPr>
        <w:t>;</w:t>
      </w:r>
      <w:r w:rsidR="00A743E7" w:rsidRPr="00AC55EB">
        <w:rPr>
          <w:rFonts w:cs="Arial"/>
          <w:szCs w:val="20"/>
        </w:rPr>
        <w:t xml:space="preserve"> </w:t>
      </w:r>
    </w:p>
    <w:p w14:paraId="24E69EBC" w14:textId="4256D9C5" w:rsidR="00FC4CB8" w:rsidRPr="00AC55EB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z</w:t>
      </w:r>
      <w:r w:rsidR="008E7DBA" w:rsidRPr="00AC55EB">
        <w:rPr>
          <w:rFonts w:cs="Arial"/>
          <w:b/>
          <w:szCs w:val="20"/>
        </w:rPr>
        <w:t>leceniu płatności</w:t>
      </w:r>
      <w:r w:rsidR="008E7DBA" w:rsidRPr="00AC55EB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570452">
        <w:rPr>
          <w:rFonts w:cs="Arial"/>
          <w:szCs w:val="20"/>
        </w:rPr>
        <w:t>;</w:t>
      </w:r>
    </w:p>
    <w:p w14:paraId="1D750500" w14:textId="2DA5B716" w:rsidR="00445BB5" w:rsidRPr="00AC55EB" w:rsidRDefault="00334BE1" w:rsidP="004C76F9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zakończeniu wdrożenia innowacji </w:t>
      </w:r>
      <w:r w:rsidRPr="00AC55EB">
        <w:rPr>
          <w:rFonts w:cs="Arial"/>
          <w:szCs w:val="20"/>
        </w:rPr>
        <w:t>–</w:t>
      </w:r>
      <w:r w:rsidR="000655B3" w:rsidRPr="00AC55EB">
        <w:rPr>
          <w:rFonts w:cs="Arial"/>
          <w:szCs w:val="20"/>
        </w:rPr>
        <w:t xml:space="preserve"> należy przez to </w:t>
      </w:r>
      <w:r w:rsidR="000655B3" w:rsidRPr="00AC55EB">
        <w:t xml:space="preserve">rozumieć wprowadzenie przez </w:t>
      </w:r>
      <w:r w:rsidR="00570452">
        <w:t>b</w:t>
      </w:r>
      <w:r w:rsidR="00E41CAC">
        <w:t>eneficjenta</w:t>
      </w:r>
      <w:r w:rsidR="000655B3" w:rsidRPr="00AC55EB">
        <w:t xml:space="preserve"> na rynek nowego lub ulepszonego produktu (wyrobu lub usługi) lub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lub znacząco ulepszonych metod produkcji lub dostawy albo metod tworzenia i świadczenia usług oraz jeśli dotyczy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metod marketingowych lub organizacyjnych. </w:t>
      </w:r>
      <w:r w:rsidR="00FC4CB8" w:rsidRPr="00AC55EB">
        <w:t xml:space="preserve"> </w:t>
      </w:r>
    </w:p>
    <w:p w14:paraId="2D4D9111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2.</w:t>
      </w:r>
      <w:r w:rsidRPr="00AC55EB">
        <w:rPr>
          <w:rFonts w:cs="Arial"/>
        </w:rPr>
        <w:br/>
        <w:t xml:space="preserve">Przedmiot </w:t>
      </w:r>
      <w:r w:rsidR="004D49B3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13C2F845" w14:textId="70E6C6AE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określa zasady udzielenia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4D49B3" w:rsidRPr="00AC55EB">
        <w:rPr>
          <w:rFonts w:cs="Arial"/>
          <w:szCs w:val="20"/>
        </w:rPr>
        <w:t>dofinansowania realizacji projektu pn</w:t>
      </w:r>
      <w:r w:rsidRPr="00AC55EB">
        <w:rPr>
          <w:rFonts w:cs="Arial"/>
          <w:szCs w:val="20"/>
        </w:rPr>
        <w:t>. „…………………………………………………...”</w:t>
      </w:r>
      <w:r w:rsidR="00DC78A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prawa i obowiązk</w:t>
      </w:r>
      <w:r w:rsidR="004D49B3" w:rsidRPr="00AC55EB">
        <w:rPr>
          <w:rFonts w:cs="Arial"/>
          <w:szCs w:val="20"/>
        </w:rPr>
        <w:t>i Stron, związane z realizacją p</w:t>
      </w:r>
      <w:r w:rsidRPr="00AC55EB">
        <w:rPr>
          <w:rFonts w:cs="Arial"/>
          <w:szCs w:val="20"/>
        </w:rPr>
        <w:t>rojektu.</w:t>
      </w:r>
    </w:p>
    <w:p w14:paraId="39BB204C" w14:textId="77777777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</w:t>
      </w:r>
      <w:r w:rsidR="004D49B3" w:rsidRPr="00AC55EB">
        <w:rPr>
          <w:rFonts w:cs="Arial"/>
          <w:szCs w:val="20"/>
        </w:rPr>
        <w:t xml:space="preserve"> zobowiązuje się do realizacji p</w:t>
      </w:r>
      <w:r w:rsidRPr="00AC55EB">
        <w:rPr>
          <w:rFonts w:cs="Arial"/>
          <w:szCs w:val="20"/>
        </w:rPr>
        <w:t>rojektu z należytą starannością i wykorzystania dofinansowania na zas</w:t>
      </w:r>
      <w:r w:rsidR="004D49B3" w:rsidRPr="00AC55EB">
        <w:rPr>
          <w:rFonts w:cs="Arial"/>
          <w:szCs w:val="20"/>
        </w:rPr>
        <w:t>adach określonych w u</w:t>
      </w:r>
      <w:r w:rsidRPr="00AC55EB">
        <w:rPr>
          <w:rFonts w:cs="Arial"/>
          <w:szCs w:val="20"/>
        </w:rPr>
        <w:t>mowie.</w:t>
      </w:r>
    </w:p>
    <w:p w14:paraId="62B7E24A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3.</w:t>
      </w:r>
      <w:r w:rsidRPr="00AC55EB">
        <w:rPr>
          <w:rFonts w:cs="Arial"/>
        </w:rPr>
        <w:br/>
        <w:t>Warunki realizacji projektu</w:t>
      </w:r>
    </w:p>
    <w:p w14:paraId="43711A3B" w14:textId="77777777" w:rsidR="008E7DBA" w:rsidRPr="00AC55EB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zobowiązuje się do realizacji </w:t>
      </w:r>
      <w:r w:rsidR="006A1221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rojektu, w zakresie określonym w </w:t>
      </w:r>
      <w:r w:rsidR="00984FB4" w:rsidRPr="00AC55EB">
        <w:rPr>
          <w:rFonts w:ascii="Arial" w:hAnsi="Arial" w:cs="Arial"/>
          <w:szCs w:val="20"/>
        </w:rPr>
        <w:t>Harmonogramie rzeczowo-finansowym</w:t>
      </w:r>
      <w:r w:rsidR="000E13A3" w:rsidRPr="00AC55EB">
        <w:rPr>
          <w:rFonts w:ascii="Arial" w:hAnsi="Arial" w:cs="Arial"/>
          <w:szCs w:val="20"/>
        </w:rPr>
        <w:t xml:space="preserve"> projektu</w:t>
      </w:r>
      <w:r w:rsidR="001A2B72" w:rsidRPr="00AC55EB">
        <w:rPr>
          <w:rFonts w:ascii="Arial" w:hAnsi="Arial" w:cs="Arial"/>
          <w:szCs w:val="20"/>
        </w:rPr>
        <w:t xml:space="preserve"> </w:t>
      </w:r>
      <w:r w:rsidR="007D3B1B" w:rsidRPr="00AC55EB">
        <w:rPr>
          <w:rFonts w:ascii="Arial" w:hAnsi="Arial" w:cs="Arial"/>
          <w:szCs w:val="20"/>
        </w:rPr>
        <w:t>stanowiącym załącznik nr 2 do umowy</w:t>
      </w:r>
      <w:r w:rsidRPr="00AC55EB">
        <w:rPr>
          <w:rFonts w:ascii="Arial" w:hAnsi="Arial" w:cs="Arial"/>
          <w:szCs w:val="20"/>
        </w:rPr>
        <w:t>, zgodnie z:</w:t>
      </w:r>
    </w:p>
    <w:p w14:paraId="6508321B" w14:textId="77777777" w:rsidR="008E7DBA" w:rsidRPr="00AC55EB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</w:t>
      </w:r>
      <w:r w:rsidR="008E7DBA" w:rsidRPr="00AC55EB">
        <w:rPr>
          <w:rFonts w:cs="Arial"/>
          <w:szCs w:val="20"/>
        </w:rPr>
        <w:t>mową i jej załącznikami, w szczególności z wniosk</w:t>
      </w:r>
      <w:r w:rsidR="00D21916" w:rsidRPr="00AC55EB">
        <w:rPr>
          <w:rFonts w:cs="Arial"/>
          <w:szCs w:val="20"/>
        </w:rPr>
        <w:t>iem</w:t>
      </w:r>
      <w:r w:rsidR="008E7DBA" w:rsidRPr="00AC55EB">
        <w:rPr>
          <w:rFonts w:cs="Arial"/>
          <w:szCs w:val="20"/>
        </w:rPr>
        <w:t xml:space="preserve"> o dofinansowanie;</w:t>
      </w:r>
    </w:p>
    <w:p w14:paraId="06772C80" w14:textId="496D9B83" w:rsidR="008E7DBA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1CC600C9" w:rsidR="00D21916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wytycznymi, o których mowa w art. 5 ust. 1 oraz art. 7 ust. 1 ustawy </w:t>
      </w:r>
      <w:r w:rsidRPr="00AC55EB">
        <w:rPr>
          <w:rFonts w:cs="Arial"/>
          <w:bCs/>
          <w:szCs w:val="20"/>
          <w:lang w:eastAsia="pl-PL"/>
        </w:rPr>
        <w:t>wdrożeniowej</w:t>
      </w:r>
      <w:r w:rsidR="00D879A1" w:rsidRPr="00AC55EB">
        <w:rPr>
          <w:rFonts w:cs="Arial"/>
          <w:bCs/>
          <w:szCs w:val="20"/>
          <w:vertAlign w:val="superscript"/>
          <w:lang w:eastAsia="pl-PL"/>
        </w:rPr>
        <w:footnoteReference w:id="8"/>
      </w:r>
      <w:r w:rsidR="00D879A1" w:rsidRPr="00AC55EB">
        <w:rPr>
          <w:rFonts w:cs="Arial"/>
          <w:bCs/>
          <w:szCs w:val="20"/>
          <w:lang w:eastAsia="pl-PL"/>
        </w:rPr>
        <w:t>.</w:t>
      </w:r>
    </w:p>
    <w:p w14:paraId="129CA41E" w14:textId="77777777" w:rsidR="00F666B5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</w:t>
      </w:r>
      <w:r w:rsidR="00984FB4" w:rsidRPr="00AC55EB">
        <w:rPr>
          <w:rFonts w:cs="Arial"/>
          <w:szCs w:val="20"/>
        </w:rPr>
        <w:t>uje się</w:t>
      </w:r>
      <w:r w:rsidRPr="00AC55EB">
        <w:rPr>
          <w:rFonts w:cs="Arial"/>
          <w:szCs w:val="20"/>
        </w:rPr>
        <w:t xml:space="preserve"> do osiągnięcia założonych celów i wskaźników określonych we wniosku o dofinansowanie</w:t>
      </w:r>
      <w:r w:rsidR="006E06C5" w:rsidRPr="00AC55EB">
        <w:rPr>
          <w:rFonts w:cs="Arial"/>
          <w:szCs w:val="20"/>
        </w:rPr>
        <w:t>.</w:t>
      </w:r>
      <w:r w:rsidR="00F666B5" w:rsidRPr="00AC55EB">
        <w:rPr>
          <w:rFonts w:cs="Arial"/>
          <w:szCs w:val="20"/>
        </w:rPr>
        <w:t xml:space="preserve"> </w:t>
      </w:r>
    </w:p>
    <w:p w14:paraId="1E50D7E9" w14:textId="4EEEF25B" w:rsidR="004A0C7E" w:rsidRPr="00AC55EB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Projekt uznaje się za zrealizowany jeśli </w:t>
      </w:r>
      <w:r w:rsidR="00BF1295" w:rsidRPr="00AC55EB">
        <w:rPr>
          <w:rFonts w:cs="Arial"/>
          <w:szCs w:val="20"/>
        </w:rPr>
        <w:t>b</w:t>
      </w:r>
      <w:r w:rsidRPr="00AC55EB">
        <w:rPr>
          <w:rFonts w:cs="Arial"/>
          <w:szCs w:val="20"/>
        </w:rPr>
        <w:t xml:space="preserve">eneficjent </w:t>
      </w:r>
      <w:r w:rsidR="00EA1586" w:rsidRPr="00AC55EB">
        <w:rPr>
          <w:rFonts w:cs="Arial"/>
          <w:szCs w:val="20"/>
        </w:rPr>
        <w:t>wykonał i udokumentował w sposób określony w umowie pe</w:t>
      </w:r>
      <w:r w:rsidRPr="00AC55EB">
        <w:rPr>
          <w:rFonts w:cs="Arial"/>
          <w:szCs w:val="20"/>
        </w:rPr>
        <w:t>łny zakres rzeczowo-finansowy</w:t>
      </w:r>
      <w:r w:rsidR="00EA1586" w:rsidRPr="00AC55EB">
        <w:rPr>
          <w:rFonts w:cs="Arial"/>
          <w:szCs w:val="20"/>
        </w:rPr>
        <w:t xml:space="preserve"> projektu</w:t>
      </w:r>
      <w:r w:rsidRPr="00AC55EB">
        <w:rPr>
          <w:rFonts w:cs="Arial"/>
          <w:szCs w:val="20"/>
        </w:rPr>
        <w:t xml:space="preserve">, osiągnął cele </w:t>
      </w:r>
      <w:r w:rsidR="00717F80" w:rsidRPr="00AC55EB">
        <w:rPr>
          <w:rFonts w:cs="Arial"/>
          <w:szCs w:val="20"/>
        </w:rPr>
        <w:t xml:space="preserve">i wskaźniki </w:t>
      </w:r>
      <w:r w:rsidRPr="00AC55EB">
        <w:rPr>
          <w:rFonts w:cs="Arial"/>
          <w:szCs w:val="20"/>
        </w:rPr>
        <w:t>projektu określone we wniosku o dofinansowanie</w:t>
      </w:r>
      <w:r w:rsidR="006E06C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złożył wniosek o płatność końcową.</w:t>
      </w:r>
    </w:p>
    <w:p w14:paraId="1E77C449" w14:textId="0CF3C63C" w:rsidR="00C17966" w:rsidRPr="00AC55EB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może</w:t>
      </w:r>
      <w:r w:rsidR="006509B6" w:rsidRPr="00AC55EB">
        <w:rPr>
          <w:rFonts w:cs="Arial"/>
          <w:szCs w:val="20"/>
        </w:rPr>
        <w:t xml:space="preserve"> od dnia rozpoczęcia </w:t>
      </w:r>
      <w:r w:rsidRPr="00AC55EB">
        <w:rPr>
          <w:rFonts w:cs="Arial"/>
          <w:szCs w:val="20"/>
        </w:rPr>
        <w:t>okres</w:t>
      </w:r>
      <w:r w:rsidR="006509B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 xml:space="preserve"> kwalifikowalności </w:t>
      </w:r>
      <w:r w:rsidR="00D433C2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, o którym mowa w </w:t>
      </w:r>
      <w:r w:rsidR="00FE2F99" w:rsidRPr="00AC55EB">
        <w:rPr>
          <w:rFonts w:cs="Arial"/>
          <w:szCs w:val="20"/>
        </w:rPr>
        <w:t>§ 7</w:t>
      </w:r>
      <w:r w:rsidRPr="00AC55EB">
        <w:rPr>
          <w:rFonts w:cs="Arial"/>
          <w:szCs w:val="20"/>
        </w:rPr>
        <w:t xml:space="preserve"> ust. 1</w:t>
      </w:r>
      <w:r w:rsidR="00D635A7" w:rsidRPr="00AC55EB">
        <w:rPr>
          <w:rFonts w:cs="Arial"/>
          <w:szCs w:val="20"/>
        </w:rPr>
        <w:t xml:space="preserve"> </w:t>
      </w:r>
      <w:r w:rsidR="007D3B1B" w:rsidRPr="00AC55EB">
        <w:rPr>
          <w:rFonts w:cs="Arial"/>
          <w:szCs w:val="20"/>
        </w:rPr>
        <w:t>oraz</w:t>
      </w:r>
      <w:r w:rsidR="00D635A7" w:rsidRPr="00AC55EB">
        <w:rPr>
          <w:rFonts w:cs="Arial"/>
          <w:szCs w:val="20"/>
        </w:rPr>
        <w:t xml:space="preserve"> przez okres 3 lat od dnia zakończenia realizacji projektu, o którym mowa w § 5 ust. </w:t>
      </w:r>
      <w:r w:rsidR="002C4F52">
        <w:rPr>
          <w:rFonts w:cs="Arial"/>
          <w:szCs w:val="20"/>
        </w:rPr>
        <w:t>4</w:t>
      </w:r>
      <w:r w:rsidRPr="00AC55EB">
        <w:rPr>
          <w:rFonts w:cs="Arial"/>
          <w:szCs w:val="20"/>
        </w:rPr>
        <w:t>, przenosić na inny podmiot praw, obowiązków lub</w:t>
      </w:r>
      <w:r w:rsidR="00080EFC" w:rsidRPr="00AC55EB">
        <w:rPr>
          <w:rFonts w:cs="Arial"/>
          <w:szCs w:val="20"/>
        </w:rPr>
        <w:t xml:space="preserve"> wierzytelności wynikających z u</w:t>
      </w:r>
      <w:r w:rsidRPr="00AC55EB">
        <w:rPr>
          <w:rFonts w:cs="Arial"/>
          <w:szCs w:val="20"/>
        </w:rPr>
        <w:t xml:space="preserve">mowy, bez zgody Instytucji </w:t>
      </w:r>
      <w:r w:rsidR="00142360" w:rsidRPr="00AC55EB">
        <w:rPr>
          <w:rFonts w:cs="Arial"/>
          <w:szCs w:val="20"/>
        </w:rPr>
        <w:t>Pośredniczącej</w:t>
      </w:r>
      <w:r w:rsidR="00C17966" w:rsidRPr="00AC55EB">
        <w:rPr>
          <w:rFonts w:cs="Arial"/>
          <w:szCs w:val="20"/>
        </w:rPr>
        <w:t>.</w:t>
      </w:r>
    </w:p>
    <w:p w14:paraId="0D9D6AED" w14:textId="154DEFD9" w:rsidR="00C076A6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14236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nie ponosi odpowiedzialności za szkody powstałe w związku z realizacją </w:t>
      </w:r>
      <w:r w:rsidR="00C076A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mowy.</w:t>
      </w:r>
    </w:p>
    <w:p w14:paraId="6B1BBF91" w14:textId="7318F290" w:rsidR="00770BE2" w:rsidRPr="00AC55EB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AC55EB">
        <w:rPr>
          <w:rFonts w:cs="Arial"/>
          <w:szCs w:val="20"/>
        </w:rPr>
        <w:t>ególnych operacji związanych z p</w:t>
      </w:r>
      <w:r w:rsidRPr="00AC55EB">
        <w:rPr>
          <w:rFonts w:cs="Arial"/>
          <w:szCs w:val="20"/>
        </w:rPr>
        <w:t>rojektem</w:t>
      </w:r>
      <w:r w:rsidR="001C77AE" w:rsidRPr="00AC55EB">
        <w:rPr>
          <w:rFonts w:cs="Arial"/>
          <w:szCs w:val="20"/>
        </w:rPr>
        <w:t xml:space="preserve"> </w:t>
      </w:r>
      <w:r w:rsidR="009A1E5C" w:rsidRPr="004C76F9">
        <w:rPr>
          <w:rFonts w:cs="Arial"/>
          <w:szCs w:val="20"/>
        </w:rPr>
        <w:t>oraz</w:t>
      </w:r>
      <w:r w:rsidR="001C77AE" w:rsidRPr="00AC55EB">
        <w:rPr>
          <w:rFonts w:cs="Arial"/>
          <w:szCs w:val="20"/>
        </w:rPr>
        <w:t xml:space="preserve"> wdrożeniem innowacji, której dotyczy dofinansowana usługa.</w:t>
      </w:r>
    </w:p>
    <w:p w14:paraId="785DA16A" w14:textId="488FF44B" w:rsidR="009A1E5C" w:rsidRPr="00AC55EB" w:rsidRDefault="009A1E5C" w:rsidP="009A1E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przekazać, w terminie 7 dni od </w:t>
      </w:r>
      <w:r w:rsidR="00BB1E3A">
        <w:rPr>
          <w:rFonts w:cs="Arial"/>
          <w:szCs w:val="20"/>
        </w:rPr>
        <w:t>doręczenia</w:t>
      </w:r>
      <w:r w:rsidR="00BB1E3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wezwania Instytucji Pośredniczącej, wszelką dokumentację związaną z projektem oraz umową, w tym dokumentację potwierdzającą informacje zawarte we wniosku o dofinansowanie oraz informacje przedstawione przed dniem wejścia w życie umowy</w:t>
      </w:r>
      <w:r w:rsidR="00523B03">
        <w:rPr>
          <w:rStyle w:val="Odwoanieprzypisudolnego"/>
          <w:rFonts w:cs="Arial"/>
          <w:szCs w:val="20"/>
        </w:rPr>
        <w:footnoteReference w:id="9"/>
      </w:r>
      <w:r w:rsidRPr="00AC55EB">
        <w:rPr>
          <w:rFonts w:cs="Arial"/>
          <w:szCs w:val="20"/>
        </w:rPr>
        <w:t>.</w:t>
      </w:r>
    </w:p>
    <w:p w14:paraId="229103BB" w14:textId="77777777" w:rsidR="000322F0" w:rsidRPr="00AC55EB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3048DFB2" w14:textId="77777777" w:rsidR="008E7DBA" w:rsidRPr="00AC55EB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§ 4.</w:t>
      </w:r>
    </w:p>
    <w:p w14:paraId="76BA836E" w14:textId="77777777" w:rsidR="008E7DBA" w:rsidRPr="00AC55EB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SL2014</w:t>
      </w:r>
    </w:p>
    <w:p w14:paraId="6C511602" w14:textId="7D0B9353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C55EB">
        <w:rPr>
          <w:rStyle w:val="Odwoanieprzypisudolnego"/>
          <w:szCs w:val="20"/>
        </w:rPr>
        <w:footnoteReference w:id="10"/>
      </w:r>
      <w:r w:rsidRPr="00AC55EB">
        <w:rPr>
          <w:rFonts w:cs="Arial"/>
          <w:szCs w:val="20"/>
        </w:rPr>
        <w:t>, udostępnionej przez Instytucję Zarządzającą/Pośredniczącą</w:t>
      </w:r>
      <w:r w:rsidR="00306898">
        <w:rPr>
          <w:rFonts w:cs="Arial"/>
          <w:szCs w:val="20"/>
        </w:rPr>
        <w:t xml:space="preserve"> udostępnionej na stronie internetowej  </w:t>
      </w:r>
      <w:hyperlink r:id="rId8" w:history="1">
        <w:r w:rsidR="00306898" w:rsidRPr="00C833B5">
          <w:rPr>
            <w:rFonts w:cs="Arial"/>
            <w:szCs w:val="24"/>
          </w:rPr>
          <w:t>https://www.funduszeeuropejskie.gov.pl/media/20892/Podrecznik_15.pdf</w:t>
        </w:r>
      </w:hyperlink>
      <w:r w:rsidRPr="00C833B5">
        <w:rPr>
          <w:rFonts w:cs="Arial"/>
          <w:szCs w:val="20"/>
        </w:rPr>
        <w:t>.</w:t>
      </w:r>
    </w:p>
    <w:p w14:paraId="7DC63F16" w14:textId="1F1E6C76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AC55EB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AC55EB">
        <w:rPr>
          <w:rFonts w:cs="Arial"/>
          <w:szCs w:val="20"/>
        </w:rPr>
        <w:t xml:space="preserve"> wydanych przez </w:t>
      </w:r>
      <w:r w:rsidR="00650FAE" w:rsidRPr="00AC55EB">
        <w:rPr>
          <w:rFonts w:cs="Arial"/>
        </w:rPr>
        <w:t>ministra właściwego do spraw rozwoju</w:t>
      </w:r>
      <w:r w:rsidR="006476B9" w:rsidRPr="00AC55EB">
        <w:rPr>
          <w:rFonts w:cs="Arial"/>
        </w:rPr>
        <w:t xml:space="preserve"> regionalnego.</w:t>
      </w:r>
    </w:p>
    <w:p w14:paraId="396F32A4" w14:textId="43C0C2BC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AC55EB">
        <w:rPr>
          <w:rFonts w:cs="Arial"/>
          <w:b w:val="0"/>
        </w:rPr>
        <w:br/>
        <w:t>z realizacją projektu</w:t>
      </w:r>
      <w:r w:rsidR="009A1E5C" w:rsidRPr="00AC55EB">
        <w:rPr>
          <w:rFonts w:cs="Arial"/>
          <w:b w:val="0"/>
        </w:rPr>
        <w:t xml:space="preserve"> udostępnionego na stronie internetowej </w:t>
      </w:r>
      <w:r w:rsidR="009A1E5C" w:rsidRPr="00AC55EB">
        <w:rPr>
          <w:b w:val="0"/>
        </w:rPr>
        <w:t>https:// sl.gov.pl</w:t>
      </w:r>
      <w:r w:rsidRPr="00AC55EB">
        <w:rPr>
          <w:rFonts w:cs="Arial"/>
          <w:b w:val="0"/>
        </w:rPr>
        <w:t>.</w:t>
      </w:r>
    </w:p>
    <w:p w14:paraId="79F69CF5" w14:textId="7D1E273D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wyznaczenia osób uprawnionych</w:t>
      </w:r>
      <w:r w:rsidRPr="00AC55EB">
        <w:rPr>
          <w:rStyle w:val="Odwoanieprzypisudolnego"/>
          <w:rFonts w:cs="Arial"/>
          <w:szCs w:val="20"/>
        </w:rPr>
        <w:footnoteReference w:id="11"/>
      </w:r>
      <w:r w:rsidRPr="00AC55EB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C55EB">
        <w:rPr>
          <w:rFonts w:cs="Arial"/>
          <w:i/>
          <w:szCs w:val="20"/>
        </w:rPr>
        <w:t xml:space="preserve">Wytycznymi </w:t>
      </w:r>
      <w:r w:rsidRPr="00AC55EB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="00380E4A" w:rsidRPr="00AC55EB">
        <w:rPr>
          <w:rFonts w:cs="Arial"/>
        </w:rPr>
        <w:t>.</w:t>
      </w:r>
      <w:r w:rsidRPr="00AC55EB">
        <w:rPr>
          <w:rFonts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04F06BFA" w14:textId="1CF6439F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lub bezpieczny podpis elektroniczny weryfikowany za pomocą ważnego kwalifikowanego certyfikatu w ramach uwierzytelniania czynności dokonywanych w ramach SL2014.</w:t>
      </w:r>
    </w:p>
    <w:p w14:paraId="166B0ACC" w14:textId="77777777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C55EB">
        <w:rPr>
          <w:rFonts w:cs="Arial"/>
          <w:szCs w:val="20"/>
        </w:rPr>
        <w:t>ePUAP</w:t>
      </w:r>
      <w:proofErr w:type="spellEnd"/>
      <w:r w:rsidRPr="00AC55EB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389F7B2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krajowego, jako login stosuje się PESEL osoby uprawnionej;</w:t>
      </w:r>
    </w:p>
    <w:p w14:paraId="7EF03B5B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zagranicznego, jako login stosuje się adres e-mail.</w:t>
      </w:r>
    </w:p>
    <w:p w14:paraId="61220E23" w14:textId="78CC0F96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informowania Instytucji </w:t>
      </w:r>
      <w:r w:rsidR="00CC13FF" w:rsidRPr="00AC55EB">
        <w:rPr>
          <w:rFonts w:cs="Arial"/>
          <w:b w:val="0"/>
        </w:rPr>
        <w:t xml:space="preserve">Pośredniczącej </w:t>
      </w:r>
      <w:r w:rsidRPr="00AC55EB">
        <w:rPr>
          <w:rFonts w:cs="Arial"/>
          <w:b w:val="0"/>
        </w:rPr>
        <w:t>o każdym nieautoryzowanym dostępie do danych beneficjenta w SL2014.</w:t>
      </w:r>
    </w:p>
    <w:p w14:paraId="72854D1F" w14:textId="77777777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oryginałów dokumentów przez okres, o którym mowa w § 14 ust. 8 i ich udostępniania podczas kontroli w miejscu realizacji projektu. </w:t>
      </w:r>
    </w:p>
    <w:p w14:paraId="7EEC9A7D" w14:textId="77777777" w:rsidR="00203F3D" w:rsidRPr="00AC55EB" w:rsidRDefault="00203F3D" w:rsidP="00B25F4B">
      <w:pPr>
        <w:pStyle w:val="Nagwek1"/>
        <w:spacing w:before="0" w:after="0"/>
        <w:rPr>
          <w:rFonts w:cs="Arial"/>
        </w:rPr>
      </w:pPr>
    </w:p>
    <w:p w14:paraId="55EFB3E8" w14:textId="77777777" w:rsidR="008B1FCF" w:rsidRPr="00AC55EB" w:rsidRDefault="008B1FCF" w:rsidP="00203F3D">
      <w:pPr>
        <w:pStyle w:val="Nagwek1"/>
        <w:spacing w:before="0" w:after="100" w:afterAutospacing="1"/>
        <w:rPr>
          <w:rFonts w:cs="Arial"/>
        </w:rPr>
      </w:pPr>
      <w:r w:rsidRPr="00AC55EB">
        <w:rPr>
          <w:rFonts w:cs="Arial"/>
        </w:rPr>
        <w:t>§ 5.</w:t>
      </w:r>
      <w:r w:rsidRPr="00AC55EB">
        <w:rPr>
          <w:rFonts w:cs="Arial"/>
        </w:rPr>
        <w:br/>
      </w:r>
      <w:r w:rsidR="00B22A0D" w:rsidRPr="00AC55EB">
        <w:rPr>
          <w:rFonts w:cs="Arial"/>
        </w:rPr>
        <w:t xml:space="preserve">Termin </w:t>
      </w:r>
      <w:r w:rsidRPr="00AC55EB">
        <w:rPr>
          <w:rFonts w:cs="Arial"/>
        </w:rPr>
        <w:t xml:space="preserve">realizacji projektu </w:t>
      </w:r>
    </w:p>
    <w:p w14:paraId="67D5A6EB" w14:textId="77777777" w:rsidR="00B22A0D" w:rsidRPr="00AC55EB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</w:t>
      </w:r>
      <w:r w:rsidR="000E2F19" w:rsidRPr="00AC55EB">
        <w:rPr>
          <w:rFonts w:cs="Arial"/>
          <w:b w:val="0"/>
        </w:rPr>
        <w:t>zobowiązuje się</w:t>
      </w:r>
      <w:r w:rsidRPr="00AC55EB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5A5AFAD0" w14:textId="7F08B6DF" w:rsidR="00B5513A" w:rsidRPr="004C76F9" w:rsidRDefault="00A61C40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4C76F9">
        <w:rPr>
          <w:rFonts w:cs="Arial"/>
          <w:b w:val="0"/>
        </w:rPr>
        <w:t xml:space="preserve">Za rozpoczęcie realizacji projektu uznaje się dzień zaciągnięcia pierwszego </w:t>
      </w:r>
      <w:r w:rsidRPr="004C76F9">
        <w:rPr>
          <w:rFonts w:eastAsia="Calibri" w:cs="Arial"/>
          <w:b w:val="0"/>
          <w:color w:val="000000"/>
        </w:rPr>
        <w:t xml:space="preserve">prawnie wiążącego </w:t>
      </w:r>
      <w:r w:rsidRPr="004C76F9">
        <w:rPr>
          <w:rFonts w:cs="Arial"/>
          <w:b w:val="0"/>
        </w:rPr>
        <w:t>zobowiązania do zamówienia usług związanych z realizacją projektu</w:t>
      </w:r>
      <w:r w:rsidR="002C4F52">
        <w:rPr>
          <w:rFonts w:cs="Arial"/>
          <w:b w:val="0"/>
        </w:rPr>
        <w:t>,</w:t>
      </w:r>
      <w:r w:rsidRPr="004C76F9">
        <w:rPr>
          <w:rFonts w:cs="Arial"/>
          <w:b w:val="0"/>
        </w:rPr>
        <w:t xml:space="preserve"> z wyłączeniem działań przygotowawczych do realizacji projektu, w szczególności </w:t>
      </w:r>
      <w:r w:rsidR="005D5850" w:rsidRPr="004C76F9">
        <w:rPr>
          <w:rFonts w:cs="Arial"/>
          <w:b w:val="0"/>
        </w:rPr>
        <w:t xml:space="preserve">działań </w:t>
      </w:r>
      <w:r w:rsidR="00BC04BF" w:rsidRPr="004C76F9">
        <w:rPr>
          <w:rFonts w:cs="Arial"/>
          <w:b w:val="0"/>
        </w:rPr>
        <w:t>związanych z</w:t>
      </w:r>
      <w:r w:rsidR="005D5850" w:rsidRPr="004C76F9">
        <w:rPr>
          <w:rFonts w:cs="Arial"/>
          <w:b w:val="0"/>
        </w:rPr>
        <w:t xml:space="preserve"> </w:t>
      </w:r>
      <w:r w:rsidRPr="004C76F9">
        <w:rPr>
          <w:rFonts w:cs="Arial"/>
          <w:b w:val="0"/>
        </w:rPr>
        <w:t>proces</w:t>
      </w:r>
      <w:r w:rsidR="00BC04BF" w:rsidRPr="004C76F9">
        <w:rPr>
          <w:rFonts w:cs="Arial"/>
          <w:b w:val="0"/>
        </w:rPr>
        <w:t>em</w:t>
      </w:r>
      <w:r w:rsidRPr="004C76F9">
        <w:rPr>
          <w:rFonts w:cs="Arial"/>
          <w:b w:val="0"/>
        </w:rPr>
        <w:t xml:space="preserve"> wyboru wykonawcy usług i przygotowani</w:t>
      </w:r>
      <w:r w:rsidR="00BC04BF" w:rsidRPr="004C76F9">
        <w:rPr>
          <w:rFonts w:cs="Arial"/>
          <w:b w:val="0"/>
        </w:rPr>
        <w:t>em</w:t>
      </w:r>
      <w:r w:rsidRPr="004C76F9">
        <w:rPr>
          <w:rFonts w:cs="Arial"/>
          <w:b w:val="0"/>
        </w:rPr>
        <w:t xml:space="preserve"> dokumentacji </w:t>
      </w:r>
      <w:r w:rsidR="00BC04BF" w:rsidRPr="004C76F9">
        <w:rPr>
          <w:rFonts w:cs="Arial"/>
          <w:b w:val="0"/>
        </w:rPr>
        <w:t>dotycząc</w:t>
      </w:r>
      <w:r w:rsidRPr="004C76F9">
        <w:rPr>
          <w:rFonts w:cs="Arial"/>
          <w:b w:val="0"/>
        </w:rPr>
        <w:t>ej wybor</w:t>
      </w:r>
      <w:r w:rsidR="00BC04BF" w:rsidRPr="004C76F9">
        <w:rPr>
          <w:rFonts w:cs="Arial"/>
          <w:b w:val="0"/>
        </w:rPr>
        <w:t>u</w:t>
      </w:r>
      <w:r w:rsidRPr="004C76F9">
        <w:rPr>
          <w:rFonts w:cs="Arial"/>
          <w:b w:val="0"/>
        </w:rPr>
        <w:t xml:space="preserve"> wykonawcy.</w:t>
      </w:r>
      <w:r w:rsidR="00AA05FB" w:rsidRPr="004C76F9">
        <w:rPr>
          <w:rFonts w:cs="Arial"/>
          <w:b w:val="0"/>
        </w:rPr>
        <w:t xml:space="preserve"> Rozpoczęcie realizacji projektu nie może nastąpić wcześniej niż w dniu następującym po dniu złożenia wniosku o dofinansowanie. </w:t>
      </w:r>
    </w:p>
    <w:p w14:paraId="52DA4B87" w14:textId="77777777" w:rsidR="00B5513A" w:rsidRPr="004C76F9" w:rsidRDefault="00B5513A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4C76F9">
        <w:rPr>
          <w:rFonts w:cs="Arial"/>
          <w:b w:val="0"/>
        </w:rPr>
        <w:t>Za rozpoczęcie realizacji projektu nie uznaje się:</w:t>
      </w:r>
    </w:p>
    <w:p w14:paraId="0D236A59" w14:textId="77777777" w:rsidR="00B5513A" w:rsidRPr="004C76F9" w:rsidRDefault="00B5513A" w:rsidP="004C76F9">
      <w:pPr>
        <w:pStyle w:val="Nagwek1"/>
        <w:spacing w:before="0" w:after="0" w:line="240" w:lineRule="auto"/>
        <w:ind w:left="357"/>
        <w:jc w:val="both"/>
        <w:rPr>
          <w:rFonts w:eastAsiaTheme="minorHAnsi" w:cs="Arial"/>
          <w:b w:val="0"/>
          <w:color w:val="000000"/>
          <w:lang w:eastAsia="pl-PL"/>
        </w:rPr>
      </w:pPr>
      <w:r w:rsidRPr="004C76F9">
        <w:rPr>
          <w:rFonts w:cs="Arial"/>
          <w:b w:val="0"/>
        </w:rPr>
        <w:t>1) działań przygotowawczych do realizacji projektu</w:t>
      </w:r>
      <w:r w:rsidRPr="004C76F9">
        <w:rPr>
          <w:rFonts w:cs="Arial"/>
          <w:b w:val="0"/>
          <w:lang w:eastAsia="pl-PL"/>
        </w:rPr>
        <w:t xml:space="preserve"> oraz wdrożenia innowacji</w:t>
      </w:r>
      <w:r w:rsidRPr="004C76F9">
        <w:rPr>
          <w:rFonts w:cs="Arial"/>
          <w:b w:val="0"/>
        </w:rPr>
        <w:t xml:space="preserve">, w szczególności </w:t>
      </w:r>
      <w:r w:rsidRPr="004C76F9">
        <w:rPr>
          <w:rFonts w:cs="Arial"/>
          <w:b w:val="0"/>
          <w:lang w:eastAsia="pl-PL"/>
        </w:rPr>
        <w:t>procesu wyboru instytucji otoczenia biznesu i przygotowania dokumentacji związanej z jej wyborem</w:t>
      </w:r>
      <w:r w:rsidRPr="004C76F9">
        <w:rPr>
          <w:rFonts w:cs="Arial"/>
          <w:b w:val="0"/>
        </w:rPr>
        <w:t>, a także usług doradczych związanych z</w:t>
      </w:r>
      <w:r w:rsidRPr="004C76F9">
        <w:rPr>
          <w:rFonts w:cs="Arial"/>
          <w:b w:val="0"/>
          <w:lang w:eastAsia="pl-PL"/>
        </w:rPr>
        <w:t xml:space="preserve"> przygotowaniem projektu takich jak analizy przygotowawcze (techniczne, finansowe, ekonomiczne)</w:t>
      </w:r>
      <w:r w:rsidRPr="004C76F9">
        <w:rPr>
          <w:rFonts w:eastAsiaTheme="minorHAnsi" w:cs="Arial"/>
          <w:b w:val="0"/>
          <w:color w:val="000000"/>
          <w:lang w:eastAsia="pl-PL"/>
        </w:rPr>
        <w:t>,</w:t>
      </w:r>
    </w:p>
    <w:p w14:paraId="60DA4ECC" w14:textId="46483DF3" w:rsidR="00B5513A" w:rsidRPr="004C76F9" w:rsidRDefault="00B5513A" w:rsidP="004C76F9">
      <w:pPr>
        <w:pStyle w:val="Akapitzlist"/>
        <w:spacing w:after="0" w:line="240" w:lineRule="auto"/>
        <w:ind w:left="360"/>
        <w:jc w:val="both"/>
        <w:rPr>
          <w:rFonts w:cs="Arial"/>
          <w:b/>
        </w:rPr>
      </w:pPr>
      <w:r w:rsidRPr="004C76F9">
        <w:rPr>
          <w:rFonts w:ascii="Arial" w:hAnsi="Arial" w:cs="Arial"/>
        </w:rPr>
        <w:t xml:space="preserve">2) </w:t>
      </w:r>
      <w:r w:rsidRPr="004C76F9">
        <w:rPr>
          <w:rFonts w:ascii="Arial" w:eastAsiaTheme="minorHAnsi" w:hAnsi="Arial" w:cs="Arial"/>
          <w:color w:val="000000"/>
          <w:lang w:eastAsia="pl-PL"/>
        </w:rPr>
        <w:t xml:space="preserve"> </w:t>
      </w:r>
      <w:r w:rsidRPr="004C76F9">
        <w:rPr>
          <w:rFonts w:ascii="Arial" w:hAnsi="Arial" w:cs="Arial"/>
        </w:rPr>
        <w:t>p</w:t>
      </w:r>
      <w:r w:rsidR="00612122" w:rsidRPr="004C76F9">
        <w:rPr>
          <w:rFonts w:ascii="Arial" w:hAnsi="Arial" w:cs="Arial"/>
        </w:rPr>
        <w:t>odpisania</w:t>
      </w:r>
      <w:r w:rsidRPr="004C76F9">
        <w:rPr>
          <w:rFonts w:ascii="Arial" w:hAnsi="Arial" w:cs="Arial"/>
        </w:rPr>
        <w:t xml:space="preserve"> </w:t>
      </w:r>
      <w:r w:rsidR="00612122" w:rsidRPr="004C76F9">
        <w:rPr>
          <w:rFonts w:ascii="Arial" w:hAnsi="Arial" w:cs="Arial"/>
        </w:rPr>
        <w:t>listów intencyjnych lub zawarcia</w:t>
      </w:r>
      <w:r w:rsidRPr="004C76F9">
        <w:rPr>
          <w:rFonts w:ascii="Arial" w:hAnsi="Arial" w:cs="Arial"/>
        </w:rPr>
        <w:t xml:space="preserve"> umów warunkowych dotyczących działań lub zakupów realizowanych w ramach projektu z IOB na świ</w:t>
      </w:r>
      <w:r w:rsidR="00612122" w:rsidRPr="004C76F9">
        <w:rPr>
          <w:rFonts w:ascii="Arial" w:hAnsi="Arial" w:cs="Arial"/>
        </w:rPr>
        <w:t>adczenie usług będących przedmiotem projektu</w:t>
      </w:r>
      <w:r w:rsidR="00612122" w:rsidRPr="004C76F9">
        <w:rPr>
          <w:rStyle w:val="Odwoanieprzypisudolnego"/>
          <w:rFonts w:ascii="Arial" w:hAnsi="Arial" w:cs="Arial"/>
        </w:rPr>
        <w:footnoteReference w:id="12"/>
      </w:r>
      <w:r w:rsidR="00612122" w:rsidRPr="004C76F9">
        <w:rPr>
          <w:rFonts w:ascii="Arial" w:hAnsi="Arial" w:cs="Arial"/>
        </w:rPr>
        <w:t xml:space="preserve">. </w:t>
      </w:r>
    </w:p>
    <w:p w14:paraId="4968A7BE" w14:textId="09CC57F5" w:rsidR="00B5513A" w:rsidRPr="00AC55EB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Za zakończenie realizacji projektu uznaje się </w:t>
      </w:r>
      <w:r w:rsidR="001A6067" w:rsidRPr="00AC55EB">
        <w:rPr>
          <w:rFonts w:cs="Arial"/>
          <w:b w:val="0"/>
        </w:rPr>
        <w:t xml:space="preserve">dzień </w:t>
      </w:r>
      <w:r w:rsidR="001602B3" w:rsidRPr="00AC55EB">
        <w:rPr>
          <w:rFonts w:cs="Arial"/>
          <w:b w:val="0"/>
        </w:rPr>
        <w:t xml:space="preserve">dokonania płatności końcowej </w:t>
      </w:r>
      <w:r w:rsidR="001A6067" w:rsidRPr="00AC55EB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AC55EB">
        <w:rPr>
          <w:rFonts w:cs="Arial"/>
          <w:b w:val="0"/>
        </w:rPr>
        <w:t>icjentowi przekazywan</w:t>
      </w:r>
      <w:r w:rsidR="001602B3" w:rsidRPr="00AC55EB">
        <w:rPr>
          <w:rFonts w:cs="Arial"/>
          <w:b w:val="0"/>
        </w:rPr>
        <w:t>a</w:t>
      </w:r>
      <w:r w:rsidR="00030466" w:rsidRPr="00AC55EB">
        <w:rPr>
          <w:rFonts w:cs="Arial"/>
          <w:b w:val="0"/>
        </w:rPr>
        <w:t xml:space="preserve"> </w:t>
      </w:r>
      <w:r w:rsidR="001602B3" w:rsidRPr="00AC55EB">
        <w:rPr>
          <w:rFonts w:cs="Arial"/>
          <w:b w:val="0"/>
        </w:rPr>
        <w:t xml:space="preserve">jest </w:t>
      </w:r>
      <w:r w:rsidR="00030466" w:rsidRPr="00AC55EB">
        <w:rPr>
          <w:rFonts w:cs="Arial"/>
          <w:b w:val="0"/>
        </w:rPr>
        <w:t>płatnoś</w:t>
      </w:r>
      <w:r w:rsidR="001602B3" w:rsidRPr="00AC55EB">
        <w:rPr>
          <w:rFonts w:cs="Arial"/>
          <w:b w:val="0"/>
        </w:rPr>
        <w:t>ć</w:t>
      </w:r>
      <w:r w:rsidR="001A6067" w:rsidRPr="00AC55EB">
        <w:rPr>
          <w:rFonts w:cs="Arial"/>
          <w:b w:val="0"/>
        </w:rPr>
        <w:t xml:space="preserve"> lub dzień zatwierdzenia wniosku o płatność koń</w:t>
      </w:r>
      <w:r w:rsidR="0091053F" w:rsidRPr="00AC55EB">
        <w:rPr>
          <w:rFonts w:cs="Arial"/>
          <w:b w:val="0"/>
        </w:rPr>
        <w:t>cową – w pozostałych przypadkach</w:t>
      </w:r>
      <w:r w:rsidR="00C63AE9" w:rsidRPr="00AC55EB">
        <w:rPr>
          <w:rStyle w:val="Odwoanieprzypisudolnego"/>
          <w:rFonts w:cs="Arial"/>
          <w:b w:val="0"/>
        </w:rPr>
        <w:footnoteReference w:id="13"/>
      </w:r>
      <w:r w:rsidR="0091053F" w:rsidRPr="00AC55EB">
        <w:rPr>
          <w:rFonts w:cs="Arial"/>
          <w:b w:val="0"/>
        </w:rPr>
        <w:t>.</w:t>
      </w:r>
    </w:p>
    <w:p w14:paraId="24FD823F" w14:textId="19DF3CC9" w:rsidR="008E0008" w:rsidRPr="0053126F" w:rsidRDefault="008E7DBA" w:rsidP="004C76F9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6.</w:t>
      </w:r>
      <w:r w:rsidRPr="00AC55EB">
        <w:rPr>
          <w:rFonts w:cs="Arial"/>
        </w:rPr>
        <w:br/>
      </w:r>
      <w:r w:rsidR="00F707B4" w:rsidRPr="0053126F">
        <w:rPr>
          <w:rFonts w:cs="Arial"/>
        </w:rPr>
        <w:t>Koszt</w:t>
      </w:r>
      <w:r w:rsidRPr="0053126F">
        <w:rPr>
          <w:rFonts w:cs="Arial"/>
        </w:rPr>
        <w:t xml:space="preserve"> </w:t>
      </w:r>
      <w:r w:rsidR="008B1FCF" w:rsidRPr="0053126F">
        <w:rPr>
          <w:rFonts w:cs="Arial"/>
        </w:rPr>
        <w:t>p</w:t>
      </w:r>
      <w:r w:rsidRPr="0053126F">
        <w:rPr>
          <w:rFonts w:cs="Arial"/>
        </w:rPr>
        <w:t>rojektu i wartość dofinansowania</w:t>
      </w:r>
    </w:p>
    <w:p w14:paraId="4710DC75" w14:textId="77777777" w:rsidR="00C5555E" w:rsidRPr="00AC55EB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Całkowity koszt realizacji projektu wynosi ………………. zł (słownie: ……………. złotych).</w:t>
      </w:r>
    </w:p>
    <w:p w14:paraId="6CE65BFA" w14:textId="77777777" w:rsidR="008E7DBA" w:rsidRPr="00AC55EB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zapewniania finansowania</w:t>
      </w:r>
      <w:r w:rsidR="00F707B4" w:rsidRPr="00AC55EB">
        <w:rPr>
          <w:rFonts w:cs="Arial"/>
          <w:szCs w:val="20"/>
        </w:rPr>
        <w:t xml:space="preserve"> projektu.</w:t>
      </w:r>
    </w:p>
    <w:p w14:paraId="1D5D6E51" w14:textId="77777777" w:rsidR="000236F4" w:rsidRPr="00AC55EB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0236F4" w:rsidRPr="00AC55EB">
        <w:rPr>
          <w:rFonts w:cs="Arial"/>
          <w:szCs w:val="20"/>
        </w:rPr>
        <w:t>, przy czym:</w:t>
      </w:r>
    </w:p>
    <w:p w14:paraId="0324FEC5" w14:textId="022CD900" w:rsidR="000236F4" w:rsidRPr="00AC55EB" w:rsidRDefault="000236F4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kwalifikowalnych na pokrycie</w:t>
      </w:r>
      <w:r w:rsidRPr="00AC55EB">
        <w:rPr>
          <w:rFonts w:ascii="Arial" w:hAnsi="Arial" w:cs="Arial"/>
        </w:rPr>
        <w:t xml:space="preserve"> </w:t>
      </w:r>
      <w:r w:rsidRPr="00AC55EB">
        <w:rPr>
          <w:rFonts w:ascii="Arial" w:hAnsi="Arial" w:cs="Arial"/>
          <w:szCs w:val="20"/>
        </w:rPr>
        <w:t xml:space="preserve">kosztów </w:t>
      </w:r>
      <w:r w:rsidR="008E0008" w:rsidRPr="00AC55EB">
        <w:rPr>
          <w:rFonts w:ascii="Arial" w:hAnsi="Arial" w:cs="Arial"/>
          <w:szCs w:val="20"/>
        </w:rPr>
        <w:t xml:space="preserve">usług doradczych w zakresie innowacji </w:t>
      </w:r>
      <w:r w:rsidRPr="00AC55EB">
        <w:rPr>
          <w:rFonts w:ascii="Arial" w:hAnsi="Arial" w:cs="Arial"/>
          <w:szCs w:val="20"/>
        </w:rPr>
        <w:t xml:space="preserve">(pomoc inna niż </w:t>
      </w:r>
      <w:r w:rsidRPr="00AC55EB">
        <w:rPr>
          <w:rFonts w:ascii="Arial" w:hAnsi="Arial" w:cs="Arial"/>
          <w:i/>
          <w:szCs w:val="20"/>
        </w:rPr>
        <w:t xml:space="preserve">de </w:t>
      </w:r>
      <w:proofErr w:type="spellStart"/>
      <w:r w:rsidRPr="00AC55EB">
        <w:rPr>
          <w:rFonts w:ascii="Arial" w:hAnsi="Arial" w:cs="Arial"/>
          <w:i/>
          <w:szCs w:val="20"/>
        </w:rPr>
        <w:t>minimis</w:t>
      </w:r>
      <w:proofErr w:type="spellEnd"/>
      <w:r w:rsidRPr="00AC55EB">
        <w:rPr>
          <w:rFonts w:ascii="Arial" w:hAnsi="Arial" w:cs="Arial"/>
          <w:szCs w:val="20"/>
        </w:rPr>
        <w:t>) wynosi ......................... zł (słownie: ...................</w:t>
      </w:r>
      <w:r w:rsidR="008E0008" w:rsidRPr="00AC55EB">
        <w:rPr>
          <w:rFonts w:ascii="Arial" w:hAnsi="Arial" w:cs="Arial"/>
          <w:szCs w:val="20"/>
        </w:rPr>
        <w:t>....... złotych), w tym:</w:t>
      </w:r>
    </w:p>
    <w:p w14:paraId="29C83F30" w14:textId="550E9478" w:rsidR="008E0008" w:rsidRPr="004C76F9" w:rsidRDefault="008E0008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</w:t>
      </w:r>
      <w:r w:rsidR="00077509" w:rsidRPr="00AC55EB">
        <w:rPr>
          <w:rFonts w:ascii="Arial" w:hAnsi="Arial" w:cs="Arial"/>
          <w:szCs w:val="20"/>
        </w:rPr>
        <w:t>lnych na pokrycie kosztów</w:t>
      </w:r>
      <w:r w:rsidRPr="00AC55EB">
        <w:rPr>
          <w:rFonts w:ascii="Arial" w:hAnsi="Arial" w:cs="Arial"/>
          <w:szCs w:val="20"/>
        </w:rPr>
        <w:t xml:space="preserve"> </w:t>
      </w:r>
      <w:r w:rsidR="00077509"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="00077509"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="00077509"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="00077509" w:rsidRPr="004C76F9">
        <w:rPr>
          <w:rFonts w:ascii="Arial" w:hAnsi="Arial" w:cs="Arial"/>
        </w:rPr>
        <w:t>wanej lub wdrażanej innowacji oraz opracowania strategii marketingowej dla wyrobu lub usługi będącej przedmiotem wdrożenia innowacji</w:t>
      </w:r>
      <w:r w:rsidR="00077509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wynosi ......................... zł (słownie: ......................</w:t>
      </w:r>
      <w:r w:rsidR="00077509" w:rsidRPr="00AC55EB">
        <w:rPr>
          <w:rFonts w:ascii="Arial" w:hAnsi="Arial" w:cs="Arial"/>
          <w:szCs w:val="20"/>
        </w:rPr>
        <w:t>.... złotych) i nie przekracza 20</w:t>
      </w:r>
      <w:r w:rsidRPr="00AC55EB">
        <w:rPr>
          <w:rFonts w:ascii="Arial" w:hAnsi="Arial" w:cs="Arial"/>
          <w:szCs w:val="20"/>
        </w:rPr>
        <w:t>% kwoty całkowitych kosztów kwalifikowalnych (jeśli dotyczy);</w:t>
      </w:r>
    </w:p>
    <w:p w14:paraId="3C87655C" w14:textId="3944C4C9" w:rsidR="00077509" w:rsidRPr="00AC55EB" w:rsidRDefault="00077509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4C76F9">
        <w:rPr>
          <w:rFonts w:ascii="Arial" w:hAnsi="Arial" w:cs="Arial"/>
          <w:szCs w:val="20"/>
        </w:rPr>
        <w:t xml:space="preserve">maksymalna kwota kosztów kwalifikowalnych na pokrycie kosztów </w:t>
      </w:r>
      <w:r w:rsidRPr="004C76F9">
        <w:rPr>
          <w:rFonts w:ascii="Arial" w:hAnsi="Arial" w:cs="Arial"/>
        </w:rPr>
        <w:t>pozostałego uzasadnionego doradztwa niezbędnego do wdrożenia innowacji technologicznej</w:t>
      </w:r>
      <w:r w:rsidRPr="004C76F9">
        <w:rPr>
          <w:rFonts w:ascii="Arial" w:hAnsi="Arial" w:cs="Arial"/>
          <w:szCs w:val="20"/>
        </w:rPr>
        <w:t xml:space="preserve"> wynosi ......................... zł (słownie: .......................... złotych) i nie przekracza 10% kwoty całkowitych kosztów kwalifikowalnych (jeśli dotyczy).</w:t>
      </w:r>
    </w:p>
    <w:p w14:paraId="40E94D26" w14:textId="5198F5D8" w:rsidR="004761EF" w:rsidRDefault="008E0008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kwalifikowalnych na pokrycie</w:t>
      </w:r>
      <w:r w:rsidRPr="00AC55EB">
        <w:rPr>
          <w:rFonts w:ascii="Arial" w:hAnsi="Arial" w:cs="Arial"/>
        </w:rPr>
        <w:t xml:space="preserve"> </w:t>
      </w:r>
      <w:r w:rsidRPr="00AC55EB">
        <w:rPr>
          <w:rFonts w:ascii="Arial" w:hAnsi="Arial" w:cs="Arial"/>
          <w:szCs w:val="20"/>
        </w:rPr>
        <w:t xml:space="preserve">kosztów usług wsparcia innowacji (pomoc inna niż </w:t>
      </w:r>
      <w:r w:rsidRPr="00AC55EB">
        <w:rPr>
          <w:rFonts w:ascii="Arial" w:hAnsi="Arial" w:cs="Arial"/>
          <w:i/>
          <w:szCs w:val="20"/>
        </w:rPr>
        <w:t xml:space="preserve">de </w:t>
      </w:r>
      <w:proofErr w:type="spellStart"/>
      <w:r w:rsidRPr="00AC55EB">
        <w:rPr>
          <w:rFonts w:ascii="Arial" w:hAnsi="Arial" w:cs="Arial"/>
          <w:i/>
          <w:szCs w:val="20"/>
        </w:rPr>
        <w:t>minimis</w:t>
      </w:r>
      <w:proofErr w:type="spellEnd"/>
      <w:r w:rsidRPr="00AC55EB">
        <w:rPr>
          <w:rFonts w:ascii="Arial" w:hAnsi="Arial" w:cs="Arial"/>
          <w:szCs w:val="20"/>
        </w:rPr>
        <w:t>) wynosi ......................... zł (słownie: .......................... złotych)</w:t>
      </w:r>
      <w:r w:rsidR="00077509" w:rsidRPr="004C76F9">
        <w:rPr>
          <w:rFonts w:ascii="Arial" w:hAnsi="Arial" w:cs="Arial"/>
          <w:szCs w:val="20"/>
        </w:rPr>
        <w:t xml:space="preserve"> i nie przekracza </w:t>
      </w:r>
      <w:r w:rsidR="00195E17">
        <w:rPr>
          <w:rFonts w:ascii="Arial" w:hAnsi="Arial" w:cs="Arial"/>
          <w:szCs w:val="20"/>
        </w:rPr>
        <w:t>4</w:t>
      </w:r>
      <w:r w:rsidR="00077509" w:rsidRPr="004C76F9">
        <w:rPr>
          <w:rFonts w:ascii="Arial" w:hAnsi="Arial" w:cs="Arial"/>
          <w:szCs w:val="20"/>
        </w:rPr>
        <w:t>0% kwoty całkowitych kosztów kwalifikowalnych (jeśli dotyczy)</w:t>
      </w:r>
      <w:r w:rsidR="008A7D84">
        <w:rPr>
          <w:rFonts w:ascii="Arial" w:hAnsi="Arial" w:cs="Arial"/>
          <w:szCs w:val="20"/>
        </w:rPr>
        <w:t>.</w:t>
      </w:r>
    </w:p>
    <w:p w14:paraId="673222ED" w14:textId="0FC122F1" w:rsidR="004761EF" w:rsidRPr="004E1FF8" w:rsidRDefault="004761EF" w:rsidP="003C693A">
      <w:pPr>
        <w:pStyle w:val="Akapitzlist"/>
        <w:spacing w:after="0" w:line="240" w:lineRule="auto"/>
        <w:ind w:left="824"/>
        <w:jc w:val="both"/>
        <w:rPr>
          <w:rFonts w:cs="Arial"/>
        </w:rPr>
      </w:pPr>
    </w:p>
    <w:p w14:paraId="4E0936D0" w14:textId="77777777" w:rsidR="000236F4" w:rsidRPr="00AC55EB" w:rsidRDefault="000236F4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Na warunkach określonych w umowie, Instytucja Pośrednicząca przyznaje beneficjentowi dofinansowanie w kwocie nieprzekraczającej ................... zł (słownie: … złotych), przy czym:</w:t>
      </w:r>
    </w:p>
    <w:p w14:paraId="5288A101" w14:textId="5DC9F452" w:rsidR="000236F4" w:rsidRPr="004C76F9" w:rsidRDefault="000236F4" w:rsidP="000236F4">
      <w:pPr>
        <w:numPr>
          <w:ilvl w:val="0"/>
          <w:numId w:val="9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maksymalna wysokość dofinansowania na pokrycie kosztów </w:t>
      </w:r>
      <w:r w:rsidR="002E3299" w:rsidRPr="004C76F9">
        <w:rPr>
          <w:rFonts w:cs="Arial"/>
          <w:szCs w:val="20"/>
        </w:rPr>
        <w:t xml:space="preserve">usług doradczych w zakresie innowacji </w:t>
      </w:r>
      <w:r w:rsidRPr="00AC55EB">
        <w:rPr>
          <w:rFonts w:cs="Arial"/>
          <w:szCs w:val="20"/>
        </w:rPr>
        <w:t xml:space="preserve">(pomoc inna niż </w:t>
      </w:r>
      <w:r w:rsidRPr="00AC55EB">
        <w:rPr>
          <w:rFonts w:cs="Arial"/>
          <w:i/>
          <w:szCs w:val="20"/>
        </w:rPr>
        <w:t xml:space="preserve">de </w:t>
      </w:r>
      <w:proofErr w:type="spellStart"/>
      <w:r w:rsidRPr="00AC55EB">
        <w:rPr>
          <w:rFonts w:cs="Arial"/>
          <w:i/>
          <w:szCs w:val="20"/>
        </w:rPr>
        <w:t>minimis</w:t>
      </w:r>
      <w:proofErr w:type="spellEnd"/>
      <w:r w:rsidRPr="00AC55EB">
        <w:rPr>
          <w:rFonts w:cs="Arial"/>
          <w:szCs w:val="20"/>
        </w:rPr>
        <w:t>) wynosi…………….zł (słownie:……………………złotych) co stanowi …….% kwoty kosztów kwalifikowalnych określonyc</w:t>
      </w:r>
      <w:r w:rsidR="002E3299" w:rsidRPr="00AC55EB">
        <w:rPr>
          <w:rFonts w:cs="Arial"/>
          <w:szCs w:val="20"/>
        </w:rPr>
        <w:t>h w ust. 3 pkt 1, w tym:</w:t>
      </w:r>
    </w:p>
    <w:p w14:paraId="78793A99" w14:textId="6E03748A" w:rsidR="002E3299" w:rsidRPr="004C76F9" w:rsidRDefault="002E3299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Pr="004C76F9">
        <w:rPr>
          <w:rFonts w:ascii="Arial" w:hAnsi="Arial" w:cs="Arial"/>
        </w:rPr>
        <w:t>wanej lub wdrażanej innowacji oraz opracowania strategii marketingowej dla wyrobu lub usługi będącej przedmiotem wdrożenia innowacji</w:t>
      </w:r>
      <w:r w:rsidRPr="004C76F9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1 </w:t>
      </w:r>
      <w:r w:rsidR="00A42194" w:rsidRPr="004C76F9">
        <w:rPr>
          <w:rFonts w:ascii="Arial" w:hAnsi="Arial" w:cs="Arial"/>
          <w:szCs w:val="20"/>
        </w:rPr>
        <w:t>lit a</w:t>
      </w:r>
      <w:r w:rsidRPr="00AC55EB">
        <w:rPr>
          <w:rFonts w:ascii="Arial" w:hAnsi="Arial" w:cs="Arial"/>
          <w:szCs w:val="20"/>
        </w:rPr>
        <w:t xml:space="preserve"> w odniesieniu do tych kosztów (jeśli dotyczy)</w:t>
      </w:r>
      <w:r w:rsidRPr="004C76F9">
        <w:rPr>
          <w:rFonts w:ascii="Arial" w:hAnsi="Arial" w:cs="Arial"/>
          <w:szCs w:val="20"/>
        </w:rPr>
        <w:t>;</w:t>
      </w:r>
    </w:p>
    <w:p w14:paraId="795213CA" w14:textId="227A3772" w:rsidR="002E3299" w:rsidRPr="004C76F9" w:rsidRDefault="00A42194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4C76F9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pozostałego uzasadnionego doradztwa niezbędnego do wdrożenia innowacji technologicznej</w:t>
      </w:r>
      <w:r w:rsidRPr="004C76F9">
        <w:rPr>
          <w:rFonts w:ascii="Arial" w:hAnsi="Arial" w:cs="Arial"/>
          <w:szCs w:val="20"/>
        </w:rPr>
        <w:t xml:space="preserve"> wynosi……….. zł (słownie…….złotych), co stanowi …….% kwoty kosztów kwalifikowalnych określonych w ust. 3 pkt 1 lit b w odniesieniu do tych kosztów (jeśli dotyczy).</w:t>
      </w:r>
    </w:p>
    <w:p w14:paraId="64EBF3D0" w14:textId="7F663C7B" w:rsidR="00730F40" w:rsidRDefault="00A42194" w:rsidP="00930110">
      <w:pPr>
        <w:spacing w:after="0" w:line="240" w:lineRule="auto"/>
        <w:ind w:left="426"/>
        <w:jc w:val="both"/>
        <w:rPr>
          <w:rFonts w:cs="Arial"/>
          <w:szCs w:val="20"/>
        </w:rPr>
      </w:pPr>
      <w:r w:rsidRPr="004C76F9">
        <w:rPr>
          <w:rFonts w:cs="Arial"/>
          <w:szCs w:val="20"/>
        </w:rPr>
        <w:t xml:space="preserve">2) maksymalna wysokość dofinansowania na pokrycie kosztów usług wsparcia innowacji (pomoc inna niż </w:t>
      </w:r>
      <w:r w:rsidRPr="004C76F9">
        <w:rPr>
          <w:rFonts w:cs="Arial"/>
          <w:i/>
          <w:szCs w:val="20"/>
        </w:rPr>
        <w:t xml:space="preserve">de </w:t>
      </w:r>
      <w:proofErr w:type="spellStart"/>
      <w:r w:rsidRPr="004C76F9">
        <w:rPr>
          <w:rFonts w:cs="Arial"/>
          <w:i/>
          <w:szCs w:val="20"/>
        </w:rPr>
        <w:t>minimis</w:t>
      </w:r>
      <w:proofErr w:type="spellEnd"/>
      <w:r w:rsidRPr="004C76F9">
        <w:rPr>
          <w:rFonts w:cs="Arial"/>
          <w:szCs w:val="20"/>
        </w:rPr>
        <w:t>) wynosi…………….zł (słownie:……………………złotych) co stanowi …….% kwoty kosztów kwalifikowalnych określonych w ust. 3 pkt 2</w:t>
      </w:r>
      <w:r w:rsidR="008A7D84">
        <w:rPr>
          <w:rFonts w:cs="Arial"/>
          <w:szCs w:val="20"/>
        </w:rPr>
        <w:t>.</w:t>
      </w:r>
    </w:p>
    <w:p w14:paraId="0B4382F3" w14:textId="6C7BF04A" w:rsidR="00DF0825" w:rsidRPr="00AC55EB" w:rsidRDefault="00DF0825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sfinansowania </w:t>
      </w:r>
      <w:r w:rsidR="0012672E" w:rsidRPr="004C76F9">
        <w:rPr>
          <w:rFonts w:cs="Arial"/>
          <w:szCs w:val="20"/>
        </w:rPr>
        <w:t>ze środków własnych kosztów</w:t>
      </w:r>
      <w:r w:rsidRPr="00AC55EB">
        <w:rPr>
          <w:rFonts w:cs="Arial"/>
          <w:szCs w:val="20"/>
        </w:rPr>
        <w:t xml:space="preserve"> realizacji projektu w </w:t>
      </w:r>
      <w:r w:rsidR="0012672E" w:rsidRPr="004C76F9">
        <w:rPr>
          <w:rFonts w:cs="Arial"/>
          <w:szCs w:val="20"/>
        </w:rPr>
        <w:t>części nieobjętej dofinansowaniem na podstawie umowy, w tym ewentualnych kosztów wynikających</w:t>
      </w:r>
      <w:r w:rsidRPr="00AC55EB">
        <w:rPr>
          <w:rFonts w:cs="Arial"/>
          <w:szCs w:val="20"/>
        </w:rPr>
        <w:t xml:space="preserve"> ze wzrostu całkowitego kosztu realizacji projektu po </w:t>
      </w:r>
      <w:r w:rsidR="001848DC">
        <w:rPr>
          <w:rFonts w:cs="Arial"/>
          <w:szCs w:val="20"/>
        </w:rPr>
        <w:t>wejściu w życie</w:t>
      </w:r>
      <w:r w:rsidRPr="00AC55EB">
        <w:rPr>
          <w:rFonts w:cs="Arial"/>
          <w:szCs w:val="20"/>
        </w:rPr>
        <w:t xml:space="preserve"> umowy.</w:t>
      </w:r>
    </w:p>
    <w:p w14:paraId="3CDB5C97" w14:textId="0E3DC580" w:rsidR="00BB305C" w:rsidRPr="0053126F" w:rsidRDefault="00BB305C" w:rsidP="004C76F9">
      <w:pPr>
        <w:spacing w:after="0" w:line="240" w:lineRule="auto"/>
        <w:ind w:left="426"/>
        <w:jc w:val="both"/>
        <w:rPr>
          <w:rFonts w:cs="Arial"/>
          <w:szCs w:val="20"/>
        </w:rPr>
      </w:pPr>
    </w:p>
    <w:p w14:paraId="467BD10A" w14:textId="77777777" w:rsidR="008E7DBA" w:rsidRPr="00AC55EB" w:rsidRDefault="008E7DBA" w:rsidP="00203F3D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7.</w:t>
      </w:r>
      <w:r w:rsidRPr="00AC55EB">
        <w:rPr>
          <w:rFonts w:cs="Arial"/>
        </w:rPr>
        <w:br/>
        <w:t xml:space="preserve">Kwalifikowalność </w:t>
      </w:r>
      <w:r w:rsidR="00AF2DAD" w:rsidRPr="00AC55EB">
        <w:rPr>
          <w:rFonts w:cs="Arial"/>
        </w:rPr>
        <w:t>kosztów</w:t>
      </w:r>
    </w:p>
    <w:p w14:paraId="170F51B7" w14:textId="7EA0E546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Okres kwalifikowalności kosztów</w:t>
      </w:r>
      <w:r w:rsidR="003F3BB1" w:rsidRPr="00AC55EB">
        <w:rPr>
          <w:rFonts w:cs="Arial"/>
          <w:szCs w:val="20"/>
        </w:rPr>
        <w:t xml:space="preserve"> p</w:t>
      </w:r>
      <w:r w:rsidRPr="00AC55EB">
        <w:rPr>
          <w:rFonts w:cs="Arial"/>
          <w:szCs w:val="20"/>
        </w:rPr>
        <w:t>rojektu rozpoczyna się w dniu</w:t>
      </w:r>
      <w:r w:rsidR="003F3BB1" w:rsidRPr="00AC55EB">
        <w:rPr>
          <w:rFonts w:cs="Arial"/>
          <w:szCs w:val="20"/>
        </w:rPr>
        <w:t xml:space="preserve"> rozpoczęcia realizacji projektu</w:t>
      </w:r>
      <w:r w:rsidR="005B3DA0" w:rsidRPr="00AC55EB">
        <w:rPr>
          <w:rFonts w:cs="Arial"/>
          <w:szCs w:val="20"/>
        </w:rPr>
        <w:t xml:space="preserve">, </w:t>
      </w:r>
      <w:r w:rsidR="005B3DA0" w:rsidRPr="00AC55EB">
        <w:rPr>
          <w:rFonts w:cs="Arial"/>
          <w:szCs w:val="20"/>
        </w:rPr>
        <w:br/>
        <w:t>tj. w dniu</w:t>
      </w:r>
      <w:r w:rsidR="00F707B4" w:rsidRPr="00AC55EB">
        <w:rPr>
          <w:rFonts w:cs="Arial"/>
          <w:szCs w:val="20"/>
        </w:rPr>
        <w:t xml:space="preserve"> </w:t>
      </w:r>
      <w:r w:rsidR="005B3DA0" w:rsidRPr="00AC55EB">
        <w:rPr>
          <w:rFonts w:cs="Arial"/>
          <w:szCs w:val="20"/>
        </w:rPr>
        <w:t>………</w:t>
      </w:r>
      <w:r w:rsidRPr="00AC55EB">
        <w:rPr>
          <w:rFonts w:cs="Arial"/>
          <w:szCs w:val="20"/>
        </w:rPr>
        <w:t xml:space="preserve"> i kończy się </w:t>
      </w:r>
      <w:r w:rsidR="00EF172F" w:rsidRPr="00AC55EB">
        <w:rPr>
          <w:rFonts w:cs="Arial"/>
          <w:szCs w:val="20"/>
        </w:rPr>
        <w:t xml:space="preserve">w dniu </w:t>
      </w:r>
      <w:r w:rsidR="00650888" w:rsidRPr="00AC55EB">
        <w:rPr>
          <w:rFonts w:cs="Arial"/>
          <w:szCs w:val="20"/>
        </w:rPr>
        <w:t>.</w:t>
      </w:r>
      <w:r w:rsidR="00F707B4" w:rsidRPr="00AC55EB">
        <w:rPr>
          <w:rFonts w:cs="Arial"/>
          <w:szCs w:val="20"/>
        </w:rPr>
        <w:t>………</w:t>
      </w:r>
      <w:r w:rsidR="00EF172F" w:rsidRPr="00AC55EB">
        <w:rPr>
          <w:rFonts w:cs="Arial"/>
          <w:bCs/>
          <w:szCs w:val="20"/>
        </w:rPr>
        <w:t>.</w:t>
      </w:r>
      <w:r w:rsidR="001A2B72" w:rsidRPr="00AC55EB">
        <w:rPr>
          <w:rFonts w:cs="Arial"/>
          <w:bCs/>
          <w:szCs w:val="20"/>
        </w:rPr>
        <w:t xml:space="preserve"> .</w:t>
      </w:r>
    </w:p>
    <w:p w14:paraId="41BE8E3B" w14:textId="77777777" w:rsidR="00EA123D" w:rsidRPr="00AC55E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Okres kwalifikowalności kosztów </w:t>
      </w:r>
      <w:r w:rsidR="0008680A" w:rsidRPr="00AC55EB">
        <w:rPr>
          <w:rFonts w:ascii="Arial" w:hAnsi="Arial" w:cs="Arial"/>
          <w:szCs w:val="20"/>
        </w:rPr>
        <w:t xml:space="preserve">projektu </w:t>
      </w:r>
      <w:r w:rsidR="003417AE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może ulec zmianie na zasadach określonych w </w:t>
      </w:r>
      <w:r w:rsidR="00F707B4" w:rsidRPr="00AC55EB">
        <w:rPr>
          <w:rFonts w:ascii="Arial" w:hAnsi="Arial" w:cs="Arial"/>
          <w:szCs w:val="20"/>
        </w:rPr>
        <w:t>§</w:t>
      </w:r>
      <w:r w:rsidR="00BD6D0D" w:rsidRPr="00AC55EB">
        <w:rPr>
          <w:rFonts w:ascii="Arial" w:hAnsi="Arial" w:cs="Arial"/>
          <w:szCs w:val="20"/>
        </w:rPr>
        <w:t xml:space="preserve"> 17</w:t>
      </w:r>
      <w:r w:rsidRPr="00AC55EB">
        <w:rPr>
          <w:rFonts w:ascii="Arial" w:hAnsi="Arial" w:cs="Arial"/>
          <w:szCs w:val="20"/>
        </w:rPr>
        <w:t>.</w:t>
      </w:r>
    </w:p>
    <w:p w14:paraId="4663427A" w14:textId="77777777" w:rsidR="00991009" w:rsidRPr="00AC55E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68FA2260" w14:textId="7AF1D330" w:rsidR="00630E6D" w:rsidRPr="00AC55EB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 umową</w:t>
      </w:r>
      <w:r w:rsidR="00377454">
        <w:rPr>
          <w:rFonts w:ascii="Arial" w:hAnsi="Arial" w:cs="Arial"/>
          <w:szCs w:val="20"/>
        </w:rPr>
        <w:t xml:space="preserve"> oraz rozporządzeniem</w:t>
      </w:r>
      <w:r w:rsidRPr="00AC55EB">
        <w:rPr>
          <w:rFonts w:ascii="Arial" w:hAnsi="Arial" w:cs="Arial"/>
          <w:szCs w:val="20"/>
        </w:rPr>
        <w:t>;</w:t>
      </w:r>
    </w:p>
    <w:p w14:paraId="5F05B7D5" w14:textId="69BE48F5" w:rsidR="00650FAE" w:rsidRPr="00AC55EB" w:rsidRDefault="00650FAE" w:rsidP="00CE4F44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</w:t>
      </w:r>
      <w:r w:rsidRPr="00AC55EB">
        <w:rPr>
          <w:rFonts w:ascii="Arial" w:hAnsi="Arial" w:cs="Arial"/>
          <w:bCs/>
          <w:i/>
          <w:szCs w:val="20"/>
        </w:rPr>
        <w:t xml:space="preserve"> Wytycznymi w zakresie kwalifikowalno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 xml:space="preserve">ci na lata 2014-2020 </w:t>
      </w:r>
      <w:r w:rsidRPr="00AC55EB">
        <w:rPr>
          <w:rFonts w:ascii="Arial" w:hAnsi="Arial" w:cs="Arial"/>
          <w:szCs w:val="20"/>
        </w:rPr>
        <w:t>oraz</w:t>
      </w:r>
      <w:r w:rsidRPr="00AC55EB">
        <w:rPr>
          <w:rFonts w:ascii="Arial" w:hAnsi="Arial" w:cs="Arial"/>
          <w:i/>
          <w:szCs w:val="20"/>
        </w:rPr>
        <w:t xml:space="preserve"> </w:t>
      </w:r>
      <w:r w:rsidRPr="00AC55EB">
        <w:rPr>
          <w:rFonts w:ascii="Arial" w:hAnsi="Arial" w:cs="Arial"/>
          <w:i/>
          <w:szCs w:val="20"/>
          <w:shd w:val="clear" w:color="auto" w:fill="FFFFFF"/>
        </w:rPr>
        <w:t>W</w:t>
      </w:r>
      <w:r w:rsidRPr="00AC55EB">
        <w:rPr>
          <w:rFonts w:ascii="Arial" w:hAnsi="Arial" w:cs="Arial"/>
          <w:i/>
          <w:shd w:val="clear" w:color="auto" w:fill="FFFFFF"/>
        </w:rPr>
        <w:t>ytycznymi w</w:t>
      </w:r>
      <w:r w:rsidRPr="00AC55EB">
        <w:rPr>
          <w:rFonts w:ascii="Arial" w:hAnsi="Arial" w:cs="Arial"/>
          <w:i/>
        </w:rPr>
        <w:t xml:space="preserve"> zakresie kwalifikowalności wydatków w ramach Programu Operacyjnego Inteligentny Rozwój 2014-2020;</w:t>
      </w:r>
      <w:r w:rsidRPr="00AC55EB">
        <w:rPr>
          <w:rFonts w:ascii="Arial" w:hAnsi="Arial" w:cs="Arial"/>
          <w:szCs w:val="20"/>
        </w:rPr>
        <w:t xml:space="preserve"> </w:t>
      </w:r>
    </w:p>
    <w:p w14:paraId="796A42FD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są niezbędne do prawidłowej realizacji </w:t>
      </w:r>
      <w:r w:rsidR="000E13A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rojektu; </w:t>
      </w:r>
    </w:p>
    <w:p w14:paraId="7C98D13A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mowy; </w:t>
      </w:r>
    </w:p>
    <w:p w14:paraId="0D9F9EE0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faktycznie poniesione </w:t>
      </w:r>
      <w:r w:rsidR="00630E6D" w:rsidRPr="00AC55EB">
        <w:rPr>
          <w:rFonts w:ascii="Arial" w:hAnsi="Arial" w:cs="Arial"/>
          <w:szCs w:val="20"/>
        </w:rPr>
        <w:t xml:space="preserve">przez beneficjenta </w:t>
      </w:r>
      <w:r w:rsidRPr="00AC55EB">
        <w:rPr>
          <w:rFonts w:ascii="Arial" w:hAnsi="Arial" w:cs="Arial"/>
          <w:szCs w:val="20"/>
        </w:rPr>
        <w:t xml:space="preserve">w okresie kwalifikowalności </w:t>
      </w:r>
      <w:r w:rsidR="00630E6D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 xml:space="preserve">; </w:t>
      </w:r>
    </w:p>
    <w:p w14:paraId="3F9EB424" w14:textId="4176C0A0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zweryfikowane i zatwierdzone przez</w:t>
      </w:r>
      <w:r w:rsidR="00D2033B" w:rsidRPr="00AC55EB">
        <w:rPr>
          <w:rFonts w:ascii="Arial" w:hAnsi="Arial" w:cs="Arial"/>
          <w:szCs w:val="20"/>
        </w:rPr>
        <w:t xml:space="preserve"> Instytucję</w:t>
      </w:r>
      <w:r w:rsidRPr="00AC55EB">
        <w:rPr>
          <w:rFonts w:ascii="Arial" w:hAnsi="Arial" w:cs="Arial"/>
          <w:szCs w:val="20"/>
        </w:rPr>
        <w:t xml:space="preserve"> </w:t>
      </w:r>
      <w:r w:rsidR="00707374" w:rsidRPr="00AC55EB">
        <w:rPr>
          <w:rFonts w:ascii="Arial" w:hAnsi="Arial" w:cs="Arial"/>
          <w:szCs w:val="20"/>
        </w:rPr>
        <w:t>Pośredniczącą</w:t>
      </w:r>
      <w:r w:rsidR="00630E6D" w:rsidRPr="00AC55EB">
        <w:rPr>
          <w:rFonts w:ascii="Arial" w:hAnsi="Arial" w:cs="Arial"/>
          <w:szCs w:val="20"/>
        </w:rPr>
        <w:t>;</w:t>
      </w:r>
      <w:r w:rsidRPr="00AC55EB">
        <w:rPr>
          <w:rFonts w:ascii="Arial" w:hAnsi="Arial" w:cs="Arial"/>
          <w:szCs w:val="20"/>
        </w:rPr>
        <w:t xml:space="preserve"> </w:t>
      </w:r>
    </w:p>
    <w:p w14:paraId="4671AED5" w14:textId="77777777" w:rsidR="00991009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prawidłowo udokumentowane</w:t>
      </w:r>
      <w:r w:rsidR="00591E2D" w:rsidRPr="00AC55E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3F570BEB" w14:textId="0CB78957" w:rsidR="009F58B7" w:rsidRPr="00AC55EB" w:rsidRDefault="009F58B7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24CEE7C" w14:textId="74DC3AF4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441003" w:rsidRPr="004C76F9">
        <w:rPr>
          <w:rFonts w:cs="Arial"/>
          <w:szCs w:val="20"/>
        </w:rPr>
        <w:t xml:space="preserve">nr 4 </w:t>
      </w:r>
      <w:r w:rsidRPr="00AC55EB">
        <w:rPr>
          <w:rFonts w:cs="Arial"/>
          <w:szCs w:val="20"/>
        </w:rPr>
        <w:t xml:space="preserve">do </w:t>
      </w:r>
      <w:r w:rsidR="005D1CC2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</w:t>
      </w:r>
      <w:r w:rsidRPr="00AC55EB">
        <w:rPr>
          <w:rStyle w:val="Odwoanieprzypisudolnego"/>
          <w:rFonts w:cs="Arial"/>
          <w:szCs w:val="20"/>
        </w:rPr>
        <w:footnoteReference w:id="14"/>
      </w:r>
      <w:r w:rsidRPr="00AC55EB">
        <w:rPr>
          <w:rFonts w:cs="Arial"/>
          <w:szCs w:val="20"/>
        </w:rPr>
        <w:t>.</w:t>
      </w:r>
    </w:p>
    <w:p w14:paraId="2C65BB01" w14:textId="4401C56E" w:rsidR="008E7DBA" w:rsidRPr="00AC55EB" w:rsidRDefault="008E7DBA" w:rsidP="00650888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w trakcie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usług, wówczas jest on zobowiązany do poinformowania Instytucji </w:t>
      </w:r>
      <w:r w:rsidR="00411F0A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 Beneficjent jest zobowiązany do zwrotu</w:t>
      </w:r>
      <w:r w:rsidR="00650888" w:rsidRPr="00AC55EB">
        <w:rPr>
          <w:rFonts w:cs="Arial"/>
          <w:szCs w:val="20"/>
        </w:rPr>
        <w:t xml:space="preserve"> dofinansowania </w:t>
      </w:r>
      <w:r w:rsidR="00650888" w:rsidRPr="00AC55EB">
        <w:rPr>
          <w:rFonts w:cs="Arial"/>
        </w:rPr>
        <w:t>odpowiadającego kwocie</w:t>
      </w:r>
      <w:r w:rsidRPr="00AC55E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</w:p>
    <w:p w14:paraId="55C3D26E" w14:textId="4D7D30E2" w:rsidR="009052FC" w:rsidRPr="00AC55EB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 w:rsidRPr="00AC55EB">
        <w:rPr>
          <w:rFonts w:cs="Arial"/>
          <w:szCs w:val="20"/>
        </w:rPr>
        <w:t xml:space="preserve"> rachunku właściwego dla</w:t>
      </w:r>
      <w:r w:rsidRPr="00AC55EB">
        <w:rPr>
          <w:rFonts w:cs="Arial"/>
          <w:szCs w:val="20"/>
        </w:rPr>
        <w:t xml:space="preserve"> </w:t>
      </w:r>
      <w:r w:rsidR="00673769" w:rsidRPr="00AC55EB">
        <w:rPr>
          <w:rFonts w:cs="Arial"/>
          <w:szCs w:val="20"/>
        </w:rPr>
        <w:t xml:space="preserve">obsługi </w:t>
      </w:r>
      <w:r w:rsidRPr="00AC55EB">
        <w:rPr>
          <w:rFonts w:cs="Arial"/>
          <w:szCs w:val="20"/>
        </w:rPr>
        <w:t>zalicz</w:t>
      </w:r>
      <w:r w:rsidR="00FA03DB" w:rsidRPr="00AC55EB">
        <w:rPr>
          <w:rFonts w:cs="Arial"/>
          <w:szCs w:val="20"/>
        </w:rPr>
        <w:t>ki</w:t>
      </w:r>
      <w:r w:rsidR="00673769" w:rsidRPr="00AC55EB">
        <w:rPr>
          <w:rFonts w:cs="Arial"/>
          <w:szCs w:val="20"/>
        </w:rPr>
        <w:t xml:space="preserve">, o którym mowa w </w:t>
      </w:r>
      <w:r w:rsidR="00FA03DB" w:rsidRPr="00AC55EB">
        <w:rPr>
          <w:rFonts w:cs="Arial"/>
          <w:szCs w:val="20"/>
        </w:rPr>
        <w:t>§ 9</w:t>
      </w:r>
      <w:r w:rsidR="00673769" w:rsidRPr="00AC55EB">
        <w:rPr>
          <w:rFonts w:cs="Arial"/>
          <w:szCs w:val="20"/>
        </w:rPr>
        <w:t xml:space="preserve"> ust. </w:t>
      </w:r>
      <w:r w:rsidR="00604F5A">
        <w:rPr>
          <w:rFonts w:cs="Arial"/>
          <w:szCs w:val="20"/>
        </w:rPr>
        <w:t>3</w:t>
      </w:r>
      <w:r w:rsidR="00FA03DB" w:rsidRPr="00AC55EB">
        <w:rPr>
          <w:rFonts w:cs="Arial"/>
          <w:szCs w:val="20"/>
        </w:rPr>
        <w:t>.</w:t>
      </w:r>
    </w:p>
    <w:p w14:paraId="546CA139" w14:textId="72F3FC0B" w:rsidR="008E7DBA" w:rsidRPr="00AC55EB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 xml:space="preserve">mowy na podstawie </w:t>
      </w:r>
      <w:r w:rsidR="00BD3CF4" w:rsidRPr="00AC55EB">
        <w:rPr>
          <w:rFonts w:cs="Arial"/>
          <w:szCs w:val="20"/>
        </w:rPr>
        <w:t>§ 1</w:t>
      </w:r>
      <w:r w:rsidR="00BD6D0D" w:rsidRPr="00AC55EB">
        <w:rPr>
          <w:rFonts w:cs="Arial"/>
          <w:szCs w:val="20"/>
        </w:rPr>
        <w:t>5</w:t>
      </w:r>
      <w:r w:rsidR="008E7DBA" w:rsidRPr="00AC55EB">
        <w:rPr>
          <w:rFonts w:cs="Arial"/>
          <w:szCs w:val="20"/>
        </w:rPr>
        <w:t xml:space="preserve"> wszystkie poniesione przez beneficjenta koszty w ramach </w:t>
      </w:r>
      <w:r w:rsidRPr="00AC55EB">
        <w:rPr>
          <w:rFonts w:cs="Arial"/>
          <w:szCs w:val="20"/>
        </w:rPr>
        <w:t>p</w:t>
      </w:r>
      <w:r w:rsidR="008E7DBA" w:rsidRPr="00AC55EB">
        <w:rPr>
          <w:rFonts w:cs="Arial"/>
          <w:szCs w:val="20"/>
        </w:rPr>
        <w:t>rojektu uznaje się za niekwalifikowalne</w:t>
      </w:r>
      <w:r w:rsidR="00C234B8" w:rsidRPr="00AC55EB">
        <w:rPr>
          <w:rFonts w:cs="Arial"/>
          <w:szCs w:val="20"/>
        </w:rPr>
        <w:t>, z zastrzeżeniem § 15 ust. 3.</w:t>
      </w:r>
    </w:p>
    <w:p w14:paraId="6671EAAF" w14:textId="77777777" w:rsidR="00624B6B" w:rsidRPr="00AC55E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3B4539C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8.</w:t>
      </w:r>
      <w:r w:rsidRPr="00AC55EB">
        <w:rPr>
          <w:rFonts w:cs="Arial"/>
        </w:rPr>
        <w:br/>
        <w:t>Warunki i forma przekazywania dofinansowania</w:t>
      </w:r>
    </w:p>
    <w:p w14:paraId="69C57674" w14:textId="0003A41A" w:rsidR="007364EC" w:rsidRPr="00AC55EB" w:rsidRDefault="008E7DBA" w:rsidP="00CE4F4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C56C95" w:rsidRPr="00AC55EB">
        <w:rPr>
          <w:rFonts w:cs="Arial"/>
          <w:szCs w:val="20"/>
          <w:lang w:eastAsia="pl-PL"/>
        </w:rPr>
        <w:t xml:space="preserve">zgodnie z </w:t>
      </w:r>
      <w:r w:rsidR="001848DC">
        <w:rPr>
          <w:rFonts w:cs="Arial"/>
          <w:szCs w:val="20"/>
          <w:lang w:eastAsia="pl-PL"/>
        </w:rPr>
        <w:t>H</w:t>
      </w:r>
      <w:r w:rsidR="002C3B88" w:rsidRPr="00AC55EB">
        <w:rPr>
          <w:rFonts w:cs="Arial"/>
          <w:szCs w:val="20"/>
        </w:rPr>
        <w:t>armonogram</w:t>
      </w:r>
      <w:r w:rsidR="00C56C95" w:rsidRPr="00AC55EB">
        <w:rPr>
          <w:rFonts w:cs="Arial"/>
          <w:szCs w:val="20"/>
        </w:rPr>
        <w:t>em</w:t>
      </w:r>
      <w:r w:rsidR="002C3B88" w:rsidRPr="00AC55EB">
        <w:rPr>
          <w:rFonts w:cs="Arial"/>
          <w:szCs w:val="20"/>
        </w:rPr>
        <w:t xml:space="preserve"> płatności stanowiącym załącznik nr 3 do umowy, </w:t>
      </w:r>
      <w:r w:rsidRPr="00AC55EB">
        <w:rPr>
          <w:rFonts w:cs="Arial"/>
          <w:szCs w:val="20"/>
          <w:lang w:eastAsia="pl-PL"/>
        </w:rPr>
        <w:t xml:space="preserve">nie rzadziej </w:t>
      </w:r>
      <w:r w:rsidR="002C3B88" w:rsidRPr="00AC55EB">
        <w:rPr>
          <w:rFonts w:cs="Arial"/>
          <w:szCs w:val="20"/>
          <w:lang w:eastAsia="pl-PL"/>
        </w:rPr>
        <w:t xml:space="preserve">jednak </w:t>
      </w:r>
      <w:r w:rsidRPr="00AC55EB">
        <w:rPr>
          <w:rFonts w:cs="Arial"/>
          <w:szCs w:val="20"/>
          <w:lang w:eastAsia="pl-PL"/>
        </w:rPr>
        <w:t xml:space="preserve">niż raz na </w:t>
      </w:r>
      <w:r w:rsidR="00503F62" w:rsidRPr="00AC55EB">
        <w:rPr>
          <w:rFonts w:cs="Arial"/>
          <w:szCs w:val="20"/>
          <w:lang w:eastAsia="pl-PL"/>
        </w:rPr>
        <w:t xml:space="preserve">3 </w:t>
      </w:r>
      <w:r w:rsidR="005D1CC2" w:rsidRPr="00AC55EB">
        <w:rPr>
          <w:rFonts w:cs="Arial"/>
          <w:szCs w:val="20"/>
          <w:lang w:eastAsia="pl-PL"/>
        </w:rPr>
        <w:t>miesi</w:t>
      </w:r>
      <w:r w:rsidR="00503F62" w:rsidRPr="00AC55EB">
        <w:rPr>
          <w:rFonts w:cs="Arial"/>
          <w:szCs w:val="20"/>
          <w:lang w:eastAsia="pl-PL"/>
        </w:rPr>
        <w:t>ące</w:t>
      </w:r>
      <w:r w:rsidRPr="00AC55EB">
        <w:rPr>
          <w:rFonts w:cs="Arial"/>
          <w:szCs w:val="20"/>
          <w:lang w:eastAsia="pl-PL"/>
        </w:rPr>
        <w:t xml:space="preserve"> licząc od dnia </w:t>
      </w:r>
      <w:r w:rsidR="00CE5220" w:rsidRPr="00AC55EB">
        <w:rPr>
          <w:rFonts w:cs="Arial"/>
          <w:szCs w:val="20"/>
          <w:lang w:eastAsia="pl-PL"/>
        </w:rPr>
        <w:t>wejścia w życie</w:t>
      </w:r>
      <w:r w:rsidRPr="00AC55EB">
        <w:rPr>
          <w:rFonts w:cs="Arial"/>
          <w:szCs w:val="20"/>
          <w:lang w:eastAsia="pl-PL"/>
        </w:rPr>
        <w:t xml:space="preserve"> </w:t>
      </w:r>
      <w:r w:rsidR="005D1CC2" w:rsidRPr="00AC55EB">
        <w:rPr>
          <w:rFonts w:cs="Arial"/>
          <w:szCs w:val="20"/>
          <w:lang w:eastAsia="pl-PL"/>
        </w:rPr>
        <w:t>u</w:t>
      </w:r>
      <w:r w:rsidRPr="00AC55EB">
        <w:rPr>
          <w:rFonts w:cs="Arial"/>
          <w:szCs w:val="20"/>
          <w:lang w:eastAsia="pl-PL"/>
        </w:rPr>
        <w:t>mowy.</w:t>
      </w:r>
      <w:r w:rsidR="00C56C95" w:rsidRPr="00AC55EB">
        <w:rPr>
          <w:rFonts w:cs="Arial"/>
          <w:szCs w:val="20"/>
          <w:lang w:eastAsia="pl-PL"/>
        </w:rPr>
        <w:t xml:space="preserve"> Wniosek o płatność końcową </w:t>
      </w:r>
      <w:r w:rsidR="001848DC">
        <w:rPr>
          <w:rFonts w:cs="Arial"/>
          <w:szCs w:val="20"/>
          <w:lang w:eastAsia="pl-PL"/>
        </w:rPr>
        <w:t>b</w:t>
      </w:r>
      <w:r w:rsidR="00C56C95" w:rsidRPr="00AC55EB">
        <w:rPr>
          <w:rFonts w:cs="Arial"/>
          <w:szCs w:val="20"/>
          <w:lang w:eastAsia="pl-PL"/>
        </w:rPr>
        <w:t xml:space="preserve">eneficjent zobowiązany jest złożyć najpóźniej w dniu zakończenia okresu kwalifikowalności kosztów, o którym mowa w </w:t>
      </w:r>
      <w:r w:rsidR="00C56C95" w:rsidRPr="004C76F9">
        <w:rPr>
          <w:rFonts w:cs="Arial"/>
          <w:szCs w:val="20"/>
        </w:rPr>
        <w:t>§</w:t>
      </w:r>
      <w:r w:rsidR="00C56C95" w:rsidRPr="00AC55EB">
        <w:rPr>
          <w:rFonts w:cs="Arial"/>
          <w:szCs w:val="20"/>
        </w:rPr>
        <w:t xml:space="preserve"> 7 ust. 1. </w:t>
      </w:r>
      <w:r w:rsidR="00C56C95" w:rsidRPr="00AC55EB">
        <w:rPr>
          <w:rFonts w:cs="Arial"/>
          <w:szCs w:val="20"/>
          <w:lang w:eastAsia="pl-PL"/>
        </w:rPr>
        <w:t xml:space="preserve"> </w:t>
      </w:r>
    </w:p>
    <w:p w14:paraId="575E3C12" w14:textId="063C0ADD" w:rsidR="008E7DBA" w:rsidRPr="00AC55EB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AC55EB">
        <w:rPr>
          <w:rFonts w:cs="Arial"/>
          <w:szCs w:val="20"/>
          <w:lang w:eastAsia="pl-PL"/>
        </w:rPr>
        <w:t>złożenia</w:t>
      </w:r>
      <w:r w:rsidRPr="00AC55EB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AC55EB">
        <w:rPr>
          <w:rFonts w:cs="Arial"/>
          <w:szCs w:val="20"/>
        </w:rPr>
        <w:t>potwierdzonej przez administratora SL2014</w:t>
      </w:r>
      <w:r w:rsidR="00044C3E" w:rsidRPr="00AC55EB">
        <w:rPr>
          <w:rFonts w:cs="Arial"/>
          <w:szCs w:val="20"/>
        </w:rPr>
        <w:t>,</w:t>
      </w:r>
      <w:r w:rsidR="00650888" w:rsidRPr="00AC55EB">
        <w:rPr>
          <w:rFonts w:cs="Arial"/>
          <w:szCs w:val="20"/>
        </w:rPr>
        <w:t xml:space="preserve"> </w:t>
      </w:r>
      <w:r w:rsidR="00DD6A1E" w:rsidRPr="00AC55EB">
        <w:rPr>
          <w:rFonts w:cs="Arial"/>
          <w:szCs w:val="20"/>
          <w:lang w:eastAsia="pl-PL"/>
        </w:rPr>
        <w:t>b</w:t>
      </w:r>
      <w:r w:rsidRPr="00AC55EB">
        <w:rPr>
          <w:rFonts w:cs="Arial"/>
          <w:szCs w:val="20"/>
          <w:lang w:eastAsia="pl-PL"/>
        </w:rPr>
        <w:t xml:space="preserve">eneficjent składa wniosek o płatność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Pr="00AC55EB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C55EB">
        <w:rPr>
          <w:rFonts w:cs="Arial"/>
          <w:i/>
          <w:szCs w:val="20"/>
          <w:lang w:eastAsia="pl-PL"/>
        </w:rPr>
        <w:t xml:space="preserve">Wytycznych </w:t>
      </w:r>
      <w:r w:rsidR="00BF4F38" w:rsidRPr="00AC55EB">
        <w:rPr>
          <w:rFonts w:cs="Arial"/>
          <w:i/>
          <w:szCs w:val="20"/>
          <w:lang w:eastAsia="pl-PL"/>
        </w:rPr>
        <w:t xml:space="preserve">w zakresie </w:t>
      </w:r>
      <w:r w:rsidRPr="00AC55EB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="00044C3E" w:rsidRPr="00AC55EB">
        <w:rPr>
          <w:rFonts w:cs="Arial"/>
          <w:i/>
          <w:szCs w:val="20"/>
          <w:lang w:eastAsia="pl-PL"/>
        </w:rPr>
        <w:t xml:space="preserve">. </w:t>
      </w:r>
      <w:r w:rsidR="00BF4F38" w:rsidRPr="00AC55EB">
        <w:rPr>
          <w:rFonts w:cs="Arial"/>
          <w:szCs w:val="20"/>
          <w:lang w:eastAsia="pl-PL"/>
        </w:rPr>
        <w:t xml:space="preserve">O usunięciu awarii SL2014 Instytucja Pośrednicząca niezwłocznie informuje beneficjenta, beneficjent zaś zobowiązuje się uzupełnić dane w SL2014 w zakresie dokumentów przekazanych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="00BF4F38"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="00BF4F38" w:rsidRPr="00AC55EB">
        <w:rPr>
          <w:rFonts w:cs="Arial"/>
          <w:szCs w:val="20"/>
          <w:lang w:eastAsia="pl-PL"/>
        </w:rPr>
        <w:t xml:space="preserve"> </w:t>
      </w:r>
      <w:r w:rsidR="00044C3E" w:rsidRPr="00AC55EB">
        <w:rPr>
          <w:rFonts w:cs="Arial"/>
          <w:szCs w:val="20"/>
          <w:lang w:eastAsia="pl-PL"/>
        </w:rPr>
        <w:t xml:space="preserve">i na </w:t>
      </w:r>
      <w:r w:rsidR="0007424C" w:rsidRPr="00AC55EB">
        <w:rPr>
          <w:rFonts w:cs="Arial"/>
          <w:szCs w:val="20"/>
          <w:lang w:eastAsia="pl-PL"/>
        </w:rPr>
        <w:t xml:space="preserve">nośniku elektronicznym </w:t>
      </w:r>
      <w:r w:rsidR="00BF4F38" w:rsidRPr="00AC55EB">
        <w:rPr>
          <w:rFonts w:cs="Arial"/>
          <w:szCs w:val="20"/>
          <w:lang w:eastAsia="pl-PL"/>
        </w:rPr>
        <w:t xml:space="preserve">lub za pośrednictwem platformy </w:t>
      </w:r>
      <w:proofErr w:type="spellStart"/>
      <w:r w:rsidR="00BF4F38" w:rsidRPr="00AC55EB">
        <w:rPr>
          <w:rFonts w:cs="Arial"/>
          <w:szCs w:val="20"/>
          <w:lang w:eastAsia="pl-PL"/>
        </w:rPr>
        <w:t>ePUAP</w:t>
      </w:r>
      <w:proofErr w:type="spellEnd"/>
      <w:r w:rsidR="00BF4F38" w:rsidRPr="00AC55EB">
        <w:rPr>
          <w:rFonts w:cs="Arial"/>
          <w:szCs w:val="20"/>
          <w:lang w:eastAsia="pl-PL"/>
        </w:rPr>
        <w:t xml:space="preserve"> w terminie 5 dni roboczych od otrzymania tej informacji. </w:t>
      </w:r>
      <w:r w:rsidR="00650888" w:rsidRPr="00AC55EB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AC55EB">
        <w:rPr>
          <w:rFonts w:cs="Arial"/>
          <w:color w:val="000000"/>
          <w:szCs w:val="20"/>
        </w:rPr>
        <w:t>potwierdzonej przez administratora SL2014,</w:t>
      </w:r>
      <w:r w:rsidR="00650888" w:rsidRPr="00AC55EB">
        <w:rPr>
          <w:rFonts w:cs="Arial"/>
          <w:color w:val="1F497D"/>
          <w:szCs w:val="20"/>
        </w:rPr>
        <w:t xml:space="preserve"> </w:t>
      </w:r>
      <w:r w:rsidR="00650888" w:rsidRPr="00AC55EB">
        <w:rPr>
          <w:rFonts w:cs="Arial"/>
          <w:szCs w:val="20"/>
          <w:lang w:eastAsia="pl-PL"/>
        </w:rPr>
        <w:t xml:space="preserve">nie zwalniają </w:t>
      </w:r>
      <w:r w:rsidR="00B62B98" w:rsidRPr="00AC55EB">
        <w:rPr>
          <w:rFonts w:cs="Arial"/>
          <w:szCs w:val="20"/>
          <w:lang w:eastAsia="pl-PL"/>
        </w:rPr>
        <w:t>b</w:t>
      </w:r>
      <w:r w:rsidR="00650888" w:rsidRPr="00AC55EB">
        <w:rPr>
          <w:rFonts w:cs="Arial"/>
          <w:szCs w:val="20"/>
          <w:lang w:eastAsia="pl-PL"/>
        </w:rPr>
        <w:t xml:space="preserve">eneficjenta z sankcji związanych z nieterminowym złożeniem wniosku o płatność. </w:t>
      </w:r>
    </w:p>
    <w:p w14:paraId="55336903" w14:textId="792F958C" w:rsidR="00D63BB4" w:rsidRPr="00AC55EB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Dofinansowanie przekazywane jest beneficjentowi w formie </w:t>
      </w:r>
      <w:r w:rsidR="00026CCA" w:rsidRPr="00AC55EB">
        <w:rPr>
          <w:rFonts w:cs="Arial"/>
          <w:szCs w:val="20"/>
        </w:rPr>
        <w:t>zaliczki</w:t>
      </w:r>
      <w:r w:rsidR="00AF2DAD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refundacji </w:t>
      </w:r>
      <w:r w:rsidR="002F616E" w:rsidRPr="00AC55EB">
        <w:rPr>
          <w:rFonts w:cs="Arial"/>
          <w:szCs w:val="20"/>
        </w:rPr>
        <w:t xml:space="preserve">poniesionych kosztów </w:t>
      </w:r>
      <w:r w:rsidRPr="00AC55EB">
        <w:rPr>
          <w:rFonts w:cs="Arial"/>
          <w:szCs w:val="20"/>
        </w:rPr>
        <w:t>kwalifikowalnych</w:t>
      </w:r>
      <w:r w:rsidR="005D3EA8" w:rsidRPr="00AC55EB">
        <w:rPr>
          <w:rFonts w:cs="Arial"/>
          <w:szCs w:val="20"/>
        </w:rPr>
        <w:t xml:space="preserve">, w wysokości określonej w harmonogramie płatności stanowiącym załącznik nr 3 do umowy, </w:t>
      </w:r>
      <w:r w:rsidRPr="00AC55EB">
        <w:rPr>
          <w:rFonts w:cs="Arial"/>
          <w:szCs w:val="20"/>
        </w:rPr>
        <w:t xml:space="preserve">na podstawie złożonych przez beneficjenta i zaakceptowanych przez Instytucję </w:t>
      </w:r>
      <w:r w:rsidR="000639F0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>wniosków o płatność.</w:t>
      </w:r>
      <w:r w:rsidR="002C3B88" w:rsidRPr="00AC55EB">
        <w:rPr>
          <w:rFonts w:cs="Arial"/>
          <w:szCs w:val="20"/>
        </w:rPr>
        <w:t xml:space="preserve"> </w:t>
      </w:r>
    </w:p>
    <w:p w14:paraId="30507633" w14:textId="20DB2F46" w:rsidR="008E7DBA" w:rsidRPr="00AC55EB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</w:t>
      </w:r>
      <w:r w:rsidR="008536B9" w:rsidRPr="00AC55EB">
        <w:rPr>
          <w:rFonts w:cs="Arial"/>
          <w:szCs w:val="20"/>
        </w:rPr>
        <w:t>ofinansowanie przekazane</w:t>
      </w:r>
      <w:r w:rsidR="007E040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na podstawie wniosków o płatność pośrednią nie może przekroczyć  90% kwoty dofinansowania, o której mowa w § 6 ust. 4, z zastrzeżeniem § 9 ust.1</w:t>
      </w:r>
      <w:r w:rsidR="00B3235D" w:rsidRPr="00AC55EB">
        <w:rPr>
          <w:rFonts w:cs="Arial"/>
          <w:szCs w:val="20"/>
        </w:rPr>
        <w:t xml:space="preserve">. </w:t>
      </w:r>
      <w:r w:rsidR="008E7DBA" w:rsidRPr="00AC55EB">
        <w:rPr>
          <w:rFonts w:cs="Arial"/>
          <w:szCs w:val="20"/>
        </w:rPr>
        <w:t>Pozostała kwota dofinansowania, jako płatność końcowa, będzie przekazana beneficjentowi po zaakceptowaniu wniosku o płatność końcową.</w:t>
      </w:r>
    </w:p>
    <w:p w14:paraId="19D361C4" w14:textId="77777777" w:rsidR="007364EC" w:rsidRPr="00AC55EB" w:rsidRDefault="007E0400" w:rsidP="00CE4F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będzie przekazywane na rachunek bankowy beneficjenta o numerze …………………..</w:t>
      </w:r>
    </w:p>
    <w:p w14:paraId="5D5A4A82" w14:textId="77777777" w:rsidR="003870DC" w:rsidRPr="00AC55EB" w:rsidRDefault="003E2C7E" w:rsidP="00CE4F44">
      <w:pPr>
        <w:keepNext/>
        <w:spacing w:before="240"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 xml:space="preserve">§ </w:t>
      </w:r>
      <w:r w:rsidR="00FE2F99" w:rsidRPr="00AC55EB">
        <w:rPr>
          <w:rFonts w:eastAsia="Times New Roman" w:cs="Arial"/>
          <w:b/>
          <w:bCs/>
          <w:kern w:val="32"/>
          <w:szCs w:val="20"/>
        </w:rPr>
        <w:t>9</w:t>
      </w:r>
      <w:r w:rsidRPr="00AC55EB">
        <w:rPr>
          <w:rFonts w:eastAsia="Times New Roman" w:cs="Arial"/>
          <w:b/>
          <w:bCs/>
          <w:kern w:val="32"/>
          <w:szCs w:val="20"/>
        </w:rPr>
        <w:t>.</w:t>
      </w:r>
    </w:p>
    <w:p w14:paraId="6BE940CE" w14:textId="77777777" w:rsidR="009B64E8" w:rsidRPr="00AC55EB" w:rsidRDefault="003870DC" w:rsidP="00CE4F44">
      <w:pPr>
        <w:keepNext/>
        <w:spacing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Zaliczka</w:t>
      </w:r>
    </w:p>
    <w:p w14:paraId="6E680808" w14:textId="13B153CB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Łączne dofinansowanie przekazane beneficjentowi w formie zaliczki nie może przekroczyć </w:t>
      </w:r>
      <w:r w:rsidR="00524E4C" w:rsidRPr="00AC55EB">
        <w:rPr>
          <w:rFonts w:cs="Arial"/>
          <w:szCs w:val="20"/>
        </w:rPr>
        <w:t>40 </w:t>
      </w:r>
      <w:r w:rsidRPr="00AC55EB">
        <w:rPr>
          <w:rFonts w:cs="Arial"/>
          <w:szCs w:val="20"/>
        </w:rPr>
        <w:t>% całkowitej wysokości dofinansowania, o której mowa w § 6 ust. 4. Pozostała kwota dofinansowania może być przekazana beneficjentowi jedynie w formie refundacji</w:t>
      </w:r>
      <w:r w:rsidR="00897668" w:rsidRPr="00AC55EB">
        <w:rPr>
          <w:rFonts w:cs="Arial"/>
          <w:szCs w:val="20"/>
        </w:rPr>
        <w:t>, po akceptacji przez Instytucję Pośredniczącą przedłożonych przez beneficjenta, w terminach określonych w harmonogramie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0084515F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otwarcia i prowadzenia odrębnego rachunku bankowego do obsługi zaliczki.</w:t>
      </w:r>
    </w:p>
    <w:p w14:paraId="6F32586A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będzie przekazywana na rachunek bankowy o numerze ……..</w:t>
      </w:r>
    </w:p>
    <w:p w14:paraId="7976CF78" w14:textId="7C50911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Rozliczenie </w:t>
      </w:r>
      <w:r w:rsidR="00F46629" w:rsidRPr="00AC55EB">
        <w:rPr>
          <w:rFonts w:cs="Arial"/>
          <w:szCs w:val="20"/>
        </w:rPr>
        <w:t xml:space="preserve">transzy </w:t>
      </w:r>
      <w:r w:rsidRPr="00AC55EB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5E0228CD" w14:textId="14E8518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rozliczenia zaliczki w wysokości co najmniej 70 % łącznej kwoty przekazanych transz zaliczki w terminie </w:t>
      </w:r>
      <w:r w:rsidR="008266B7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 xml:space="preserve">miesięcy od dnia </w:t>
      </w:r>
      <w:r w:rsidR="009746DC" w:rsidRPr="00AC55EB">
        <w:rPr>
          <w:rFonts w:cs="Arial"/>
          <w:szCs w:val="20"/>
        </w:rPr>
        <w:t>przekazania</w:t>
      </w:r>
      <w:r w:rsidRPr="00AC55EB">
        <w:rPr>
          <w:rFonts w:cs="Arial"/>
          <w:szCs w:val="20"/>
        </w:rPr>
        <w:t xml:space="preserve"> transzy zaliczki</w:t>
      </w:r>
      <w:r w:rsidR="009746DC" w:rsidRPr="00AC55EB">
        <w:rPr>
          <w:rFonts w:cs="Arial"/>
          <w:szCs w:val="20"/>
        </w:rPr>
        <w:t xml:space="preserve"> na rachunek bankowy beneficjenta</w:t>
      </w:r>
      <w:r w:rsidRPr="00AC55EB">
        <w:rPr>
          <w:rFonts w:cs="Arial"/>
          <w:szCs w:val="20"/>
        </w:rPr>
        <w:t>.</w:t>
      </w:r>
    </w:p>
    <w:p w14:paraId="13E42435" w14:textId="2F8CD6D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otrzymania kolejnej transzy zaliczki jest rozliczenie przez beneficjenta co najmniej 70 % </w:t>
      </w:r>
      <w:r w:rsidR="009746DC" w:rsidRPr="00AC55EB">
        <w:rPr>
          <w:rFonts w:cs="Arial"/>
          <w:szCs w:val="20"/>
        </w:rPr>
        <w:t xml:space="preserve">łącznej kwoty </w:t>
      </w:r>
      <w:r w:rsidRPr="00AC55EB">
        <w:rPr>
          <w:rFonts w:cs="Arial"/>
          <w:szCs w:val="20"/>
        </w:rPr>
        <w:t>przekazanych dotychczas transz zaliczki.</w:t>
      </w:r>
    </w:p>
    <w:p w14:paraId="401FD0C3" w14:textId="77777777" w:rsidR="00306898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rozliczenia co najmniej 70% łącznej kwoty przekazanych transz zaliczki, Instytucja </w:t>
      </w:r>
      <w:r w:rsidR="0032384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może pomniejszyć kwotę kolejnych płatności o nierozliczone środki dotychczas otrzymanej zaliczki</w:t>
      </w:r>
      <w:r w:rsidR="00AA1879">
        <w:rPr>
          <w:rFonts w:cs="Arial"/>
          <w:szCs w:val="20"/>
        </w:rPr>
        <w:t xml:space="preserve">. </w:t>
      </w:r>
    </w:p>
    <w:p w14:paraId="6958DF40" w14:textId="3A9AEE78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nierozliczenia zaliczki na kwotę lub w terminie określon</w:t>
      </w:r>
      <w:r w:rsidR="00DA7F7B" w:rsidRPr="00AC55EB">
        <w:rPr>
          <w:rFonts w:cs="Arial"/>
          <w:szCs w:val="20"/>
        </w:rPr>
        <w:t>ym</w:t>
      </w:r>
      <w:r w:rsidRPr="00AC55EB">
        <w:rPr>
          <w:rFonts w:cs="Arial"/>
          <w:szCs w:val="20"/>
        </w:rPr>
        <w:t xml:space="preserve"> w ust. </w:t>
      </w:r>
      <w:r w:rsidR="00BA0145">
        <w:rPr>
          <w:rFonts w:cs="Arial"/>
          <w:szCs w:val="20"/>
        </w:rPr>
        <w:t>5</w:t>
      </w:r>
      <w:r w:rsidRPr="00AC55EB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AC55EB">
        <w:rPr>
          <w:rFonts w:cs="Arial"/>
          <w:szCs w:val="20"/>
        </w:rPr>
        <w:t xml:space="preserve"> rozliczającego tę zaliczkę</w:t>
      </w:r>
      <w:r w:rsidRPr="00AC55EB">
        <w:rPr>
          <w:rFonts w:cs="Arial"/>
          <w:szCs w:val="20"/>
        </w:rPr>
        <w:t>.</w:t>
      </w:r>
      <w:r w:rsidR="009746DC" w:rsidRPr="00AC55EB">
        <w:rPr>
          <w:rFonts w:cs="Arial"/>
          <w:szCs w:val="20"/>
        </w:rPr>
        <w:t xml:space="preserve"> Środki zaliczki rozliczane są według kolejności ich wypłaty.</w:t>
      </w:r>
    </w:p>
    <w:p w14:paraId="117999EE" w14:textId="4AB59AF3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odzyskiwania odsetek, o których mowa w ust. </w:t>
      </w:r>
      <w:r w:rsidR="009746DC" w:rsidRPr="00AC55EB">
        <w:rPr>
          <w:rFonts w:cs="Arial"/>
          <w:szCs w:val="20"/>
        </w:rPr>
        <w:t>8,</w:t>
      </w:r>
      <w:r w:rsidRPr="00AC55EB">
        <w:rPr>
          <w:rFonts w:cs="Arial"/>
          <w:szCs w:val="20"/>
        </w:rPr>
        <w:t xml:space="preserve"> stosuje się przepisy art. 189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.</w:t>
      </w:r>
    </w:p>
    <w:p w14:paraId="54BDAE72" w14:textId="3718BFC9" w:rsidR="00FA7A21" w:rsidRPr="00AC55EB" w:rsidRDefault="0025771E" w:rsidP="008C676E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</w:rPr>
        <w:t xml:space="preserve"> </w:t>
      </w:r>
      <w:r w:rsidR="00FA7A21" w:rsidRPr="00AC55EB">
        <w:rPr>
          <w:rFonts w:cs="Arial"/>
          <w:szCs w:val="20"/>
        </w:rPr>
        <w:t>Zaliczka jest wypłacana z przeznaczeniem na ponoszenie kosztów kwalifikowalnych.</w:t>
      </w:r>
    </w:p>
    <w:p w14:paraId="0BDA3B49" w14:textId="6C62E7BF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poniesienia przez beneficjenta kosztów kwalifikowalnych ze środków własnych</w:t>
      </w:r>
      <w:r w:rsidR="003B21C7" w:rsidRPr="00AC55EB">
        <w:rPr>
          <w:rFonts w:cs="Arial"/>
          <w:szCs w:val="20"/>
        </w:rPr>
        <w:t>, w okresie pomiędzy dniem złożenia wniosku o płatność a wypłatą wnioskowanej transzy zaliczki,</w:t>
      </w:r>
      <w:r w:rsidRPr="00AC55EB">
        <w:rPr>
          <w:rFonts w:cs="Arial"/>
          <w:szCs w:val="20"/>
        </w:rPr>
        <w:t xml:space="preserve"> beneficjent jest uprawniony do przekazania ze środków zaliczki kwot odpowiadających </w:t>
      </w:r>
      <w:r w:rsidR="003B21C7" w:rsidRPr="00AC55EB">
        <w:rPr>
          <w:rFonts w:cs="Arial"/>
          <w:szCs w:val="20"/>
        </w:rPr>
        <w:t xml:space="preserve">dofinansowaniu </w:t>
      </w:r>
      <w:r w:rsidR="00AB567D">
        <w:rPr>
          <w:rFonts w:cs="Arial"/>
          <w:szCs w:val="20"/>
        </w:rPr>
        <w:t xml:space="preserve"> poniesionych </w:t>
      </w:r>
      <w:r w:rsidRPr="00AC55EB">
        <w:rPr>
          <w:rFonts w:cs="Arial"/>
          <w:szCs w:val="20"/>
        </w:rPr>
        <w:t>koszt</w:t>
      </w:r>
      <w:r w:rsidR="003B21C7" w:rsidRPr="00AC55EB">
        <w:rPr>
          <w:rFonts w:cs="Arial"/>
          <w:szCs w:val="20"/>
        </w:rPr>
        <w:t>ów</w:t>
      </w:r>
      <w:r w:rsidRPr="00AC55EB">
        <w:rPr>
          <w:rFonts w:cs="Arial"/>
          <w:szCs w:val="20"/>
        </w:rPr>
        <w:t xml:space="preserve"> kwalifikowalny</w:t>
      </w:r>
      <w:r w:rsidR="003B21C7" w:rsidRPr="00AC55EB">
        <w:rPr>
          <w:rFonts w:cs="Arial"/>
          <w:szCs w:val="20"/>
        </w:rPr>
        <w:t>ch</w:t>
      </w:r>
      <w:r w:rsidRPr="00AC55EB">
        <w:rPr>
          <w:rFonts w:cs="Arial"/>
          <w:szCs w:val="20"/>
        </w:rPr>
        <w:t xml:space="preserve"> na rachunek bankowy beneficjenta.</w:t>
      </w:r>
    </w:p>
    <w:p w14:paraId="4E9AEEE1" w14:textId="26BB39E3" w:rsidR="00DD5118" w:rsidRPr="00AC55EB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Płatność </w:t>
      </w:r>
      <w:r w:rsidR="003B21C7" w:rsidRPr="00AC55EB">
        <w:rPr>
          <w:rFonts w:cs="Arial"/>
          <w:szCs w:val="20"/>
        </w:rPr>
        <w:t xml:space="preserve">przekazywana w formie refundacji </w:t>
      </w:r>
      <w:r w:rsidRPr="00AC55EB">
        <w:rPr>
          <w:rFonts w:cs="Arial"/>
          <w:szCs w:val="20"/>
        </w:rPr>
        <w:t>jest pomniejszana o odsetki bankowe narosłe na rachunku bankowym do obsługi zaliczki</w:t>
      </w:r>
      <w:r w:rsidR="00DD5118" w:rsidRPr="00AC55EB">
        <w:rPr>
          <w:rFonts w:cs="Arial"/>
          <w:szCs w:val="20"/>
        </w:rPr>
        <w:t>.</w:t>
      </w:r>
      <w:r w:rsidR="00A93915" w:rsidRPr="00AC55EB">
        <w:rPr>
          <w:rFonts w:cs="Arial"/>
          <w:szCs w:val="20"/>
        </w:rPr>
        <w:t xml:space="preserve"> </w:t>
      </w:r>
      <w:r w:rsidR="00007527" w:rsidRPr="00AC55EB">
        <w:rPr>
          <w:rFonts w:cs="Arial"/>
          <w:szCs w:val="20"/>
        </w:rPr>
        <w:t xml:space="preserve">Beneficjent składając wniosek o płatność rozliczający zaliczkę zobowiązany jest do przedkładania wyciągów z tego rachunku za okres, którego dotyczy wniosek o płatność. </w:t>
      </w:r>
      <w:r w:rsidR="00DD5118" w:rsidRPr="00AC55EB">
        <w:rPr>
          <w:rFonts w:cs="Arial"/>
          <w:szCs w:val="20"/>
        </w:rPr>
        <w:t xml:space="preserve">W </w:t>
      </w:r>
      <w:r w:rsidR="00DD5118" w:rsidRPr="00AC55EB">
        <w:t xml:space="preserve">przypadku konieczności zwrotu odsetek bankowych, Instytucja Pośrednicząca poinformuje </w:t>
      </w:r>
      <w:r w:rsidR="009740F6" w:rsidRPr="004C76F9">
        <w:t>b</w:t>
      </w:r>
      <w:r w:rsidR="00DD5118" w:rsidRPr="00AC55EB">
        <w:t xml:space="preserve">eneficjenta o trybie i terminie zwrotu odsetek. W takim przypadku </w:t>
      </w:r>
      <w:r w:rsidR="009740F6" w:rsidRPr="004C76F9">
        <w:t>b</w:t>
      </w:r>
      <w:r w:rsidR="00DD5118" w:rsidRPr="00AC55EB">
        <w:t xml:space="preserve">eneficjent zobowiązuje się do zwrotu odsetek narosłych na rachunku bankowym </w:t>
      </w:r>
      <w:r w:rsidR="009740F6" w:rsidRPr="004C76F9">
        <w:t>b</w:t>
      </w:r>
      <w:r w:rsidR="00DD5118" w:rsidRPr="00AC55EB">
        <w:t>eneficjenta do obsługi zaliczki.</w:t>
      </w:r>
    </w:p>
    <w:p w14:paraId="39AE4DB3" w14:textId="77A87508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ma obowiązek rozliczyć 100% otrzymanych transz zaliczki do dnia zakończenia okresu kwalifikowalności kosztów, o którym mowa w </w:t>
      </w:r>
      <w:r w:rsidRPr="00AC55EB">
        <w:rPr>
          <w:rFonts w:ascii="Arial" w:eastAsia="Times New Roman" w:hAnsi="Arial" w:cs="Arial"/>
          <w:bCs/>
          <w:kern w:val="32"/>
          <w:szCs w:val="20"/>
        </w:rPr>
        <w:t>§</w:t>
      </w:r>
      <w:r w:rsidRPr="00AC55EB">
        <w:rPr>
          <w:rFonts w:ascii="Arial" w:hAnsi="Arial" w:cs="Arial"/>
          <w:szCs w:val="20"/>
        </w:rPr>
        <w:t xml:space="preserve"> 7 ust. 1. W przypadku braku rozliczenia 100% transz zaliczki stosuje się art. 207 </w:t>
      </w:r>
      <w:proofErr w:type="spellStart"/>
      <w:r w:rsidRPr="00AC55EB">
        <w:rPr>
          <w:rFonts w:ascii="Arial" w:hAnsi="Arial" w:cs="Arial"/>
          <w:szCs w:val="20"/>
        </w:rPr>
        <w:t>ufp</w:t>
      </w:r>
      <w:proofErr w:type="spellEnd"/>
      <w:r w:rsidRPr="00AC55EB">
        <w:rPr>
          <w:rFonts w:ascii="Arial" w:hAnsi="Arial" w:cs="Arial"/>
          <w:szCs w:val="20"/>
        </w:rPr>
        <w:t>.</w:t>
      </w:r>
    </w:p>
    <w:p w14:paraId="6EE78E43" w14:textId="77777777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66F965C3" w14:textId="35293270" w:rsidR="00FA7A21" w:rsidRPr="00AC55EB" w:rsidRDefault="00FA7A21" w:rsidP="00056653">
      <w:pPr>
        <w:spacing w:after="0" w:line="240" w:lineRule="auto"/>
        <w:jc w:val="both"/>
        <w:rPr>
          <w:rFonts w:cs="Arial"/>
          <w:szCs w:val="20"/>
        </w:rPr>
      </w:pPr>
    </w:p>
    <w:p w14:paraId="08C1D97D" w14:textId="77777777" w:rsidR="003870DC" w:rsidRPr="00AC55EB" w:rsidRDefault="003870DC" w:rsidP="00056653">
      <w:pPr>
        <w:keepNext/>
        <w:spacing w:after="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 10.</w:t>
      </w:r>
    </w:p>
    <w:p w14:paraId="0FC13641" w14:textId="77777777" w:rsidR="003E2C7E" w:rsidRDefault="003E2C7E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75191C03" w14:textId="77777777" w:rsidR="00056653" w:rsidRPr="00AC55EB" w:rsidRDefault="00056653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024B04AE" w14:textId="550E7E8C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wypłaty dofinansowania jest złożenie przez beneficjenta prawidłowo wypełnionego </w:t>
      </w:r>
      <w:r w:rsidRPr="00AC55EB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AC55EB">
        <w:rPr>
          <w:rFonts w:cs="Arial"/>
          <w:szCs w:val="20"/>
        </w:rPr>
        <w:t>§ 8</w:t>
      </w:r>
      <w:r w:rsidRPr="00AC55EB">
        <w:rPr>
          <w:rFonts w:cs="Arial"/>
          <w:szCs w:val="20"/>
        </w:rPr>
        <w:t xml:space="preserve"> ust. </w:t>
      </w:r>
      <w:r w:rsidR="008536B9" w:rsidRPr="00AC55EB">
        <w:rPr>
          <w:rFonts w:cs="Arial"/>
          <w:szCs w:val="20"/>
        </w:rPr>
        <w:t>2</w:t>
      </w:r>
      <w:r w:rsidRPr="00AC55EB">
        <w:rPr>
          <w:rFonts w:cs="Arial"/>
          <w:szCs w:val="20"/>
        </w:rPr>
        <w:t>. Brak</w:t>
      </w:r>
      <w:r w:rsidR="00650888" w:rsidRPr="00AC55EB">
        <w:rPr>
          <w:rFonts w:cs="Arial"/>
          <w:szCs w:val="20"/>
        </w:rPr>
        <w:t xml:space="preserve"> poniesienia</w:t>
      </w:r>
      <w:r w:rsidRPr="00AC55EB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 w:rsidRPr="00AC55EB">
        <w:rPr>
          <w:rFonts w:cs="Arial"/>
          <w:szCs w:val="20"/>
        </w:rPr>
        <w:t xml:space="preserve"> sprawozdawczą</w:t>
      </w:r>
      <w:r w:rsidR="00224DD6" w:rsidRPr="00AC55EB">
        <w:rPr>
          <w:rFonts w:cs="Arial"/>
          <w:szCs w:val="20"/>
        </w:rPr>
        <w:t xml:space="preserve"> opisującą przebieg realizacji </w:t>
      </w:r>
      <w:r w:rsidR="00E126F5">
        <w:rPr>
          <w:rFonts w:cs="Arial"/>
          <w:szCs w:val="20"/>
        </w:rPr>
        <w:t>p</w:t>
      </w:r>
      <w:r w:rsidR="00224DD6" w:rsidRPr="00AC55EB">
        <w:rPr>
          <w:rFonts w:cs="Arial"/>
          <w:szCs w:val="20"/>
        </w:rPr>
        <w:t>rojektu, w tym raportowania w zakresie wskaźników.</w:t>
      </w:r>
    </w:p>
    <w:p w14:paraId="12FF2902" w14:textId="6B10E94F" w:rsidR="003E2C7E" w:rsidRPr="004C76F9" w:rsidRDefault="003E2C7E" w:rsidP="000735C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wniosku o </w:t>
      </w:r>
      <w:r w:rsidR="0023758A" w:rsidRPr="00AC55EB">
        <w:rPr>
          <w:rFonts w:cs="Arial"/>
          <w:szCs w:val="20"/>
        </w:rPr>
        <w:t>płatność</w:t>
      </w:r>
      <w:r w:rsidR="00474175" w:rsidRPr="00AC55EB">
        <w:rPr>
          <w:rFonts w:cs="Arial"/>
          <w:szCs w:val="20"/>
        </w:rPr>
        <w:t xml:space="preserve"> </w:t>
      </w:r>
      <w:r w:rsidR="0023758A" w:rsidRPr="00AC55EB">
        <w:rPr>
          <w:rFonts w:cs="Arial"/>
          <w:szCs w:val="20"/>
        </w:rPr>
        <w:t>beneficjent</w:t>
      </w:r>
      <w:r w:rsidRPr="00AC55EB">
        <w:rPr>
          <w:rFonts w:cs="Arial"/>
          <w:szCs w:val="20"/>
        </w:rPr>
        <w:t xml:space="preserve"> zobowiązany jest załączyć:</w:t>
      </w:r>
    </w:p>
    <w:p w14:paraId="68A38959" w14:textId="77777777" w:rsidR="0014765A" w:rsidRPr="00AC55EB" w:rsidRDefault="0014765A" w:rsidP="0014765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kopie dokumentów potwierdzających poniesienie kosztów, tj.:</w:t>
      </w:r>
    </w:p>
    <w:p w14:paraId="64D901E8" w14:textId="2819B5E6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 xml:space="preserve">dokumentów księgowych (faktur lub dokumentów o równoważnej wartości dowodowej), opisanych w sposób umożliwiający ich przypisanie określonym pozycjom w </w:t>
      </w:r>
      <w:r w:rsidR="00E126F5">
        <w:rPr>
          <w:rFonts w:cs="Arial"/>
          <w:szCs w:val="20"/>
        </w:rPr>
        <w:t>H</w:t>
      </w:r>
      <w:r w:rsidRPr="00AC55EB">
        <w:rPr>
          <w:rFonts w:cs="Arial"/>
          <w:szCs w:val="20"/>
        </w:rPr>
        <w:t>armonogramie rzeczowo-finansowym projektu stanowiącym załącznik nr 2 do umowy;</w:t>
      </w:r>
    </w:p>
    <w:p w14:paraId="742B14AB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33C4D9D6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241601F2" w14:textId="018A50BB" w:rsidR="00C07832" w:rsidRPr="005C0198" w:rsidRDefault="00474175" w:rsidP="005C01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5C0198">
        <w:rPr>
          <w:rFonts w:ascii="Arial" w:hAnsi="Arial" w:cs="Arial"/>
          <w:szCs w:val="20"/>
        </w:rPr>
        <w:t xml:space="preserve">kopie dokumentów potwierdzających wykonanie zakresu rzeczowego objętego </w:t>
      </w:r>
      <w:r w:rsidR="00E126F5">
        <w:rPr>
          <w:rFonts w:ascii="Arial" w:hAnsi="Arial" w:cs="Arial"/>
          <w:szCs w:val="20"/>
        </w:rPr>
        <w:t>H</w:t>
      </w:r>
      <w:r w:rsidRPr="005C0198">
        <w:rPr>
          <w:rFonts w:ascii="Arial" w:hAnsi="Arial" w:cs="Arial"/>
          <w:szCs w:val="20"/>
        </w:rPr>
        <w:t xml:space="preserve">armonogramem rzeczowo-finansowym projektu </w:t>
      </w:r>
      <w:r w:rsidR="00045968" w:rsidRPr="005C0198">
        <w:rPr>
          <w:rFonts w:ascii="Arial" w:hAnsi="Arial" w:cs="Arial"/>
          <w:szCs w:val="20"/>
        </w:rPr>
        <w:t xml:space="preserve">stanowiącym załącznik nr 2 do umowy </w:t>
      </w:r>
      <w:r w:rsidRPr="005C0198">
        <w:rPr>
          <w:rFonts w:ascii="Arial" w:hAnsi="Arial" w:cs="Arial"/>
          <w:szCs w:val="20"/>
        </w:rPr>
        <w:t>(jeśli dotyczy);</w:t>
      </w:r>
    </w:p>
    <w:p w14:paraId="72C12844" w14:textId="3247D2B4" w:rsidR="005C0198" w:rsidRPr="005C0198" w:rsidRDefault="005C0198" w:rsidP="005C0198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5C0198">
        <w:rPr>
          <w:rStyle w:val="Odwoanieprzypisudolnego"/>
          <w:rFonts w:cs="Arial"/>
          <w:szCs w:val="20"/>
        </w:rPr>
        <w:footnoteReference w:id="15"/>
      </w:r>
      <w:r w:rsidRPr="005C0198">
        <w:rPr>
          <w:rFonts w:cs="Arial"/>
          <w:szCs w:val="20"/>
        </w:rPr>
        <w:t xml:space="preserve">; </w:t>
      </w:r>
    </w:p>
    <w:p w14:paraId="2BBF5544" w14:textId="0C568B43" w:rsidR="005C0198" w:rsidRPr="005C0198" w:rsidRDefault="00045968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 xml:space="preserve">kopie </w:t>
      </w:r>
      <w:r w:rsidR="00474175" w:rsidRPr="005C0198">
        <w:rPr>
          <w:rFonts w:cs="Arial"/>
          <w:szCs w:val="20"/>
        </w:rPr>
        <w:t>inn</w:t>
      </w:r>
      <w:r w:rsidRPr="005C0198">
        <w:rPr>
          <w:rFonts w:cs="Arial"/>
          <w:szCs w:val="20"/>
        </w:rPr>
        <w:t>ych</w:t>
      </w:r>
      <w:r w:rsidR="00474175" w:rsidRPr="005C0198">
        <w:rPr>
          <w:rFonts w:cs="Arial"/>
          <w:szCs w:val="20"/>
        </w:rPr>
        <w:t xml:space="preserve"> dokument</w:t>
      </w:r>
      <w:r w:rsidRPr="005C0198">
        <w:rPr>
          <w:rFonts w:cs="Arial"/>
          <w:szCs w:val="20"/>
        </w:rPr>
        <w:t>ów potwierdzających zgodność realizacji projektu z umową</w:t>
      </w:r>
      <w:r w:rsidR="00820AFB" w:rsidRPr="005C0198">
        <w:rPr>
          <w:rFonts w:cs="Arial"/>
          <w:szCs w:val="20"/>
        </w:rPr>
        <w:t>, w tym dokumentów potwierdzających wypełnienie obowiązków związanych z informacją i promocją, o których mowa w § 13</w:t>
      </w:r>
      <w:r w:rsidRPr="005C0198">
        <w:rPr>
          <w:rFonts w:cs="Arial"/>
          <w:szCs w:val="20"/>
        </w:rPr>
        <w:t xml:space="preserve">; </w:t>
      </w:r>
    </w:p>
    <w:p w14:paraId="1B298266" w14:textId="1DB9CC65" w:rsidR="007B3B0C" w:rsidRPr="005C0198" w:rsidRDefault="00E93801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</w:rPr>
      </w:pPr>
      <w:r w:rsidRPr="005C0198">
        <w:rPr>
          <w:rFonts w:cs="Arial"/>
        </w:rPr>
        <w:t>zestawie</w:t>
      </w:r>
      <w:r w:rsidR="00C07832" w:rsidRPr="005C0198">
        <w:rPr>
          <w:rFonts w:cs="Arial"/>
        </w:rPr>
        <w:t>nie kosztów wdrożenia innowacji</w:t>
      </w:r>
      <w:r w:rsidR="00045968" w:rsidRPr="005C0198">
        <w:rPr>
          <w:rFonts w:cs="Arial"/>
        </w:rPr>
        <w:t xml:space="preserve">. </w:t>
      </w:r>
    </w:p>
    <w:p w14:paraId="5B2F06BE" w14:textId="3EB75869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>Pośrednicząc</w:t>
      </w:r>
      <w:r w:rsidR="006E48BA" w:rsidRPr="004C76F9">
        <w:rPr>
          <w:rFonts w:cs="Arial"/>
          <w:szCs w:val="20"/>
        </w:rPr>
        <w:t>a</w:t>
      </w:r>
      <w:r w:rsidR="007B3B0C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weryfikuje i zatwierdza wniosek o płatność w terminie </w:t>
      </w:r>
      <w:r w:rsidR="007B3B0C" w:rsidRPr="00AC55EB">
        <w:rPr>
          <w:rFonts w:cs="Arial"/>
          <w:szCs w:val="20"/>
        </w:rPr>
        <w:t xml:space="preserve">60 </w:t>
      </w:r>
      <w:r w:rsidR="006D40AC" w:rsidRPr="00AC55EB">
        <w:rPr>
          <w:rFonts w:cs="Arial"/>
          <w:szCs w:val="20"/>
        </w:rPr>
        <w:t xml:space="preserve">dni </w:t>
      </w:r>
      <w:r w:rsidRPr="00AC55EB">
        <w:rPr>
          <w:rFonts w:cs="Arial"/>
          <w:szCs w:val="20"/>
        </w:rPr>
        <w:t xml:space="preserve">od dnia otrzymania </w:t>
      </w:r>
      <w:r w:rsidR="00182CEF" w:rsidRPr="00AC55EB">
        <w:rPr>
          <w:rFonts w:cs="Arial"/>
          <w:szCs w:val="20"/>
        </w:rPr>
        <w:t xml:space="preserve">prawidłowo wypełnionego i kompletnego </w:t>
      </w:r>
      <w:r w:rsidRPr="00AC55EB">
        <w:rPr>
          <w:rFonts w:cs="Arial"/>
          <w:szCs w:val="20"/>
        </w:rPr>
        <w:t>wniosku o pła</w:t>
      </w:r>
      <w:r w:rsidR="006D40AC" w:rsidRPr="00AC55EB">
        <w:rPr>
          <w:rFonts w:cs="Arial"/>
          <w:szCs w:val="20"/>
        </w:rPr>
        <w:t xml:space="preserve">tność. W przypadku, gdy wniosek o płatność </w:t>
      </w:r>
      <w:r w:rsidRPr="00AC55EB">
        <w:rPr>
          <w:rFonts w:cs="Arial"/>
          <w:szCs w:val="20"/>
        </w:rPr>
        <w:t xml:space="preserve">zawiera braki lub błędy, beneficjent, na wezwanie Instytucji </w:t>
      </w:r>
      <w:r w:rsidR="007B3B0C" w:rsidRPr="00AC55EB">
        <w:rPr>
          <w:rFonts w:cs="Arial"/>
          <w:szCs w:val="20"/>
        </w:rPr>
        <w:t>Pośredniczącej</w:t>
      </w:r>
      <w:r w:rsidR="007E799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jest zobowiązany do złożenia brakujących lub</w:t>
      </w:r>
      <w:r w:rsidR="009D6206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poprawionych dokumentów w terminie 7 dni od dnia doręczenia wezwania</w:t>
      </w:r>
      <w:r w:rsidRPr="00AC55EB">
        <w:rPr>
          <w:rFonts w:cs="Arial"/>
          <w:szCs w:val="20"/>
          <w:vertAlign w:val="superscript"/>
        </w:rPr>
        <w:footnoteReference w:id="16"/>
      </w:r>
      <w:r w:rsidRPr="00AC55EB">
        <w:rPr>
          <w:rFonts w:cs="Arial"/>
          <w:szCs w:val="20"/>
        </w:rPr>
        <w:t xml:space="preserve">. </w:t>
      </w:r>
      <w:r w:rsidR="002D3CCE" w:rsidRPr="00AC55EB">
        <w:rPr>
          <w:rFonts w:cs="Arial"/>
          <w:szCs w:val="20"/>
        </w:rPr>
        <w:t xml:space="preserve"> Instytucja Pośrednicząca może zatwierdzić wniosek o płatność z wyłączeniem kosztów nieudokumentowanych prawidłowo, pomimo wezwania do złożenia brakujących lub poprawionych dokumentów. Instytucja Pośrednicząca poprawia we wniosku o płatność oczywiste omyłki pisarskie lub rachunkowe, niezwłocznie zawiadamiając o tym beneficjenta za pośrednictwem SL2014.</w:t>
      </w:r>
    </w:p>
    <w:p w14:paraId="1D07ED99" w14:textId="2140E8AC" w:rsidR="00045968" w:rsidRPr="00C07832" w:rsidRDefault="00045968" w:rsidP="00997BF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C07832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36229099" w14:textId="7BE306D8" w:rsidR="002C6C55" w:rsidRPr="00AC55EB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odrzucić wniosek o płatność </w:t>
      </w:r>
      <w:r w:rsidR="00650888" w:rsidRPr="00AC55EB">
        <w:rPr>
          <w:rFonts w:cs="Arial"/>
          <w:szCs w:val="20"/>
        </w:rPr>
        <w:t xml:space="preserve">w szczególności, gdy został </w:t>
      </w:r>
      <w:r w:rsidRPr="00AC55EB">
        <w:rPr>
          <w:rFonts w:cs="Arial"/>
          <w:szCs w:val="20"/>
        </w:rPr>
        <w:t>złożony po terminie, nie</w:t>
      </w:r>
      <w:r w:rsidR="009D6206" w:rsidRPr="00AC55EB">
        <w:rPr>
          <w:rFonts w:cs="Arial"/>
          <w:szCs w:val="20"/>
        </w:rPr>
        <w:t xml:space="preserve"> został </w:t>
      </w:r>
      <w:r w:rsidRPr="00AC55EB">
        <w:rPr>
          <w:rFonts w:cs="Arial"/>
          <w:szCs w:val="20"/>
        </w:rPr>
        <w:t xml:space="preserve">uzupełniony w terminie, o którym mowa w ust. </w:t>
      </w:r>
      <w:r w:rsidR="00EF7415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>lub zawiera braki lub błędy</w:t>
      </w:r>
      <w:r w:rsidR="006D40A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których nie można usunąć. </w:t>
      </w:r>
    </w:p>
    <w:p w14:paraId="671214CC" w14:textId="242E9F00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 zweryfikowaniu wniosk</w:t>
      </w:r>
      <w:r w:rsidR="00006AA4" w:rsidRPr="00AC55EB">
        <w:rPr>
          <w:rFonts w:cs="Arial"/>
          <w:szCs w:val="20"/>
        </w:rPr>
        <w:t>u o płatność</w:t>
      </w:r>
      <w:r w:rsidRPr="00AC55EB">
        <w:rPr>
          <w:rFonts w:cs="Arial"/>
          <w:szCs w:val="20"/>
        </w:rPr>
        <w:t xml:space="preserve"> </w:t>
      </w:r>
      <w:r w:rsidR="002C6C55" w:rsidRPr="00AC55EB">
        <w:rPr>
          <w:rFonts w:cs="Arial"/>
          <w:szCs w:val="20"/>
        </w:rPr>
        <w:t xml:space="preserve">informuje beneficjenta </w:t>
      </w:r>
      <w:r w:rsidR="002C6C55" w:rsidRPr="00AC55EB">
        <w:rPr>
          <w:rFonts w:cs="Arial"/>
          <w:szCs w:val="20"/>
        </w:rPr>
        <w:br/>
        <w:t xml:space="preserve">o zatwierdzeniu lub odrzuceniu </w:t>
      </w:r>
      <w:r w:rsidRPr="00AC55EB">
        <w:rPr>
          <w:rFonts w:cs="Arial"/>
          <w:szCs w:val="20"/>
        </w:rPr>
        <w:t>wniosku o płatność.</w:t>
      </w:r>
    </w:p>
    <w:p w14:paraId="3BB4C06F" w14:textId="33D6C662" w:rsidR="003E2C7E" w:rsidRPr="00AC55EB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</w:t>
      </w:r>
      <w:r w:rsidR="003E2C7E" w:rsidRPr="00AC55EB">
        <w:rPr>
          <w:rFonts w:cs="Arial"/>
          <w:szCs w:val="20"/>
        </w:rPr>
        <w:t>łatnoś</w:t>
      </w:r>
      <w:r w:rsidRPr="00AC55EB">
        <w:rPr>
          <w:rFonts w:cs="Arial"/>
          <w:szCs w:val="20"/>
        </w:rPr>
        <w:t>ć</w:t>
      </w:r>
      <w:r w:rsidR="003E2C7E" w:rsidRPr="00AC55EB">
        <w:rPr>
          <w:rFonts w:cs="Arial"/>
          <w:szCs w:val="20"/>
        </w:rPr>
        <w:t xml:space="preserve"> końcow</w:t>
      </w:r>
      <w:r w:rsidRPr="00AC55EB">
        <w:rPr>
          <w:rFonts w:cs="Arial"/>
          <w:szCs w:val="20"/>
        </w:rPr>
        <w:t>a</w:t>
      </w:r>
      <w:r w:rsidR="003E2C7E" w:rsidRPr="00AC55EB">
        <w:rPr>
          <w:rFonts w:cs="Arial"/>
          <w:szCs w:val="20"/>
        </w:rPr>
        <w:t xml:space="preserve"> następuje pod warunkiem </w:t>
      </w:r>
      <w:r w:rsidR="00360A85" w:rsidRPr="00AC55EB">
        <w:rPr>
          <w:rFonts w:cs="Arial"/>
          <w:szCs w:val="20"/>
        </w:rPr>
        <w:t xml:space="preserve">zrealizowania zakresu rzeczowego </w:t>
      </w:r>
      <w:r w:rsidR="00360A85" w:rsidRPr="00AC55EB">
        <w:rPr>
          <w:rFonts w:cs="Arial"/>
          <w:szCs w:val="20"/>
        </w:rPr>
        <w:br/>
        <w:t>i finansowego projektu</w:t>
      </w:r>
      <w:r w:rsidR="00174936" w:rsidRPr="00AC55EB">
        <w:rPr>
          <w:rFonts w:cs="Arial"/>
          <w:szCs w:val="20"/>
        </w:rPr>
        <w:t xml:space="preserve">, </w:t>
      </w:r>
      <w:r w:rsidR="002D03E3" w:rsidRPr="00AC55EB">
        <w:rPr>
          <w:rFonts w:cs="Arial"/>
          <w:szCs w:val="20"/>
        </w:rPr>
        <w:t xml:space="preserve">zakończenia </w:t>
      </w:r>
      <w:r w:rsidR="00E93801" w:rsidRPr="00AC55EB">
        <w:rPr>
          <w:rFonts w:cs="Arial"/>
          <w:szCs w:val="20"/>
        </w:rPr>
        <w:t>wdrożenia innowacji</w:t>
      </w:r>
      <w:r w:rsidR="000735C1" w:rsidRPr="00AC55EB">
        <w:rPr>
          <w:rFonts w:cs="Arial"/>
          <w:szCs w:val="20"/>
        </w:rPr>
        <w:t>,</w:t>
      </w:r>
      <w:r w:rsidR="00360A85" w:rsidRPr="00AC55EB">
        <w:rPr>
          <w:rFonts w:cs="Arial"/>
          <w:szCs w:val="20"/>
        </w:rPr>
        <w:t xml:space="preserve"> złożenia wniosku o płatność końcową oraz</w:t>
      </w:r>
      <w:r w:rsidR="003E2C7E" w:rsidRPr="00AC55EB">
        <w:rPr>
          <w:rFonts w:cs="Arial"/>
          <w:szCs w:val="20"/>
        </w:rPr>
        <w:t xml:space="preserve"> </w:t>
      </w:r>
      <w:r w:rsidR="00360A85" w:rsidRPr="00AC55EB">
        <w:rPr>
          <w:rFonts w:cs="Arial"/>
          <w:szCs w:val="20"/>
        </w:rPr>
        <w:t xml:space="preserve">jego </w:t>
      </w:r>
      <w:r w:rsidR="003E2C7E" w:rsidRPr="00AC55EB">
        <w:rPr>
          <w:rFonts w:cs="Arial"/>
          <w:szCs w:val="20"/>
        </w:rPr>
        <w:t xml:space="preserve">zatwierdzenia przez Instytucję </w:t>
      </w:r>
      <w:r w:rsidR="00323840" w:rsidRPr="00AC55EB">
        <w:rPr>
          <w:rFonts w:cs="Arial"/>
          <w:szCs w:val="20"/>
        </w:rPr>
        <w:t>Pośrednicząc</w:t>
      </w:r>
      <w:r w:rsidR="00174936" w:rsidRPr="00AC55EB">
        <w:rPr>
          <w:rFonts w:cs="Arial"/>
          <w:szCs w:val="20"/>
        </w:rPr>
        <w:t>ą</w:t>
      </w:r>
      <w:r w:rsidR="003E2C7E" w:rsidRPr="00AC55EB">
        <w:rPr>
          <w:rFonts w:cs="Arial"/>
          <w:szCs w:val="20"/>
        </w:rPr>
        <w:t>.</w:t>
      </w:r>
    </w:p>
    <w:p w14:paraId="20473280" w14:textId="46AAD3B9" w:rsidR="001B143F" w:rsidRPr="00AC55EB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zobowiązana do wystawienia zlecenia płatności </w:t>
      </w:r>
      <w:r w:rsidR="00907961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</w:t>
      </w:r>
      <w:r w:rsidR="003E2C7E" w:rsidRPr="00AC55EB">
        <w:rPr>
          <w:rFonts w:cs="Arial"/>
          <w:szCs w:val="20"/>
        </w:rPr>
        <w:t xml:space="preserve"> terminie 15 dni od dnia z</w:t>
      </w:r>
      <w:r w:rsidRPr="00AC55EB">
        <w:rPr>
          <w:rFonts w:cs="Arial"/>
          <w:szCs w:val="20"/>
        </w:rPr>
        <w:t>atwierdzenia wniosku o płatność.</w:t>
      </w:r>
      <w:r w:rsidR="003E2C7E" w:rsidRPr="00AC55EB">
        <w:rPr>
          <w:rFonts w:cs="Arial"/>
          <w:szCs w:val="20"/>
        </w:rPr>
        <w:t xml:space="preserve"> </w:t>
      </w:r>
    </w:p>
    <w:p w14:paraId="6669199C" w14:textId="77777777" w:rsidR="006341F6" w:rsidRPr="00AC55EB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Płatności będą przekazywane przez </w:t>
      </w:r>
      <w:r w:rsidR="006D1367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AC55EB">
          <w:rPr>
            <w:rFonts w:ascii="Arial" w:hAnsi="Arial" w:cs="Arial"/>
            <w:szCs w:val="20"/>
          </w:rPr>
          <w:t>www.bgk.com.pl</w:t>
        </w:r>
      </w:hyperlink>
      <w:r w:rsidRPr="00AC55EB">
        <w:rPr>
          <w:rFonts w:ascii="Arial" w:hAnsi="Arial" w:cs="Arial"/>
          <w:szCs w:val="20"/>
        </w:rPr>
        <w:t xml:space="preserve">. </w:t>
      </w:r>
    </w:p>
    <w:p w14:paraId="69086FF4" w14:textId="081132AE" w:rsidR="000735C1" w:rsidRPr="00AC55EB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przypadku zastrzeżeń co do prawidłowości realizacji umowy, Instytucja </w:t>
      </w:r>
      <w:r w:rsidR="007B3B0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 xml:space="preserve">jest uprawniona do wstrzymania płatności do czasu ostatecznego wyjaśnienia zastrzeżeń. Instytucja </w:t>
      </w:r>
      <w:r w:rsidR="006A1F9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>pisemnie informuje beneficjenta o wstrzymaniu płatności.</w:t>
      </w:r>
    </w:p>
    <w:p w14:paraId="03BBCE45" w14:textId="51856E60" w:rsidR="00646E3C" w:rsidRPr="00AC55EB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nie przysługuje </w:t>
      </w:r>
      <w:r w:rsidR="003E2C7E" w:rsidRPr="00AC55EB">
        <w:rPr>
          <w:rFonts w:ascii="Arial" w:hAnsi="Arial" w:cs="Arial"/>
          <w:szCs w:val="20"/>
        </w:rPr>
        <w:t>odszkodowanie</w:t>
      </w:r>
      <w:r w:rsidRPr="00AC55EB">
        <w:rPr>
          <w:rFonts w:ascii="Arial" w:hAnsi="Arial" w:cs="Arial"/>
          <w:szCs w:val="20"/>
        </w:rPr>
        <w:t xml:space="preserve"> od Instytucji </w:t>
      </w:r>
      <w:r w:rsidR="007B3B0C" w:rsidRPr="00AC55EB">
        <w:rPr>
          <w:rFonts w:ascii="Arial" w:hAnsi="Arial" w:cs="Arial"/>
          <w:szCs w:val="20"/>
        </w:rPr>
        <w:t>Pośredniczącej</w:t>
      </w:r>
      <w:r w:rsidR="000735C1" w:rsidRPr="00AC55EB">
        <w:rPr>
          <w:rFonts w:ascii="Arial" w:hAnsi="Arial" w:cs="Arial"/>
          <w:szCs w:val="20"/>
        </w:rPr>
        <w:t xml:space="preserve"> </w:t>
      </w:r>
      <w:r w:rsidR="003E2C7E" w:rsidRPr="00AC55EB">
        <w:rPr>
          <w:rFonts w:ascii="Arial" w:hAnsi="Arial" w:cs="Arial"/>
          <w:szCs w:val="20"/>
        </w:rPr>
        <w:t>w przypadku</w:t>
      </w:r>
      <w:r w:rsidR="00646E3C" w:rsidRPr="00AC55EB">
        <w:rPr>
          <w:rFonts w:ascii="Arial" w:hAnsi="Arial" w:cs="Arial"/>
          <w:szCs w:val="20"/>
        </w:rPr>
        <w:t>:</w:t>
      </w:r>
    </w:p>
    <w:p w14:paraId="56E4CC63" w14:textId="0CC3DBDE" w:rsidR="00646E3C" w:rsidRPr="00AC55EB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AC55EB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AC55EB">
        <w:rPr>
          <w:rFonts w:ascii="Arial" w:hAnsi="Arial" w:cs="Arial"/>
          <w:szCs w:val="20"/>
        </w:rPr>
        <w:t>niedokonania</w:t>
      </w:r>
      <w:r w:rsidRPr="00AC55EB">
        <w:rPr>
          <w:rFonts w:ascii="Arial" w:hAnsi="Arial" w:cs="Arial"/>
          <w:szCs w:val="20"/>
        </w:rPr>
        <w:t xml:space="preserve"> płatności</w:t>
      </w:r>
      <w:r w:rsidR="00646E3C" w:rsidRPr="00AC55EB">
        <w:rPr>
          <w:rFonts w:ascii="Arial" w:hAnsi="Arial" w:cs="Arial"/>
          <w:szCs w:val="20"/>
          <w:lang w:eastAsia="pl-PL"/>
        </w:rPr>
        <w:t xml:space="preserve"> z przyczyn niezależnych od Instytucji </w:t>
      </w:r>
      <w:r w:rsidR="007B3B0C" w:rsidRPr="00AC55EB">
        <w:rPr>
          <w:rFonts w:ascii="Arial" w:hAnsi="Arial" w:cs="Arial"/>
          <w:szCs w:val="20"/>
          <w:lang w:eastAsia="pl-PL"/>
        </w:rPr>
        <w:t>Pośredniczącej</w:t>
      </w:r>
      <w:r w:rsidR="00646E3C" w:rsidRPr="00AC55EB">
        <w:rPr>
          <w:rFonts w:ascii="Arial" w:hAnsi="Arial" w:cs="Arial"/>
          <w:szCs w:val="20"/>
          <w:lang w:eastAsia="pl-PL"/>
        </w:rPr>
        <w:t>;</w:t>
      </w:r>
    </w:p>
    <w:p w14:paraId="2281C8F5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AC55EB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AC55EB">
        <w:rPr>
          <w:rFonts w:eastAsia="Times New Roman" w:cs="Arial"/>
          <w:szCs w:val="20"/>
        </w:rPr>
        <w:t>łatnika;</w:t>
      </w:r>
    </w:p>
    <w:p w14:paraId="6807346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braku środków na rachunkach, z których </w:t>
      </w:r>
      <w:r w:rsidR="003E2C7E" w:rsidRPr="00AC55EB">
        <w:rPr>
          <w:rFonts w:cs="Arial"/>
          <w:szCs w:val="20"/>
        </w:rPr>
        <w:t>realizowane są płatności;</w:t>
      </w:r>
    </w:p>
    <w:p w14:paraId="7772EFC5" w14:textId="4FDCD5E0" w:rsidR="00C358E8" w:rsidRPr="00AC55EB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płatności na podstawie ust. </w:t>
      </w:r>
      <w:r w:rsidR="007B3B0C" w:rsidRPr="00AC55EB">
        <w:rPr>
          <w:rFonts w:cs="Arial"/>
          <w:szCs w:val="20"/>
        </w:rPr>
        <w:t>10</w:t>
      </w:r>
      <w:r w:rsidRPr="00AC55EB">
        <w:rPr>
          <w:rFonts w:cs="Arial"/>
          <w:szCs w:val="20"/>
        </w:rPr>
        <w:t>;</w:t>
      </w:r>
    </w:p>
    <w:p w14:paraId="0F653EE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lub </w:t>
      </w:r>
      <w:r w:rsidR="003E2C7E" w:rsidRPr="00AC55EB">
        <w:rPr>
          <w:rFonts w:cs="Arial"/>
          <w:szCs w:val="20"/>
        </w:rPr>
        <w:t xml:space="preserve">odmowy, przez uprawnione instytucje, w tym m.in. Komisję Europejską, </w:t>
      </w:r>
      <w:r w:rsidRPr="00AC55EB">
        <w:rPr>
          <w:rFonts w:cs="Arial"/>
          <w:szCs w:val="20"/>
        </w:rPr>
        <w:t>realizacji płatności</w:t>
      </w:r>
      <w:r w:rsidR="000F7511" w:rsidRPr="00AC55EB">
        <w:rPr>
          <w:rFonts w:cs="Arial"/>
          <w:szCs w:val="20"/>
        </w:rPr>
        <w:t>;</w:t>
      </w:r>
    </w:p>
    <w:p w14:paraId="3A2B9C02" w14:textId="77777777" w:rsidR="000F7511" w:rsidRPr="00AC55EB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rozwiązania umowy przez którąkolwiek ze Stron.</w:t>
      </w:r>
    </w:p>
    <w:p w14:paraId="21959D47" w14:textId="6FC21B9F" w:rsidR="00AB3F17" w:rsidRPr="00C07832" w:rsidRDefault="001B2080" w:rsidP="00997BFF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07832">
        <w:rPr>
          <w:rFonts w:ascii="Arial" w:hAnsi="Arial" w:cs="Arial"/>
          <w:szCs w:val="20"/>
        </w:rPr>
        <w:t>W przypadku rozliczenia przez Instytucję Pośredniczącą płatności pośredniej lub końcowej i wypłaty środków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</w:t>
      </w:r>
      <w:r w:rsidR="00F2087C">
        <w:rPr>
          <w:rFonts w:ascii="Arial" w:hAnsi="Arial" w:cs="Arial"/>
          <w:szCs w:val="20"/>
        </w:rPr>
        <w:t>.</w:t>
      </w:r>
    </w:p>
    <w:p w14:paraId="03BF6CA3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21570F" w:rsidRPr="00AC55EB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Monitorowanie realizacji </w:t>
      </w:r>
      <w:r w:rsidR="00644F9E" w:rsidRPr="00AC55EB">
        <w:rPr>
          <w:rFonts w:cs="Arial"/>
        </w:rPr>
        <w:t>p</w:t>
      </w:r>
      <w:r w:rsidR="00334D3F" w:rsidRPr="00AC55EB">
        <w:rPr>
          <w:rFonts w:cs="Arial"/>
        </w:rPr>
        <w:t>rojektu</w:t>
      </w:r>
      <w:r w:rsidR="00563098" w:rsidRPr="00AC55EB">
        <w:rPr>
          <w:rFonts w:cs="Arial"/>
        </w:rPr>
        <w:t xml:space="preserve"> i sprawozdawczość </w:t>
      </w:r>
    </w:p>
    <w:p w14:paraId="61B75366" w14:textId="432840D2" w:rsidR="008E7DBA" w:rsidRPr="005C0198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 xml:space="preserve">Instytucja </w:t>
      </w:r>
      <w:r w:rsidR="007F5CCF" w:rsidRPr="00AA1879">
        <w:rPr>
          <w:rFonts w:cs="Arial"/>
          <w:szCs w:val="20"/>
        </w:rPr>
        <w:t xml:space="preserve">Pośrednicząca </w:t>
      </w:r>
      <w:r w:rsidRPr="00AA1879">
        <w:rPr>
          <w:rFonts w:cs="Arial"/>
          <w:szCs w:val="20"/>
        </w:rPr>
        <w:t xml:space="preserve">monitoruje realizację </w:t>
      </w:r>
      <w:r w:rsidR="00644F9E" w:rsidRPr="00AA1879">
        <w:rPr>
          <w:rFonts w:cs="Arial"/>
          <w:szCs w:val="20"/>
        </w:rPr>
        <w:t>p</w:t>
      </w:r>
      <w:r w:rsidRPr="00AA1879">
        <w:rPr>
          <w:rFonts w:cs="Arial"/>
          <w:szCs w:val="20"/>
        </w:rPr>
        <w:t>rojektu, a w szcz</w:t>
      </w:r>
      <w:r w:rsidR="00644F9E" w:rsidRPr="00AA1879">
        <w:rPr>
          <w:rFonts w:cs="Arial"/>
          <w:szCs w:val="20"/>
        </w:rPr>
        <w:t xml:space="preserve">ególności osiąganie wskaźników </w:t>
      </w:r>
      <w:r w:rsidR="00A264F4" w:rsidRPr="005C0198">
        <w:rPr>
          <w:rFonts w:cs="Arial"/>
          <w:szCs w:val="20"/>
        </w:rPr>
        <w:t xml:space="preserve">produktu i rezultatu </w:t>
      </w:r>
      <w:r w:rsidR="00644F9E" w:rsidRPr="005C0198">
        <w:rPr>
          <w:rFonts w:cs="Arial"/>
          <w:szCs w:val="20"/>
        </w:rPr>
        <w:t>p</w:t>
      </w:r>
      <w:r w:rsidRPr="005C0198">
        <w:rPr>
          <w:rFonts w:cs="Arial"/>
          <w:szCs w:val="20"/>
        </w:rPr>
        <w:t xml:space="preserve">rojektu w terminach i wielkościach określonych we wniosku o dofinansowanie. </w:t>
      </w:r>
    </w:p>
    <w:p w14:paraId="212EB668" w14:textId="77777777" w:rsidR="0090648B" w:rsidRPr="00AA1879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>Beneficjent zobowiązany jest do:</w:t>
      </w:r>
    </w:p>
    <w:p w14:paraId="6B9D2229" w14:textId="1E720AA8" w:rsidR="00BC2572" w:rsidRPr="00AA1879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1) pomiaru</w:t>
      </w:r>
      <w:r w:rsidR="00BC2572" w:rsidRPr="00AA1879">
        <w:rPr>
          <w:rFonts w:ascii="Arial" w:hAnsi="Arial" w:cs="Arial"/>
          <w:sz w:val="20"/>
          <w:szCs w:val="20"/>
        </w:rPr>
        <w:t xml:space="preserve"> wartości</w:t>
      </w:r>
      <w:r w:rsidRPr="00AA1879">
        <w:rPr>
          <w:rFonts w:ascii="Arial" w:hAnsi="Arial" w:cs="Arial"/>
          <w:sz w:val="20"/>
          <w:szCs w:val="20"/>
        </w:rPr>
        <w:t>, osiąg</w:t>
      </w:r>
      <w:r w:rsidR="00BC2572" w:rsidRPr="00AA1879">
        <w:rPr>
          <w:rFonts w:ascii="Arial" w:hAnsi="Arial" w:cs="Arial"/>
          <w:sz w:val="20"/>
          <w:szCs w:val="20"/>
        </w:rPr>
        <w:t>nięcia</w:t>
      </w:r>
      <w:r w:rsidRPr="00AA1879">
        <w:rPr>
          <w:rFonts w:ascii="Arial" w:hAnsi="Arial" w:cs="Arial"/>
          <w:sz w:val="20"/>
          <w:szCs w:val="20"/>
        </w:rPr>
        <w:t xml:space="preserve"> i zachowania wskaźników </w:t>
      </w:r>
      <w:r w:rsidR="00BC2572" w:rsidRPr="00AA1879">
        <w:rPr>
          <w:rFonts w:ascii="Arial" w:hAnsi="Arial" w:cs="Arial"/>
          <w:sz w:val="20"/>
          <w:szCs w:val="20"/>
        </w:rPr>
        <w:t>zawartych</w:t>
      </w:r>
      <w:r w:rsidRPr="00AA1879">
        <w:rPr>
          <w:rFonts w:ascii="Arial" w:hAnsi="Arial" w:cs="Arial"/>
          <w:sz w:val="20"/>
          <w:szCs w:val="20"/>
        </w:rPr>
        <w:t xml:space="preserve"> we wniosku o dofinansowanie</w:t>
      </w:r>
      <w:r w:rsidR="00BC2572" w:rsidRPr="00AA1879">
        <w:rPr>
          <w:rFonts w:ascii="Arial" w:hAnsi="Arial" w:cs="Arial"/>
          <w:sz w:val="20"/>
          <w:szCs w:val="20"/>
        </w:rPr>
        <w:t xml:space="preserve"> projektu; </w:t>
      </w:r>
    </w:p>
    <w:p w14:paraId="3681B930" w14:textId="7FB8077F" w:rsidR="007C1948" w:rsidRPr="00AA1879" w:rsidRDefault="00BC2572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2) przedstawiania (tam gdzie jest to możliwe) wskaźników dotyczących zatrudnienia w podziale według płci</w:t>
      </w:r>
      <w:r w:rsidR="00E53EE2" w:rsidRPr="00AA1879">
        <w:rPr>
          <w:rFonts w:ascii="Arial" w:hAnsi="Arial" w:cs="Arial"/>
          <w:sz w:val="20"/>
          <w:szCs w:val="20"/>
        </w:rPr>
        <w:t xml:space="preserve">; </w:t>
      </w:r>
    </w:p>
    <w:p w14:paraId="44C6575A" w14:textId="520491EA" w:rsidR="007C1948" w:rsidRPr="00AA1879" w:rsidRDefault="00E53EE2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5C0198">
        <w:rPr>
          <w:rFonts w:ascii="Arial" w:hAnsi="Arial" w:cs="Arial"/>
          <w:sz w:val="20"/>
          <w:szCs w:val="20"/>
        </w:rPr>
        <w:t xml:space="preserve">3) </w:t>
      </w:r>
      <w:r w:rsidR="0090648B" w:rsidRPr="005C0198">
        <w:rPr>
          <w:rFonts w:ascii="Arial" w:hAnsi="Arial" w:cs="Arial"/>
          <w:sz w:val="20"/>
          <w:szCs w:val="20"/>
        </w:rPr>
        <w:t xml:space="preserve">przekazywania do Instytucji </w:t>
      </w:r>
      <w:r w:rsidR="007F5CCF" w:rsidRPr="005C0198">
        <w:rPr>
          <w:rFonts w:ascii="Arial" w:hAnsi="Arial" w:cs="Arial"/>
          <w:sz w:val="20"/>
          <w:szCs w:val="20"/>
        </w:rPr>
        <w:t xml:space="preserve">Pośredniczącej </w:t>
      </w:r>
      <w:r w:rsidR="0090648B" w:rsidRPr="005C0198">
        <w:rPr>
          <w:rFonts w:ascii="Arial" w:hAnsi="Arial" w:cs="Arial"/>
          <w:sz w:val="20"/>
          <w:szCs w:val="20"/>
        </w:rPr>
        <w:t xml:space="preserve">informacji dotyczących działań, które </w:t>
      </w:r>
      <w:r w:rsidRPr="005C0198">
        <w:rPr>
          <w:rFonts w:ascii="Arial" w:hAnsi="Arial" w:cs="Arial"/>
          <w:sz w:val="20"/>
          <w:szCs w:val="20"/>
        </w:rPr>
        <w:t xml:space="preserve">beneficjent </w:t>
      </w:r>
      <w:r w:rsidR="0090648B" w:rsidRPr="00AA1879">
        <w:rPr>
          <w:rFonts w:ascii="Arial" w:hAnsi="Arial" w:cs="Arial"/>
          <w:sz w:val="20"/>
          <w:szCs w:val="20"/>
        </w:rPr>
        <w:t>zamierza podjąć w celu realizacji zaplanowanych wartości wskaźników</w:t>
      </w:r>
      <w:r w:rsidR="0077443F" w:rsidRPr="00AA1879">
        <w:rPr>
          <w:rFonts w:ascii="Arial" w:hAnsi="Arial" w:cs="Arial"/>
          <w:sz w:val="20"/>
          <w:szCs w:val="20"/>
        </w:rPr>
        <w:t>;</w:t>
      </w:r>
    </w:p>
    <w:p w14:paraId="31E9FDF2" w14:textId="77777777" w:rsidR="007C1948" w:rsidRPr="00AA1879" w:rsidRDefault="007C1948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4) informowania Instytucji Pośredniczącej o wszelkich zagrożeniach oraz nieprawidłowościach w realizacji projektu;</w:t>
      </w:r>
    </w:p>
    <w:p w14:paraId="47F2D287" w14:textId="7D82C11F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na etapie weryfikacji wniosku o płatność końcową, że cel projektu został osiągnięty, ale beneficjent nie osiągnął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produktu,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 xml:space="preserve"> proporcjonalnie</w:t>
      </w:r>
      <w:r w:rsidRPr="00AC55EB">
        <w:rPr>
          <w:rFonts w:cs="Arial"/>
          <w:szCs w:val="20"/>
        </w:rPr>
        <w:t xml:space="preserve"> do stopnia nieosiągnięcia tych wskaźników. </w:t>
      </w:r>
    </w:p>
    <w:p w14:paraId="49836434" w14:textId="1C37B368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>Pośredniczącą</w:t>
      </w:r>
      <w:r w:rsidRPr="00AC55EB">
        <w:rPr>
          <w:rFonts w:cs="Arial"/>
          <w:szCs w:val="20"/>
        </w:rPr>
        <w:t>, że beneficjent nie osiągnął</w:t>
      </w:r>
      <w:r w:rsidR="002A422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rezultatu,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>proporcjonalnie</w:t>
      </w:r>
      <w:r w:rsidRPr="00AC55EB">
        <w:rPr>
          <w:rFonts w:cs="Arial"/>
          <w:szCs w:val="20"/>
        </w:rPr>
        <w:t xml:space="preserve"> do stopnia nieosiągnięcia tych wskaźników, pod warunkiem osiągnięcia celu projektu</w:t>
      </w:r>
      <w:r w:rsidR="002A422A" w:rsidRPr="00AC55EB">
        <w:rPr>
          <w:rFonts w:cs="Arial"/>
          <w:szCs w:val="20"/>
        </w:rPr>
        <w:t>, przy czym pomniejszenia dokonuje się z uwzględnieniem pomniejszenia dokonanego na podstawie ust. 3</w:t>
      </w:r>
      <w:r w:rsidRPr="00AC55EB">
        <w:rPr>
          <w:rFonts w:cs="Arial"/>
          <w:szCs w:val="20"/>
        </w:rPr>
        <w:t>.</w:t>
      </w:r>
    </w:p>
    <w:p w14:paraId="1E4EE46A" w14:textId="375F7DC8" w:rsidR="007211C3" w:rsidRPr="0053126F" w:rsidRDefault="0090648B" w:rsidP="004C76F9">
      <w:pPr>
        <w:numPr>
          <w:ilvl w:val="0"/>
          <w:numId w:val="23"/>
        </w:numPr>
        <w:spacing w:after="0" w:line="240" w:lineRule="auto"/>
        <w:jc w:val="both"/>
        <w:rPr>
          <w:rFonts w:cs="Arial"/>
        </w:rPr>
      </w:pPr>
      <w:r w:rsidRPr="00AC55EB">
        <w:rPr>
          <w:rFonts w:cs="Arial"/>
          <w:szCs w:val="20"/>
        </w:rPr>
        <w:t>Niewykonanie przez beneficjenta obowiązków, o których mowa w ust. 2</w:t>
      </w:r>
      <w:r w:rsidR="002A422A" w:rsidRPr="00AC55EB">
        <w:rPr>
          <w:rFonts w:cs="Arial"/>
          <w:szCs w:val="20"/>
        </w:rPr>
        <w:t>-4</w:t>
      </w:r>
      <w:r w:rsidRPr="00AC55EB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539D6E67" w14:textId="77777777" w:rsidR="008E7DBA" w:rsidRPr="00AC55EB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AC55EB">
        <w:rPr>
          <w:rFonts w:cs="Arial"/>
        </w:rPr>
        <w:t>§</w:t>
      </w:r>
      <w:r w:rsidR="00FE2F99" w:rsidRPr="00AC55EB">
        <w:rPr>
          <w:rFonts w:cs="Arial"/>
        </w:rPr>
        <w:t xml:space="preserve"> </w:t>
      </w:r>
      <w:r w:rsidR="0090648B" w:rsidRPr="00AC55EB">
        <w:rPr>
          <w:rFonts w:cs="Arial"/>
        </w:rPr>
        <w:t>12</w:t>
      </w:r>
      <w:r w:rsidR="004353C2" w:rsidRPr="00AC55EB">
        <w:rPr>
          <w:rFonts w:cs="Arial"/>
        </w:rPr>
        <w:t>.</w:t>
      </w:r>
      <w:r w:rsidR="004353C2" w:rsidRPr="00AC55EB">
        <w:rPr>
          <w:rFonts w:cs="Arial"/>
        </w:rPr>
        <w:br/>
        <w:t>Konkurencyjność kosztów</w:t>
      </w:r>
    </w:p>
    <w:p w14:paraId="59A15296" w14:textId="77777777" w:rsidR="0090648B" w:rsidRPr="00AC55E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1CEA3749" w14:textId="4256CF8E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udzielania zamówienia w ramach projektu zgodnie z </w:t>
      </w:r>
      <w:r w:rsidRPr="00AC55EB">
        <w:rPr>
          <w:rFonts w:cs="Arial"/>
          <w:bCs/>
          <w:i/>
          <w:szCs w:val="20"/>
        </w:rPr>
        <w:t>Wytycznymi w zakresie kwalifikowalno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 xml:space="preserve">ci na lata 2014-2020 </w:t>
      </w:r>
      <w:r w:rsidRPr="00AC55EB">
        <w:rPr>
          <w:rFonts w:cs="Arial"/>
          <w:szCs w:val="20"/>
        </w:rPr>
        <w:t>oraz</w:t>
      </w:r>
      <w:r w:rsidRPr="00AC55EB">
        <w:rPr>
          <w:rFonts w:cs="Arial"/>
          <w:i/>
          <w:szCs w:val="20"/>
        </w:rPr>
        <w:t xml:space="preserve"> </w:t>
      </w:r>
      <w:r w:rsidRPr="00AC55EB">
        <w:rPr>
          <w:rFonts w:cs="Arial"/>
          <w:i/>
          <w:szCs w:val="20"/>
          <w:shd w:val="clear" w:color="auto" w:fill="FFFFFF"/>
        </w:rPr>
        <w:t>W</w:t>
      </w:r>
      <w:r w:rsidRPr="00AC55EB">
        <w:rPr>
          <w:i/>
          <w:shd w:val="clear" w:color="auto" w:fill="FFFFFF"/>
        </w:rPr>
        <w:t>ytycznymi w</w:t>
      </w:r>
      <w:r w:rsidRPr="00AC55EB">
        <w:rPr>
          <w:i/>
        </w:rPr>
        <w:t xml:space="preserve"> zakresie kwalifikowalności wydatków w ramach Programu Operacyjnego Inteligentny Rozwój, 2014-2020</w:t>
      </w:r>
      <w:r w:rsidRPr="00AC55EB">
        <w:t xml:space="preserve">, </w:t>
      </w:r>
      <w:r w:rsidRPr="00AC55EB">
        <w:rPr>
          <w:rFonts w:cs="Arial"/>
          <w:szCs w:val="20"/>
        </w:rPr>
        <w:t>w szczególności w zakresie: sposobu upublicznienia zapytania ofertowego i wyniku postępowania o udzielenie zamówienia</w:t>
      </w:r>
      <w:r w:rsidR="00D2694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określenia warunków udziału w postępowaniu, sposobu opisu przedmiotu zamówienia, określenia kryteriów oceny ofert i terminu ich skład</w:t>
      </w:r>
      <w:r w:rsidR="0031115D" w:rsidRPr="00AC55EB">
        <w:rPr>
          <w:rFonts w:cs="Arial"/>
          <w:szCs w:val="20"/>
        </w:rPr>
        <w:t>a</w:t>
      </w:r>
      <w:r w:rsidRPr="00AC55EB">
        <w:rPr>
          <w:rFonts w:cs="Arial"/>
          <w:szCs w:val="20"/>
        </w:rPr>
        <w:t xml:space="preserve">nia. </w:t>
      </w:r>
    </w:p>
    <w:p w14:paraId="6057A97C" w14:textId="75807916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Udzielanie zamówienia w ramach projektu następuje zgodnie z:</w:t>
      </w:r>
    </w:p>
    <w:p w14:paraId="14C58EC9" w14:textId="1EA2AD47" w:rsidR="0090648B" w:rsidRPr="00AC55E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ustawą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i/>
          <w:szCs w:val="20"/>
        </w:rPr>
        <w:t xml:space="preserve"> –</w:t>
      </w:r>
      <w:r w:rsidRPr="00AC55EB">
        <w:rPr>
          <w:rFonts w:cs="Arial"/>
          <w:szCs w:val="20"/>
        </w:rPr>
        <w:t xml:space="preserve"> w przypadku gdy wymóg jej stosowania wynika z ustawy</w:t>
      </w:r>
    </w:p>
    <w:p w14:paraId="7A036AF7" w14:textId="77777777" w:rsidR="0090648B" w:rsidRPr="00AC55EB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albo </w:t>
      </w:r>
    </w:p>
    <w:p w14:paraId="702B7D8A" w14:textId="561E2024" w:rsidR="0090648B" w:rsidRPr="00C06091" w:rsidRDefault="0090648B" w:rsidP="00B22B92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zasadą konkurencyjności, określoną w </w:t>
      </w:r>
      <w:r w:rsidRPr="00AC55EB">
        <w:rPr>
          <w:rFonts w:cs="Arial"/>
          <w:i/>
          <w:szCs w:val="20"/>
        </w:rPr>
        <w:t xml:space="preserve">Wytycznych </w:t>
      </w:r>
      <w:r w:rsidRPr="00AC55EB">
        <w:rPr>
          <w:i/>
          <w:szCs w:val="20"/>
        </w:rPr>
        <w:t>w zakresie kwalifikowalności wydatków w </w:t>
      </w:r>
      <w:r w:rsidR="001B2080" w:rsidRPr="00AC55EB">
        <w:rPr>
          <w:i/>
          <w:szCs w:val="20"/>
        </w:rPr>
        <w:t xml:space="preserve">ramach </w:t>
      </w:r>
      <w:r w:rsidRPr="00AC55EB">
        <w:rPr>
          <w:i/>
          <w:szCs w:val="20"/>
        </w:rPr>
        <w:t>Europejskiego Funduszu Rozwoju Regionalnego, Europejskiego Funduszu Społecznego oraz Funduszu Spójności na lata 2014-2020</w:t>
      </w:r>
      <w:r w:rsidRPr="00AC55EB">
        <w:rPr>
          <w:rFonts w:cs="Arial"/>
          <w:szCs w:val="20"/>
        </w:rPr>
        <w:t xml:space="preserve"> </w:t>
      </w:r>
    </w:p>
    <w:p w14:paraId="5CB23E32" w14:textId="6B48A9DC" w:rsidR="00F9592E" w:rsidRPr="00AC55EB" w:rsidRDefault="0090648B" w:rsidP="00DA7F7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</w:pPr>
      <w:r w:rsidRPr="00AC55EB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szCs w:val="20"/>
        </w:rPr>
        <w:t xml:space="preserve"> i zasady konkurencyjności.</w:t>
      </w:r>
    </w:p>
    <w:p w14:paraId="6367B4B7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1C8CC452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usługi, dostawy są tożsame rodzajowo lub funkcjonalnie</w:t>
      </w:r>
      <w:r w:rsidRPr="00AC55EB">
        <w:rPr>
          <w:rStyle w:val="Odwoanieprzypisudolnego"/>
          <w:rFonts w:cs="Arial"/>
        </w:rPr>
        <w:footnoteReference w:id="17"/>
      </w:r>
      <w:r w:rsidRPr="00AC55EB">
        <w:rPr>
          <w:rFonts w:cs="Arial"/>
          <w:szCs w:val="20"/>
        </w:rPr>
        <w:t>;</w:t>
      </w:r>
    </w:p>
    <w:p w14:paraId="5F545095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udzielenie zamówienia w tym samym czasie;</w:t>
      </w:r>
    </w:p>
    <w:p w14:paraId="40A45951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wykonanie zamówienia przez jednego wykonawcę.</w:t>
      </w:r>
    </w:p>
    <w:p w14:paraId="7C03558F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58EC5D2F" w14:textId="3731B44D" w:rsidR="00C0393E" w:rsidRPr="00BB1E3A" w:rsidRDefault="00BB1E3A" w:rsidP="00BB1E3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B1E3A">
        <w:t xml:space="preserve"> </w:t>
      </w:r>
      <w:r w:rsidRPr="00BB1E3A">
        <w:rPr>
          <w:rFonts w:cs="Arial"/>
          <w:szCs w:val="20"/>
        </w:rPr>
        <w:t>W przypadku, gdy publikacja zapytania ofertowego na stronie internetowej wskazanej w komunikacie ministra właściwego do spraw rozwoju regionalnego, tj. stronie https://bazakonkurencyjnosci.funduszeeuropejskie.gov.pl/ nie będzie możliwa, beneficjent, z uwzględnieniem zasad wynikających z ust. 2, zobowiązuje się wysłania zapytania ofertowego do co najmniej trzech potencjalnych wykonawców, o ile na rynku istnieje trzech potencjalnych wykonawców danego zamówienia oraz upublicznienia tego</w:t>
      </w:r>
      <w:r w:rsidRPr="009F1911">
        <w:rPr>
          <w:rFonts w:cs="Arial"/>
          <w:szCs w:val="20"/>
        </w:rPr>
        <w:t xml:space="preserve"> zapytania co najmniej na stronie internetowej beneficjenta, o ile posiada taką stronę lub stronie internetowej Instytucji Pośredniczącej. Informację o wyniku postępowania upublicznia się w taki sposób, w jaki zostało upublicznione zapytanie ofertowe</w:t>
      </w:r>
      <w:r>
        <w:rPr>
          <w:rFonts w:cs="Arial"/>
          <w:szCs w:val="20"/>
        </w:rPr>
        <w:t xml:space="preserve">. </w:t>
      </w:r>
    </w:p>
    <w:p w14:paraId="0EFDD9E6" w14:textId="7D979E6F" w:rsidR="00C0393E" w:rsidRPr="00AC55EB" w:rsidRDefault="00AE0787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D253FC">
        <w:rPr>
          <w:rFonts w:cs="Arial"/>
        </w:rPr>
        <w:t xml:space="preserve">Obowiązek publikacji zapytań ofertowych oraz informacji o wynikach postępowań w sposób, o którym mowa w ust. 7 zostanie potwierdzony stosownym komunikatem wydanym przez Instytucję </w:t>
      </w:r>
      <w:r>
        <w:rPr>
          <w:rFonts w:cs="Arial"/>
        </w:rPr>
        <w:t>Pośredniczącą.</w:t>
      </w:r>
      <w:r w:rsidRPr="00AC55EB" w:rsidDel="00AE0787">
        <w:rPr>
          <w:rFonts w:cs="Arial"/>
          <w:szCs w:val="20"/>
        </w:rPr>
        <w:t xml:space="preserve"> </w:t>
      </w:r>
    </w:p>
    <w:p w14:paraId="54685EA4" w14:textId="42DEED3D" w:rsidR="0090648B" w:rsidRPr="00AC55EB" w:rsidRDefault="0090648B" w:rsidP="00F47AA5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color w:val="000000"/>
          <w:szCs w:val="20"/>
        </w:rPr>
        <w:t xml:space="preserve">W przypadku naruszenia zasad i warunków udzielania zamówienia Instytucja </w:t>
      </w:r>
      <w:r w:rsidR="00DD4FFF" w:rsidRPr="00AC55EB">
        <w:rPr>
          <w:rFonts w:cs="Arial"/>
          <w:color w:val="000000"/>
          <w:szCs w:val="20"/>
        </w:rPr>
        <w:t xml:space="preserve">Pośrednicząca </w:t>
      </w:r>
      <w:r w:rsidR="00C94DE2" w:rsidRPr="00AC55EB">
        <w:rPr>
          <w:rFonts w:cs="Arial"/>
          <w:color w:val="000000"/>
          <w:szCs w:val="20"/>
        </w:rPr>
        <w:t xml:space="preserve">dokonuje korekt lub pomniejszeń </w:t>
      </w:r>
      <w:r w:rsidRPr="00AC55EB">
        <w:rPr>
          <w:rFonts w:cs="Arial"/>
          <w:color w:val="000000"/>
          <w:szCs w:val="20"/>
        </w:rPr>
        <w:t>zgodnie z rozporządzeniem w sprawie taryfikatora.</w:t>
      </w:r>
    </w:p>
    <w:p w14:paraId="4303AC98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90648B" w:rsidRPr="00AC55EB">
        <w:rPr>
          <w:rFonts w:cs="Arial"/>
        </w:rPr>
        <w:t>13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Promocja i informacja</w:t>
      </w:r>
    </w:p>
    <w:p w14:paraId="7F011616" w14:textId="77777777" w:rsidR="00DF2FFE" w:rsidRPr="00AC55EB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rojektu ze środków PO</w:t>
      </w:r>
      <w:r w:rsidR="00CE32E7" w:rsidRPr="00AC55EB">
        <w:rPr>
          <w:rFonts w:cs="Arial"/>
          <w:szCs w:val="20"/>
        </w:rPr>
        <w:t>IR</w:t>
      </w:r>
      <w:r w:rsidR="00B524C5" w:rsidRPr="00AC55EB">
        <w:rPr>
          <w:rFonts w:cs="Arial"/>
          <w:szCs w:val="20"/>
        </w:rPr>
        <w:t xml:space="preserve"> </w:t>
      </w:r>
      <w:r w:rsidR="005636E9" w:rsidRPr="00AC55EB">
        <w:rPr>
          <w:rFonts w:cs="Arial"/>
          <w:szCs w:val="20"/>
        </w:rPr>
        <w:t xml:space="preserve">zarówno </w:t>
      </w:r>
      <w:r w:rsidR="00B524C5" w:rsidRPr="00AC55EB">
        <w:rPr>
          <w:rFonts w:cs="Arial"/>
          <w:szCs w:val="20"/>
        </w:rPr>
        <w:t>w trakcie realizacji p</w:t>
      </w:r>
      <w:r w:rsidRPr="00AC55EB">
        <w:rPr>
          <w:rFonts w:cs="Arial"/>
          <w:szCs w:val="20"/>
        </w:rPr>
        <w:t>rojektu</w:t>
      </w:r>
      <w:r w:rsidR="005636E9" w:rsidRPr="00AC55EB">
        <w:rPr>
          <w:rFonts w:cs="Arial"/>
          <w:szCs w:val="20"/>
        </w:rPr>
        <w:t>, jak i w okresie 3 lat od dnia zakończenia realizacji projektu</w:t>
      </w:r>
      <w:r w:rsidR="00DF2FFE" w:rsidRPr="00AC55EB">
        <w:rPr>
          <w:rFonts w:cs="Arial"/>
          <w:szCs w:val="20"/>
        </w:rPr>
        <w:t>.</w:t>
      </w:r>
      <w:r w:rsidR="00B524C5" w:rsidRPr="00AC55EB">
        <w:rPr>
          <w:rFonts w:cs="Arial"/>
          <w:szCs w:val="20"/>
        </w:rPr>
        <w:t xml:space="preserve"> </w:t>
      </w:r>
    </w:p>
    <w:p w14:paraId="67B94625" w14:textId="57FD6444" w:rsidR="00DF61C7" w:rsidRPr="00AC55EB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C55EB">
        <w:rPr>
          <w:rFonts w:ascii="Arial" w:hAnsi="Arial" w:cs="Arial"/>
          <w:i/>
          <w:szCs w:val="20"/>
        </w:rPr>
        <w:t>Obowiązki beneficjentów</w:t>
      </w:r>
      <w:r w:rsidRPr="00AC55EB">
        <w:rPr>
          <w:rFonts w:ascii="Arial" w:hAnsi="Arial" w:cs="Arial"/>
          <w:szCs w:val="20"/>
        </w:rPr>
        <w:t xml:space="preserve"> załącznika XII do </w:t>
      </w:r>
      <w:r w:rsidRPr="00AC55EB">
        <w:rPr>
          <w:rFonts w:ascii="Arial" w:hAnsi="Arial" w:cs="Arial"/>
          <w:szCs w:val="20"/>
          <w:lang w:eastAsia="pl-PL"/>
        </w:rPr>
        <w:t xml:space="preserve">rozporządzenia </w:t>
      </w:r>
      <w:r w:rsidRPr="00AC55EB">
        <w:rPr>
          <w:rFonts w:ascii="Arial" w:hAnsi="Arial" w:cs="Arial"/>
          <w:szCs w:val="20"/>
        </w:rPr>
        <w:t xml:space="preserve">1303/2013 oraz </w:t>
      </w:r>
      <w:r w:rsidRPr="00AC55EB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C55EB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AC55EB"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C55EB">
        <w:rPr>
          <w:rFonts w:ascii="Arial" w:hAnsi="Arial" w:cs="Arial"/>
          <w:szCs w:val="20"/>
        </w:rPr>
        <w:t xml:space="preserve">. </w:t>
      </w:r>
    </w:p>
    <w:p w14:paraId="49C4F8E5" w14:textId="7D401AE4" w:rsidR="00DF61C7" w:rsidRPr="00AC55EB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zaleca się stosowanie w zakresie informacji i promocji </w:t>
      </w:r>
      <w:r w:rsidR="00F4508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10" w:history="1">
        <w:r w:rsidRPr="00AC55EB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AC55EB">
        <w:rPr>
          <w:rFonts w:ascii="Arial" w:hAnsi="Arial" w:cs="Arial"/>
          <w:szCs w:val="20"/>
        </w:rPr>
        <w:t>.</w:t>
      </w:r>
    </w:p>
    <w:p w14:paraId="248D41E9" w14:textId="77777777" w:rsidR="008E7DBA" w:rsidRPr="00AC55EB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5A263D84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18791C" w:rsidRPr="00AC55EB">
        <w:rPr>
          <w:rFonts w:cs="Arial"/>
        </w:rPr>
        <w:t>4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Kontrola i audyt oraz przechowywanie dokumentów</w:t>
      </w:r>
    </w:p>
    <w:p w14:paraId="0812E1CD" w14:textId="1F54A5F3" w:rsidR="009052FC" w:rsidRPr="00AC55EB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</w:t>
      </w:r>
      <w:r w:rsidR="008E7DBA" w:rsidRPr="00AC55EB">
        <w:rPr>
          <w:rFonts w:cs="Arial"/>
          <w:szCs w:val="20"/>
        </w:rPr>
        <w:t xml:space="preserve">poddać kontroli oraz audytowi </w:t>
      </w:r>
      <w:r w:rsidR="00057039" w:rsidRPr="00AC55EB">
        <w:rPr>
          <w:rFonts w:cs="Arial"/>
          <w:szCs w:val="20"/>
        </w:rPr>
        <w:t xml:space="preserve">w zakresie </w:t>
      </w:r>
      <w:r w:rsidR="00240E02" w:rsidRPr="00AC55EB">
        <w:rPr>
          <w:rFonts w:cs="Arial"/>
          <w:szCs w:val="20"/>
        </w:rPr>
        <w:t>realizacji</w:t>
      </w:r>
      <w:r w:rsidR="00057039" w:rsidRPr="00AC55EB">
        <w:rPr>
          <w:rFonts w:cs="Arial"/>
          <w:szCs w:val="20"/>
        </w:rPr>
        <w:t xml:space="preserve">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 xml:space="preserve"> w trybie</w:t>
      </w:r>
      <w:r w:rsidRPr="00AC55EB">
        <w:rPr>
          <w:rFonts w:cs="Arial"/>
          <w:szCs w:val="20"/>
        </w:rPr>
        <w:br/>
        <w:t>i na zasadach określnych w rozdziale 7 ustawy wdrożeniowej</w:t>
      </w:r>
      <w:r w:rsidR="00B6614E" w:rsidRPr="00AC55EB">
        <w:rPr>
          <w:rFonts w:cs="Arial"/>
          <w:szCs w:val="20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4C76F9">
        <w:rPr>
          <w:rFonts w:cs="Arial"/>
          <w:szCs w:val="20"/>
        </w:rPr>
        <w:t xml:space="preserve">, </w:t>
      </w:r>
      <w:r w:rsidR="00704089" w:rsidRPr="00AC55EB">
        <w:rPr>
          <w:rFonts w:cs="Arial"/>
          <w:szCs w:val="20"/>
        </w:rPr>
        <w:t xml:space="preserve">w tym dokumentację potwierdzającą informacje zawarte we wniosku o dofinansowanie stanowiącym załącznik nr 1 do umowy oraz informacje przedstawione przed </w:t>
      </w:r>
      <w:r w:rsidR="00715828" w:rsidRPr="004C76F9">
        <w:rPr>
          <w:rFonts w:cs="Arial"/>
          <w:szCs w:val="20"/>
        </w:rPr>
        <w:t xml:space="preserve">wejściem w życie </w:t>
      </w:r>
      <w:r w:rsidR="00704089" w:rsidRPr="00AC55EB">
        <w:rPr>
          <w:rFonts w:cs="Arial"/>
          <w:szCs w:val="20"/>
        </w:rPr>
        <w:t>umowy.</w:t>
      </w:r>
      <w:r w:rsidR="00B6614E" w:rsidRPr="00AC55EB">
        <w:rPr>
          <w:rFonts w:cs="Arial"/>
          <w:szCs w:val="20"/>
        </w:rPr>
        <w:t xml:space="preserve"> Jeżeli jest to konieczne do weryfikacji kwalifikowalności kosztów ponoszonych w projekcie, beneficjent jest zobowiązany udostępnić również dokumenty niezwiązane bezpośrednio z jego realizacją.</w:t>
      </w:r>
    </w:p>
    <w:p w14:paraId="576D17B7" w14:textId="0D6F1E5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704089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F33A1B3" w14:textId="7AEBB8E2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powiadamia o kontroli</w:t>
      </w:r>
      <w:r w:rsidR="007D5273" w:rsidRPr="00AC55EB">
        <w:rPr>
          <w:rFonts w:cs="Arial"/>
          <w:szCs w:val="20"/>
        </w:rPr>
        <w:t>, która będzie przeprowadzona</w:t>
      </w:r>
      <w:r w:rsidRPr="00AC55EB">
        <w:rPr>
          <w:rFonts w:cs="Arial"/>
          <w:szCs w:val="20"/>
        </w:rPr>
        <w:t xml:space="preserve"> </w:t>
      </w:r>
      <w:r w:rsidR="007D5273" w:rsidRPr="00AC55EB">
        <w:rPr>
          <w:rFonts w:cs="Arial"/>
          <w:szCs w:val="20"/>
        </w:rPr>
        <w:t xml:space="preserve">w miejscu związanym z realizacją projektu, </w:t>
      </w:r>
      <w:r w:rsidRPr="00AC55EB">
        <w:rPr>
          <w:rFonts w:cs="Arial"/>
          <w:szCs w:val="20"/>
        </w:rPr>
        <w:t>nie później niż 5 dni przed terminem jej rozpoczęcia.</w:t>
      </w:r>
    </w:p>
    <w:p w14:paraId="4ACEF7D0" w14:textId="16B35B51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powzięcia przez Instytucję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informacji o podejrzeniu powstania nieprawidłowości w realizacji </w:t>
      </w:r>
      <w:r w:rsidR="008F382D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wystąpienia innych istotnych uchybień ze strony beneficjenta, 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lub inna upoważniona instytucja może przeprowadzić kontr</w:t>
      </w:r>
      <w:r w:rsidR="00907961" w:rsidRPr="00AC55EB">
        <w:rPr>
          <w:rFonts w:cs="Arial"/>
          <w:szCs w:val="20"/>
        </w:rPr>
        <w:t xml:space="preserve">olę doraźną bez  powiadomienia, </w:t>
      </w:r>
      <w:r w:rsidRPr="00AC55EB">
        <w:rPr>
          <w:rFonts w:cs="Arial"/>
          <w:szCs w:val="20"/>
        </w:rPr>
        <w:t xml:space="preserve">o którym mowa w ust. </w:t>
      </w:r>
      <w:r w:rsidR="000B00BD" w:rsidRPr="00AC55EB">
        <w:rPr>
          <w:rFonts w:cs="Arial"/>
          <w:szCs w:val="20"/>
        </w:rPr>
        <w:t>3</w:t>
      </w:r>
      <w:r w:rsidRPr="00AC55EB">
        <w:rPr>
          <w:rFonts w:cs="Arial"/>
          <w:szCs w:val="20"/>
        </w:rPr>
        <w:t xml:space="preserve">. </w:t>
      </w:r>
    </w:p>
    <w:p w14:paraId="0105D1B7" w14:textId="77777777" w:rsidR="00D86B0F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574B0337" w14:textId="7777777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realizacji zaleceń pokontrolnych w terminach wskazanych w informacji pokontrolnej. </w:t>
      </w:r>
    </w:p>
    <w:p w14:paraId="73C7357D" w14:textId="7B1288CF" w:rsidR="008F382D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przekazywać Instytucji </w:t>
      </w:r>
      <w:r w:rsidR="00272388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kopi</w:t>
      </w:r>
      <w:r w:rsidR="007D5273" w:rsidRPr="00AC55EB">
        <w:rPr>
          <w:rFonts w:cs="Arial"/>
          <w:szCs w:val="20"/>
        </w:rPr>
        <w:t xml:space="preserve">e informacji </w:t>
      </w:r>
      <w:r w:rsidR="00073B31" w:rsidRPr="00AC55EB">
        <w:rPr>
          <w:rFonts w:cs="Arial"/>
          <w:szCs w:val="20"/>
        </w:rPr>
        <w:br/>
        <w:t xml:space="preserve">i zaleceń </w:t>
      </w:r>
      <w:r w:rsidR="007D5273" w:rsidRPr="00AC55EB">
        <w:rPr>
          <w:rFonts w:cs="Arial"/>
          <w:szCs w:val="20"/>
        </w:rPr>
        <w:t>pokontrolnych</w:t>
      </w:r>
      <w:r w:rsidR="00073B31" w:rsidRPr="00AC55EB">
        <w:rPr>
          <w:rFonts w:cs="Arial"/>
          <w:szCs w:val="20"/>
        </w:rPr>
        <w:t xml:space="preserve"> oraz</w:t>
      </w:r>
      <w:r w:rsidRPr="00AC55EB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AC55EB">
        <w:rPr>
          <w:rFonts w:cs="Arial"/>
          <w:szCs w:val="20"/>
        </w:rPr>
        <w:t xml:space="preserve">inne niż Instytucja </w:t>
      </w:r>
      <w:r w:rsidR="00272388" w:rsidRPr="00AC55EB">
        <w:rPr>
          <w:rFonts w:cs="Arial"/>
          <w:szCs w:val="20"/>
        </w:rPr>
        <w:t>Pośrednicząca,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jeżeli wyniki </w:t>
      </w:r>
      <w:r w:rsidR="00240E02" w:rsidRPr="00AC55EB">
        <w:rPr>
          <w:rFonts w:cs="Arial"/>
          <w:szCs w:val="20"/>
        </w:rPr>
        <w:t xml:space="preserve">tych </w:t>
      </w:r>
      <w:r w:rsidRPr="00AC55EB">
        <w:rPr>
          <w:rFonts w:cs="Arial"/>
          <w:szCs w:val="20"/>
        </w:rPr>
        <w:t xml:space="preserve">kontroli dotyczą </w:t>
      </w:r>
      <w:r w:rsidR="00073B31" w:rsidRPr="00AC55EB">
        <w:rPr>
          <w:rFonts w:cs="Arial"/>
          <w:szCs w:val="20"/>
        </w:rPr>
        <w:t>p</w:t>
      </w:r>
      <w:r w:rsidR="00240E02" w:rsidRPr="00AC55EB">
        <w:rPr>
          <w:rFonts w:cs="Arial"/>
          <w:szCs w:val="20"/>
        </w:rPr>
        <w:t>rojektu</w:t>
      </w:r>
      <w:r w:rsidR="000B13B5" w:rsidRPr="00AC55EB">
        <w:rPr>
          <w:rFonts w:cs="Arial"/>
          <w:szCs w:val="20"/>
        </w:rPr>
        <w:t>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 terminie 7 dni od dnia otrzymania tych dokumentów. </w:t>
      </w:r>
    </w:p>
    <w:p w14:paraId="3C5BDFEA" w14:textId="4020A8AB" w:rsidR="00073B31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przechowywania wszelkich </w:t>
      </w:r>
      <w:r w:rsidR="00073B31" w:rsidRPr="00AC55EB">
        <w:rPr>
          <w:rFonts w:cs="Arial"/>
          <w:szCs w:val="20"/>
        </w:rPr>
        <w:t>danych związanych z realizacją p</w:t>
      </w:r>
      <w:r w:rsidRPr="00AC55EB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AC55EB">
        <w:rPr>
          <w:rFonts w:cs="Arial"/>
          <w:szCs w:val="20"/>
        </w:rPr>
        <w:t xml:space="preserve">umów z wykonawcami, przez okres, o którym mowa w art. 140 ust. 1 rozporządzenia 1303/2013 </w:t>
      </w:r>
      <w:r w:rsidR="00B6614E" w:rsidRPr="00AC55EB">
        <w:rPr>
          <w:rFonts w:cs="Arial"/>
          <w:szCs w:val="20"/>
        </w:rPr>
        <w:t xml:space="preserve">oraz jednocześnie nie krócej niż </w:t>
      </w:r>
      <w:r w:rsidR="000E2F19" w:rsidRPr="00AC55EB">
        <w:rPr>
          <w:rFonts w:cs="Arial"/>
          <w:szCs w:val="20"/>
        </w:rPr>
        <w:t xml:space="preserve">przez okres </w:t>
      </w:r>
      <w:r w:rsidRPr="00AC55EB">
        <w:rPr>
          <w:rFonts w:cs="Arial"/>
          <w:szCs w:val="20"/>
        </w:rPr>
        <w:t xml:space="preserve">10 lat od dnia </w:t>
      </w:r>
      <w:r w:rsidR="000E2F19" w:rsidRPr="00AC55EB">
        <w:rPr>
          <w:rFonts w:cs="Arial"/>
          <w:szCs w:val="20"/>
        </w:rPr>
        <w:t>wejścia w życie umowy.</w:t>
      </w:r>
    </w:p>
    <w:p w14:paraId="0AC00530" w14:textId="33A346CD" w:rsidR="0018791C" w:rsidRPr="00AC55EB" w:rsidRDefault="0018791C" w:rsidP="004C7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Arial"/>
          <w:szCs w:val="20"/>
        </w:rPr>
      </w:pPr>
      <w:r w:rsidRPr="00AC55EB">
        <w:rPr>
          <w:rFonts w:cs="Arial"/>
        </w:rPr>
        <w:t xml:space="preserve">Beneficjent w okresie realizacji projektu oraz w okresie 3 lat od dnia zakończenia realizacji projektu, o którym mowa w § 5 ust. </w:t>
      </w:r>
      <w:r w:rsidR="00194A80" w:rsidRPr="00AC55EB">
        <w:rPr>
          <w:rFonts w:cs="Arial"/>
        </w:rPr>
        <w:t>4</w:t>
      </w:r>
      <w:r w:rsidRPr="00AC55EB">
        <w:rPr>
          <w:rFonts w:cs="Arial"/>
        </w:rPr>
        <w:t xml:space="preserve">, jest zobowiązany do współpracy z Instytucją </w:t>
      </w:r>
      <w:r w:rsidR="00272388" w:rsidRPr="00AC55EB">
        <w:rPr>
          <w:rFonts w:cs="Arial"/>
        </w:rPr>
        <w:t>Pośrednicząc</w:t>
      </w:r>
      <w:r w:rsidR="00194A80" w:rsidRPr="00AC55EB">
        <w:rPr>
          <w:rFonts w:cs="Arial"/>
        </w:rPr>
        <w:t>ą</w:t>
      </w:r>
      <w:r w:rsidR="00272388" w:rsidRPr="00AC55EB">
        <w:rPr>
          <w:rFonts w:cs="Arial"/>
        </w:rPr>
        <w:t xml:space="preserve"> </w:t>
      </w:r>
      <w:r w:rsidRPr="00AC55EB">
        <w:rPr>
          <w:rFonts w:cs="Arial"/>
        </w:rPr>
        <w:t>lub inną upoważnioną instytucją, w szczególności do</w:t>
      </w:r>
      <w:r w:rsidR="00B87911" w:rsidRPr="00AC55EB">
        <w:rPr>
          <w:rFonts w:cs="Arial"/>
        </w:rPr>
        <w:t xml:space="preserve"> </w:t>
      </w:r>
      <w:r w:rsidRPr="00AC55EB">
        <w:rPr>
          <w:rFonts w:cs="Arial"/>
        </w:rPr>
        <w:t>udzielania informacji</w:t>
      </w:r>
      <w:r w:rsidR="00B6614E" w:rsidRPr="00AC55EB">
        <w:rPr>
          <w:rFonts w:cs="Arial"/>
        </w:rPr>
        <w:t xml:space="preserve"> </w:t>
      </w:r>
      <w:r w:rsidR="00194A80" w:rsidRPr="00AC55EB">
        <w:rPr>
          <w:rFonts w:cs="Arial"/>
        </w:rPr>
        <w:t>i</w:t>
      </w:r>
      <w:r w:rsidR="00B6614E" w:rsidRPr="00AC55EB">
        <w:rPr>
          <w:rFonts w:cs="Arial"/>
        </w:rPr>
        <w:t xml:space="preserve"> przedkładania dokumentów</w:t>
      </w:r>
      <w:r w:rsidRPr="00AC55EB">
        <w:rPr>
          <w:rFonts w:cs="Arial"/>
        </w:rPr>
        <w:t xml:space="preserve"> dotyczących projektu</w:t>
      </w:r>
      <w:r w:rsidR="00F2087C">
        <w:rPr>
          <w:rFonts w:cs="Arial"/>
        </w:rPr>
        <w:t xml:space="preserve">. </w:t>
      </w:r>
      <w:r w:rsidR="00194A80" w:rsidRPr="00AC55EB">
        <w:rPr>
          <w:rFonts w:cs="Arial"/>
        </w:rPr>
        <w:t xml:space="preserve"> </w:t>
      </w:r>
    </w:p>
    <w:p w14:paraId="0393C86D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15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wa</w:t>
      </w:r>
      <w:r w:rsidR="005A193D" w:rsidRPr="00AC55EB">
        <w:rPr>
          <w:rFonts w:cs="Arial"/>
        </w:rPr>
        <w:t>runki rozwiązania u</w:t>
      </w:r>
      <w:r w:rsidR="003807D9" w:rsidRPr="00AC55EB">
        <w:rPr>
          <w:rFonts w:cs="Arial"/>
        </w:rPr>
        <w:t>mowy</w:t>
      </w:r>
    </w:p>
    <w:p w14:paraId="577CA3BC" w14:textId="77777777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AC55EB">
        <w:rPr>
          <w:rFonts w:cs="Arial"/>
          <w:szCs w:val="20"/>
        </w:rPr>
        <w:t xml:space="preserve"> rozwiązania umowy.</w:t>
      </w:r>
    </w:p>
    <w:p w14:paraId="63A24E98" w14:textId="6EE58F7E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3BF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</w:t>
      </w:r>
      <w:r w:rsidR="00C87279" w:rsidRPr="00AC55EB">
        <w:rPr>
          <w:rFonts w:cs="Arial"/>
          <w:szCs w:val="20"/>
        </w:rPr>
        <w:t xml:space="preserve">rozwiązać umowę </w:t>
      </w:r>
      <w:r w:rsidRPr="00AC55EB">
        <w:rPr>
          <w:rFonts w:cs="Arial"/>
          <w:szCs w:val="20"/>
        </w:rPr>
        <w:t>w przypadku, gdy:</w:t>
      </w:r>
    </w:p>
    <w:p w14:paraId="64ADFB40" w14:textId="19E005A2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018CC4E2" w14:textId="74822403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 w:rsidR="00895275">
        <w:rPr>
          <w:rFonts w:cs="Arial"/>
          <w:szCs w:val="20"/>
        </w:rPr>
        <w:t xml:space="preserve">, o których mowa w </w:t>
      </w:r>
      <w:r w:rsidR="00895275" w:rsidRPr="00AC55EB">
        <w:rPr>
          <w:rFonts w:cs="Arial"/>
        </w:rPr>
        <w:t>§</w:t>
      </w:r>
      <w:r w:rsidR="00895275">
        <w:rPr>
          <w:rFonts w:cs="Arial"/>
        </w:rPr>
        <w:t xml:space="preserve"> 18 ust. 2 i </w:t>
      </w:r>
      <w:r w:rsidR="00A071CB">
        <w:rPr>
          <w:rFonts w:cs="Arial"/>
        </w:rPr>
        <w:t>8</w:t>
      </w:r>
      <w:r w:rsidRPr="00AC55EB">
        <w:rPr>
          <w:rFonts w:cs="Arial"/>
          <w:szCs w:val="20"/>
        </w:rPr>
        <w:t>;</w:t>
      </w:r>
      <w:r w:rsidR="00595B5C" w:rsidRPr="00AC55EB">
        <w:rPr>
          <w:rFonts w:cs="Arial"/>
          <w:szCs w:val="20"/>
        </w:rPr>
        <w:t xml:space="preserve"> </w:t>
      </w:r>
    </w:p>
    <w:p w14:paraId="1069C488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osiągnął celu projektu określonego we wniosku o dofinansowanie;</w:t>
      </w:r>
    </w:p>
    <w:p w14:paraId="44A55240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zaprzestał realizacji projektu lub realizuje go w sposób sprzeczny z umową lub </w:t>
      </w:r>
      <w:r w:rsidRPr="00AC55EB">
        <w:rPr>
          <w:rFonts w:cs="Arial"/>
          <w:szCs w:val="20"/>
        </w:rPr>
        <w:br/>
        <w:t>z naruszeniem prawa;</w:t>
      </w:r>
    </w:p>
    <w:p w14:paraId="1551331D" w14:textId="4244E58D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brak jest postępów w realizacji projektu w stosunku do terminów określonych</w:t>
      </w:r>
      <w:r w:rsidR="00B6614E" w:rsidRPr="00AC55EB">
        <w:rPr>
          <w:rFonts w:cs="Arial"/>
          <w:szCs w:val="20"/>
        </w:rPr>
        <w:t xml:space="preserve"> w </w:t>
      </w:r>
      <w:r w:rsidR="00997BFF">
        <w:rPr>
          <w:rFonts w:cs="Arial"/>
          <w:szCs w:val="20"/>
        </w:rPr>
        <w:t>H</w:t>
      </w:r>
      <w:r w:rsidR="00B6614E" w:rsidRPr="00AC55EB">
        <w:rPr>
          <w:rFonts w:cs="Arial"/>
          <w:szCs w:val="20"/>
        </w:rPr>
        <w:t>armonogramie rzeczowo-finansowym</w:t>
      </w:r>
      <w:r w:rsidR="00397AE9" w:rsidRPr="00AC55EB">
        <w:rPr>
          <w:rFonts w:cs="Arial"/>
          <w:szCs w:val="20"/>
        </w:rPr>
        <w:t xml:space="preserve"> projektu</w:t>
      </w:r>
      <w:r w:rsidR="009052FC" w:rsidRPr="00AC55EB">
        <w:rPr>
          <w:rFonts w:cs="Arial"/>
          <w:szCs w:val="20"/>
        </w:rPr>
        <w:t xml:space="preserve"> stanowiącym załącznik nr 2 do umowy</w:t>
      </w:r>
      <w:r w:rsidRPr="00AC55EB">
        <w:rPr>
          <w:rFonts w:cs="Arial"/>
          <w:szCs w:val="20"/>
        </w:rPr>
        <w:t>;</w:t>
      </w:r>
    </w:p>
    <w:p w14:paraId="672290D6" w14:textId="3345151B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celu uzyskania dofinansowania</w:t>
      </w:r>
      <w:r w:rsidR="00725BA0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na etapie realizacji projektu</w:t>
      </w:r>
      <w:r w:rsidR="00397AE9" w:rsidRPr="00AC55EB">
        <w:rPr>
          <w:rFonts w:cs="Arial"/>
          <w:szCs w:val="20"/>
        </w:rPr>
        <w:t xml:space="preserve"> lub w okresie 3 lat od dnia zakończenia realizacji projektu</w:t>
      </w:r>
      <w:r w:rsidRPr="00AC55EB">
        <w:rPr>
          <w:rFonts w:cs="Arial"/>
          <w:szCs w:val="20"/>
        </w:rPr>
        <w:t>, beneficjent przedstawił fałszywe lub niepełne oświadczenia lub dokumenty;</w:t>
      </w:r>
    </w:p>
    <w:p w14:paraId="341B4F8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AC55EB">
        <w:rPr>
          <w:rFonts w:cs="Arial"/>
          <w:szCs w:val="20"/>
        </w:rPr>
        <w:t xml:space="preserve">lub rekomendacji </w:t>
      </w:r>
      <w:r w:rsidRPr="00AC55EB">
        <w:rPr>
          <w:rFonts w:cs="Arial"/>
          <w:szCs w:val="20"/>
        </w:rPr>
        <w:t>we wskazanym terminie;</w:t>
      </w:r>
    </w:p>
    <w:p w14:paraId="16C63267" w14:textId="579836B3" w:rsidR="00C87279" w:rsidRPr="00AC55EB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przeni</w:t>
      </w:r>
      <w:r w:rsidR="00742F90" w:rsidRPr="00AC55EB">
        <w:rPr>
          <w:rFonts w:cs="Arial"/>
          <w:szCs w:val="20"/>
        </w:rPr>
        <w:t>ósł</w:t>
      </w:r>
      <w:r w:rsidRPr="00AC55EB">
        <w:rPr>
          <w:rFonts w:cs="Arial"/>
          <w:szCs w:val="20"/>
        </w:rPr>
        <w:t xml:space="preserve"> na inny podmiot </w:t>
      </w:r>
      <w:r w:rsidR="006B2540" w:rsidRPr="00AC55EB">
        <w:rPr>
          <w:rFonts w:cs="Arial"/>
          <w:szCs w:val="20"/>
        </w:rPr>
        <w:t>prawa</w:t>
      </w:r>
      <w:r w:rsidR="00397AE9" w:rsidRPr="00AC55EB">
        <w:rPr>
          <w:rFonts w:cs="Arial"/>
          <w:szCs w:val="20"/>
        </w:rPr>
        <w:t>,</w:t>
      </w:r>
      <w:r w:rsidR="006B254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obowiązki </w:t>
      </w:r>
      <w:r w:rsidR="00397AE9" w:rsidRPr="00AC55EB">
        <w:rPr>
          <w:rFonts w:cs="Arial"/>
          <w:szCs w:val="20"/>
        </w:rPr>
        <w:t xml:space="preserve">lub wierzytelności </w:t>
      </w:r>
      <w:r w:rsidRPr="00AC55EB">
        <w:rPr>
          <w:rFonts w:cs="Arial"/>
          <w:szCs w:val="20"/>
        </w:rPr>
        <w:t>wynikając</w:t>
      </w:r>
      <w:r w:rsidR="006B2540" w:rsidRPr="00AC55EB">
        <w:rPr>
          <w:rFonts w:cs="Arial"/>
          <w:szCs w:val="20"/>
        </w:rPr>
        <w:t>e</w:t>
      </w:r>
      <w:r w:rsidRPr="00AC55EB">
        <w:rPr>
          <w:rFonts w:cs="Arial"/>
          <w:szCs w:val="20"/>
        </w:rPr>
        <w:t xml:space="preserve"> z umowy, bez zgody Instytucji </w:t>
      </w:r>
      <w:r w:rsidR="00323840" w:rsidRPr="00AC55EB">
        <w:rPr>
          <w:rFonts w:cs="Arial"/>
          <w:szCs w:val="20"/>
        </w:rPr>
        <w:t>Pośredniczącej</w:t>
      </w:r>
      <w:r w:rsidR="006B2540" w:rsidRPr="00AC55EB">
        <w:rPr>
          <w:rFonts w:cs="Arial"/>
          <w:szCs w:val="20"/>
        </w:rPr>
        <w:t>;</w:t>
      </w:r>
    </w:p>
    <w:p w14:paraId="4C885CC7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nie </w:t>
      </w:r>
      <w:r w:rsidR="00FB7FBF" w:rsidRPr="00AC55EB">
        <w:rPr>
          <w:rFonts w:cs="Arial"/>
          <w:szCs w:val="20"/>
        </w:rPr>
        <w:t xml:space="preserve">złożył w terminie </w:t>
      </w:r>
      <w:r w:rsidRPr="00AC55EB">
        <w:rPr>
          <w:rFonts w:cs="Arial"/>
          <w:szCs w:val="20"/>
        </w:rPr>
        <w:t>wniosku o płatność</w:t>
      </w:r>
      <w:r w:rsidR="00FB7FBF" w:rsidRPr="00AC55EB">
        <w:rPr>
          <w:rFonts w:cs="Arial"/>
          <w:szCs w:val="20"/>
        </w:rPr>
        <w:t xml:space="preserve"> lub nie poprawił w </w:t>
      </w:r>
      <w:r w:rsidR="00D51A25" w:rsidRPr="00AC55EB">
        <w:rPr>
          <w:rFonts w:cs="Arial"/>
          <w:szCs w:val="20"/>
        </w:rPr>
        <w:t xml:space="preserve">terminie wniosku </w:t>
      </w:r>
      <w:r w:rsidR="00D51A25" w:rsidRPr="00AC55EB">
        <w:rPr>
          <w:rFonts w:cs="Arial"/>
          <w:szCs w:val="20"/>
        </w:rPr>
        <w:br/>
        <w:t>o płatność</w:t>
      </w:r>
      <w:r w:rsidR="00FB7FBF" w:rsidRPr="00AC55EB">
        <w:rPr>
          <w:rFonts w:cs="Arial"/>
          <w:szCs w:val="20"/>
        </w:rPr>
        <w:t xml:space="preserve"> zawierającego braki lub błędy;</w:t>
      </w:r>
    </w:p>
    <w:p w14:paraId="265C237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zaprzestał prowadzenia działalności</w:t>
      </w:r>
      <w:r w:rsidR="00597F73" w:rsidRPr="00AC55EB">
        <w:rPr>
          <w:rFonts w:cs="Arial"/>
          <w:szCs w:val="20"/>
        </w:rPr>
        <w:t xml:space="preserve"> związanej z projektem</w:t>
      </w:r>
      <w:r w:rsidRPr="00AC55EB">
        <w:rPr>
          <w:rFonts w:cs="Arial"/>
          <w:szCs w:val="20"/>
        </w:rPr>
        <w:t xml:space="preserve">, </w:t>
      </w:r>
      <w:r w:rsidR="00597F73" w:rsidRPr="00AC55EB">
        <w:rPr>
          <w:rFonts w:cs="Arial"/>
          <w:szCs w:val="20"/>
        </w:rPr>
        <w:t xml:space="preserve">zostało </w:t>
      </w:r>
      <w:r w:rsidRPr="00AC55EB">
        <w:rPr>
          <w:rFonts w:cs="Arial"/>
          <w:szCs w:val="20"/>
        </w:rPr>
        <w:t>wszczęte wobec niego postępowanie likwidacyjne</w:t>
      </w:r>
      <w:r w:rsidR="00D51A2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lub pozostaje pod zarządem komisarycznym;</w:t>
      </w:r>
    </w:p>
    <w:p w14:paraId="37C8AE7F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dokonuje promocji projektu w sposób określony w umowie;</w:t>
      </w:r>
    </w:p>
    <w:p w14:paraId="28DB0F10" w14:textId="77777777" w:rsidR="007364EC" w:rsidRPr="00AC55EB" w:rsidRDefault="00B6614E" w:rsidP="00CE4F44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76DD92E1" w14:textId="05775E34" w:rsidR="008E7DBA" w:rsidRPr="00AC55EB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AC55EB">
        <w:rPr>
          <w:rFonts w:cs="Arial"/>
          <w:szCs w:val="20"/>
        </w:rPr>
        <w:t xml:space="preserve">, w szczególności w przypadku </w:t>
      </w:r>
      <w:r w:rsidR="00BD3CF4" w:rsidRPr="00AC55EB">
        <w:rPr>
          <w:rFonts w:cs="Arial"/>
          <w:szCs w:val="20"/>
        </w:rPr>
        <w:t xml:space="preserve">niedopuszczalności udzielenia dofinansowania </w:t>
      </w:r>
      <w:r w:rsidR="00C000C0" w:rsidRPr="00AC55EB">
        <w:rPr>
          <w:rFonts w:cs="Arial"/>
          <w:szCs w:val="20"/>
        </w:rPr>
        <w:t>lub obciążenia beneficjenta obowiązkiem zwrotu pomocy wynikającym z decyzji Komisji Europejskiej.</w:t>
      </w:r>
    </w:p>
    <w:p w14:paraId="2D58B92D" w14:textId="5D2B2176" w:rsidR="008E7DBA" w:rsidRPr="00AC55EB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nie będzie odpowiedzialny wobec Instytucji </w:t>
      </w:r>
      <w:r w:rsidR="00595B5C" w:rsidRPr="00AC55EB">
        <w:rPr>
          <w:rFonts w:ascii="Arial" w:hAnsi="Arial" w:cs="Arial"/>
          <w:szCs w:val="20"/>
        </w:rPr>
        <w:t xml:space="preserve">Pośredniczącej </w:t>
      </w:r>
      <w:r w:rsidRPr="00AC55EB">
        <w:rPr>
          <w:rFonts w:ascii="Arial" w:hAnsi="Arial" w:cs="Arial"/>
          <w:szCs w:val="20"/>
        </w:rPr>
        <w:t>lub nie będzie uznany za naruszającego post</w:t>
      </w:r>
      <w:r w:rsidR="009B6F80" w:rsidRPr="00AC55EB">
        <w:rPr>
          <w:rFonts w:ascii="Arial" w:hAnsi="Arial" w:cs="Arial"/>
          <w:szCs w:val="20"/>
        </w:rPr>
        <w:t>anowienia u</w:t>
      </w:r>
      <w:r w:rsidRPr="00AC55EB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AC55EB">
        <w:rPr>
          <w:rFonts w:ascii="Arial" w:hAnsi="Arial" w:cs="Arial"/>
          <w:szCs w:val="20"/>
        </w:rPr>
        <w:t>si</w:t>
      </w:r>
      <w:r w:rsidRPr="00AC55EB">
        <w:rPr>
          <w:rFonts w:ascii="Arial" w:hAnsi="Arial" w:cs="Arial"/>
          <w:szCs w:val="20"/>
        </w:rPr>
        <w:t xml:space="preserve">ły wyższej. </w:t>
      </w:r>
    </w:p>
    <w:p w14:paraId="3FC4BB81" w14:textId="5AAF8FE5" w:rsidR="008E7DBA" w:rsidRPr="00AC55EB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4. </w:t>
      </w:r>
      <w:r w:rsidR="008E7DBA" w:rsidRPr="00AC55EB">
        <w:rPr>
          <w:rFonts w:cs="Arial"/>
          <w:szCs w:val="20"/>
        </w:rPr>
        <w:t xml:space="preserve">Beneficjent zobowiązany jest do niezwłocznego poinformowania Instytucji </w:t>
      </w:r>
      <w:r w:rsidR="00595B5C" w:rsidRPr="00AC55EB">
        <w:rPr>
          <w:rFonts w:cs="Arial"/>
          <w:szCs w:val="20"/>
        </w:rPr>
        <w:t xml:space="preserve">Pośredniczącej </w:t>
      </w:r>
      <w:r w:rsidR="008E7DBA" w:rsidRPr="00AC55EB">
        <w:rPr>
          <w:rFonts w:cs="Arial"/>
          <w:szCs w:val="20"/>
        </w:rPr>
        <w:t xml:space="preserve">o </w:t>
      </w:r>
      <w:r w:rsidR="002D7B4C" w:rsidRPr="00AC55EB">
        <w:rPr>
          <w:rFonts w:cs="Arial"/>
          <w:szCs w:val="20"/>
        </w:rPr>
        <w:t>wystąpieniu</w:t>
      </w:r>
      <w:r w:rsidR="008E7DBA" w:rsidRPr="00AC55EB">
        <w:rPr>
          <w:rFonts w:cs="Arial"/>
          <w:szCs w:val="20"/>
        </w:rPr>
        <w:t xml:space="preserve">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>iły wyżs</w:t>
      </w:r>
      <w:r w:rsidR="002D7B4C" w:rsidRPr="00AC55EB">
        <w:rPr>
          <w:rFonts w:cs="Arial"/>
          <w:szCs w:val="20"/>
        </w:rPr>
        <w:t xml:space="preserve">zej oraz wskazania wpływu, jaki miała </w:t>
      </w:r>
      <w:r w:rsidR="008E7DBA" w:rsidRPr="00AC55EB">
        <w:rPr>
          <w:rFonts w:cs="Arial"/>
          <w:szCs w:val="20"/>
        </w:rPr>
        <w:t>na prze</w:t>
      </w:r>
      <w:r w:rsidR="002D7B4C" w:rsidRPr="00AC55EB">
        <w:rPr>
          <w:rFonts w:cs="Arial"/>
          <w:szCs w:val="20"/>
        </w:rPr>
        <w:t>bieg realizacji p</w:t>
      </w:r>
      <w:r w:rsidR="008E7DBA" w:rsidRPr="00AC55EB">
        <w:rPr>
          <w:rFonts w:cs="Arial"/>
          <w:szCs w:val="20"/>
        </w:rPr>
        <w:t>rojektu.</w:t>
      </w:r>
    </w:p>
    <w:p w14:paraId="795A1AA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16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Zwrot dofinansowania i odzyskiwanie środków</w:t>
      </w:r>
    </w:p>
    <w:p w14:paraId="10BC795E" w14:textId="5EB0CD24" w:rsidR="008E7DBA" w:rsidRPr="00AC55EB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beneficjent zobowiązany jest do zwrotu całości otrzymanego dofinansowania</w:t>
      </w:r>
      <w:r w:rsidRPr="00AC55EB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</w:t>
      </w:r>
      <w:r w:rsidR="00CA5420" w:rsidRPr="00AC55EB">
        <w:rPr>
          <w:rFonts w:cs="Arial"/>
          <w:szCs w:val="20"/>
        </w:rPr>
        <w:t xml:space="preserve"> wraz z odsetkami bankowymi narosłymi od dofinansowania przekazanego w formie zaliczki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w terminie </w:t>
      </w:r>
      <w:r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t xml:space="preserve">14 dni od dnia </w:t>
      </w:r>
      <w:r w:rsidRPr="00AC55EB">
        <w:rPr>
          <w:rFonts w:cs="Arial"/>
          <w:szCs w:val="20"/>
        </w:rPr>
        <w:t>rozwiązania umowy</w:t>
      </w:r>
      <w:r w:rsidR="00CA5420" w:rsidRPr="00AC55EB">
        <w:rPr>
          <w:rFonts w:cs="Arial"/>
          <w:szCs w:val="20"/>
        </w:rPr>
        <w:t xml:space="preserve">. </w:t>
      </w:r>
      <w:r w:rsidR="00B6614E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Zwrot dofinansowania powinien zostać dokonany na rachunek bankowy wskazany przez Instytucję </w:t>
      </w:r>
      <w:r w:rsidR="00595B5C" w:rsidRPr="00AC55EB">
        <w:rPr>
          <w:rFonts w:cs="Arial"/>
          <w:szCs w:val="20"/>
        </w:rPr>
        <w:t>Pośrednicząc</w:t>
      </w:r>
      <w:r w:rsidR="00CA5420" w:rsidRPr="00AC55EB">
        <w:rPr>
          <w:rFonts w:cs="Arial"/>
          <w:szCs w:val="20"/>
        </w:rPr>
        <w:t>ą</w:t>
      </w:r>
      <w:r w:rsidR="00595B5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ze wskazaniem </w:t>
      </w:r>
      <w:r w:rsidR="008E7DBA" w:rsidRPr="00AC55EB">
        <w:rPr>
          <w:rFonts w:cs="Arial"/>
          <w:szCs w:val="20"/>
        </w:rPr>
        <w:t xml:space="preserve">numeru </w:t>
      </w:r>
      <w:r w:rsidR="002866BC" w:rsidRPr="00AC55EB">
        <w:rPr>
          <w:rFonts w:cs="Arial"/>
          <w:szCs w:val="20"/>
        </w:rPr>
        <w:t>umowy</w:t>
      </w:r>
      <w:r w:rsidR="00B6614E" w:rsidRPr="00AC55EB">
        <w:rPr>
          <w:rFonts w:cs="Arial"/>
          <w:szCs w:val="20"/>
        </w:rPr>
        <w:t>, informacji o kwocie głównej i kwocie odsetek, tytułu zwrotu, roku, w którym zostały przekazane środki, których dotyczy zwrot.</w:t>
      </w:r>
    </w:p>
    <w:p w14:paraId="2988CDC3" w14:textId="77777777" w:rsidR="008E7DBA" w:rsidRPr="00AC55EB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przypadku:</w:t>
      </w:r>
    </w:p>
    <w:p w14:paraId="004A77AD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wykorzystania dofinansowania niezgodnie z przeznaczeniem;</w:t>
      </w:r>
    </w:p>
    <w:p w14:paraId="43DDE66A" w14:textId="77777777" w:rsidR="008E7DBA" w:rsidRPr="00AC55EB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wykorzystania dofinansowania z naruszeniem procedur, o których mowa w art. 184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;</w:t>
      </w:r>
    </w:p>
    <w:p w14:paraId="32DD3DB0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pobrania dofinansowania nienależnie lub w nadmiernej wysokości</w:t>
      </w:r>
    </w:p>
    <w:p w14:paraId="6C944E3E" w14:textId="3FBABA64" w:rsidR="008346C9" w:rsidRPr="00AC55EB" w:rsidRDefault="008E7DBA" w:rsidP="00C95B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"/>
          <w:bCs/>
          <w:szCs w:val="20"/>
        </w:rPr>
      </w:pPr>
      <w:r w:rsidRPr="00AC55EB">
        <w:rPr>
          <w:rFonts w:cs="Arial"/>
          <w:szCs w:val="20"/>
        </w:rPr>
        <w:t xml:space="preserve">stosuje się art. 207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 xml:space="preserve">. </w:t>
      </w:r>
    </w:p>
    <w:p w14:paraId="108AA167" w14:textId="77777777" w:rsidR="00D75701" w:rsidRPr="00AC55EB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 rozliczania zwrotu</w:t>
      </w:r>
      <w:r w:rsidR="00D75701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dofinansowania </w:t>
      </w:r>
      <w:r w:rsidR="00D75701" w:rsidRPr="00AC55EB">
        <w:rPr>
          <w:rFonts w:cs="Arial"/>
          <w:szCs w:val="20"/>
        </w:rPr>
        <w:t xml:space="preserve">stosuje się przepisy działu III </w:t>
      </w:r>
      <w:r w:rsidR="00887CA8" w:rsidRPr="00AC55EB">
        <w:rPr>
          <w:rFonts w:cs="Arial"/>
          <w:szCs w:val="20"/>
        </w:rPr>
        <w:t>Ordynacji podatkowej.</w:t>
      </w:r>
    </w:p>
    <w:p w14:paraId="315EB014" w14:textId="2CC9DBB7" w:rsidR="0018791C" w:rsidRPr="00AC55EB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t xml:space="preserve">W przypadku braku zwrotu dofinansowania wraz z odsetkami w terminie, o którym mowa w ust. 1, Instytucja </w:t>
      </w:r>
      <w:r w:rsidR="00595B5C" w:rsidRPr="00AC55EB">
        <w:t xml:space="preserve">Pośrednicząca </w:t>
      </w:r>
      <w:r w:rsidRPr="00AC55EB">
        <w:t>podejmie czynności zmierzające do odzyskiwania należnych środków dofinansowania z wykorzystaniem dostępnych środków prawnych, w szczególności zabezpieczenia, o którym mowa w § 1</w:t>
      </w:r>
      <w:r w:rsidR="006C3120" w:rsidRPr="00AC55EB">
        <w:t>8</w:t>
      </w:r>
      <w:r w:rsidRPr="00AC55EB">
        <w:t>. Koszty czynności zmierzających do odzyskania dofinansowania obciążają beneficjenta.</w:t>
      </w:r>
    </w:p>
    <w:p w14:paraId="1895C9E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17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zakres zmian Umowy</w:t>
      </w:r>
    </w:p>
    <w:p w14:paraId="4570810F" w14:textId="798D5FC6" w:rsidR="008E7DBA" w:rsidRPr="00AC55EB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mogą dokonać zmian</w:t>
      </w:r>
      <w:r w:rsidR="00BE34CF" w:rsidRPr="00AC55EB">
        <w:rPr>
          <w:rFonts w:cs="Arial"/>
          <w:szCs w:val="20"/>
        </w:rPr>
        <w:t>y u</w:t>
      </w:r>
      <w:r w:rsidRPr="00AC55EB">
        <w:rPr>
          <w:rFonts w:cs="Arial"/>
          <w:szCs w:val="20"/>
        </w:rPr>
        <w:t>mowy zgodnymi oświadczeniami woli w formie pisemne</w:t>
      </w:r>
      <w:r w:rsidR="00A942C0" w:rsidRPr="00AC55EB">
        <w:rPr>
          <w:rFonts w:cs="Arial"/>
          <w:szCs w:val="20"/>
        </w:rPr>
        <w:t>j</w:t>
      </w:r>
      <w:r w:rsidRPr="00AC55EB">
        <w:rPr>
          <w:rFonts w:cs="Arial"/>
          <w:szCs w:val="20"/>
        </w:rPr>
        <w:t xml:space="preserve"> pod rygorem nieważności, z zastrzeżeniem ust. 2 - 4.</w:t>
      </w:r>
    </w:p>
    <w:p w14:paraId="0813EEE0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7FBFB35B" w14:textId="77777777" w:rsidR="001168DB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adresu </w:t>
      </w:r>
      <w:r w:rsidR="001168DB" w:rsidRPr="00AC55EB">
        <w:rPr>
          <w:rFonts w:cs="Arial"/>
          <w:szCs w:val="20"/>
        </w:rPr>
        <w:t>beneficjenta, w tym adresu zamieszkania;</w:t>
      </w:r>
    </w:p>
    <w:p w14:paraId="78509BCC" w14:textId="77777777" w:rsidR="00E309CF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sposobu reprezentacji beneficjenta;</w:t>
      </w:r>
    </w:p>
    <w:p w14:paraId="4775D71F" w14:textId="77777777" w:rsidR="00EB2072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numerów rachunków bankowych;</w:t>
      </w:r>
    </w:p>
    <w:p w14:paraId="0ECA9D67" w14:textId="3FA019C7" w:rsidR="00D21CBD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h</w:t>
      </w:r>
      <w:r w:rsidR="00E309CF" w:rsidRPr="00AC55EB">
        <w:rPr>
          <w:rFonts w:cs="Arial"/>
          <w:szCs w:val="20"/>
        </w:rPr>
        <w:t xml:space="preserve">armonogramu płatności </w:t>
      </w:r>
      <w:r w:rsidRPr="00AC55EB">
        <w:rPr>
          <w:rFonts w:cs="Arial"/>
          <w:szCs w:val="20"/>
        </w:rPr>
        <w:t>stanowiącego załącznik nr 3 do umowy</w:t>
      </w:r>
      <w:r w:rsidR="00E309CF" w:rsidRPr="00AC55EB">
        <w:rPr>
          <w:rFonts w:cs="Arial"/>
          <w:szCs w:val="20"/>
        </w:rPr>
        <w:t>(o ile nie dotyczy przesunięcia środków między latami</w:t>
      </w:r>
      <w:r w:rsidR="00D21CBD" w:rsidRPr="00AC55EB">
        <w:rPr>
          <w:rFonts w:cs="Arial"/>
          <w:szCs w:val="20"/>
        </w:rPr>
        <w:t xml:space="preserve"> i pozostaje bez wpływu na okres kwalifikowalności kosztów)</w:t>
      </w:r>
      <w:r w:rsidRPr="00AC55EB">
        <w:rPr>
          <w:rFonts w:cs="Arial"/>
          <w:szCs w:val="20"/>
        </w:rPr>
        <w:t>;</w:t>
      </w:r>
    </w:p>
    <w:p w14:paraId="489AECC8" w14:textId="3FAC8A84" w:rsidR="00A942C0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danych, o których mowa w </w:t>
      </w:r>
      <w:r w:rsidRPr="004C76F9">
        <w:t>§</w:t>
      </w:r>
      <w:r w:rsidR="008F29C0" w:rsidRPr="004C76F9">
        <w:t xml:space="preserve"> </w:t>
      </w:r>
      <w:r w:rsidR="00633D8D">
        <w:t>20</w:t>
      </w:r>
      <w:r w:rsidR="00633D8D" w:rsidRPr="00AC55EB">
        <w:t xml:space="preserve"> </w:t>
      </w:r>
      <w:r w:rsidRPr="00AC55EB">
        <w:t xml:space="preserve">ust. 5 i 6 </w:t>
      </w:r>
    </w:p>
    <w:p w14:paraId="0E05236E" w14:textId="7C09C207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pisemnego poinformowania Instytucji </w:t>
      </w:r>
      <w:r w:rsidR="00595B5C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762CF079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35125708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statusu </w:t>
      </w:r>
      <w:proofErr w:type="spellStart"/>
      <w:r w:rsidRPr="00AC55EB">
        <w:rPr>
          <w:rFonts w:ascii="Arial" w:hAnsi="Arial" w:cs="Arial"/>
          <w:szCs w:val="20"/>
        </w:rPr>
        <w:t>prawno</w:t>
      </w:r>
      <w:proofErr w:type="spellEnd"/>
      <w:r w:rsidRPr="00AC55EB">
        <w:rPr>
          <w:rFonts w:ascii="Arial" w:hAnsi="Arial" w:cs="Arial"/>
          <w:szCs w:val="20"/>
        </w:rPr>
        <w:t xml:space="preserve"> – organizacyjnego beneficjenta;</w:t>
      </w:r>
    </w:p>
    <w:p w14:paraId="1BA1982A" w14:textId="68F07B35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terminów realizacji poszczególnych </w:t>
      </w:r>
      <w:r w:rsidR="007725E4" w:rsidRPr="00AC55EB">
        <w:rPr>
          <w:rFonts w:ascii="Arial" w:hAnsi="Arial" w:cs="Arial"/>
          <w:szCs w:val="20"/>
        </w:rPr>
        <w:t>zadań</w:t>
      </w:r>
      <w:r w:rsidRPr="00AC55EB">
        <w:rPr>
          <w:rFonts w:ascii="Arial" w:hAnsi="Arial" w:cs="Arial"/>
          <w:szCs w:val="20"/>
        </w:rPr>
        <w:t xml:space="preserve"> określonych </w:t>
      </w:r>
      <w:r w:rsidR="00544616" w:rsidRPr="00AC55EB">
        <w:rPr>
          <w:rFonts w:ascii="Arial" w:hAnsi="Arial" w:cs="Arial"/>
          <w:szCs w:val="20"/>
        </w:rPr>
        <w:t xml:space="preserve">w </w:t>
      </w:r>
      <w:r w:rsidR="00997BFF">
        <w:rPr>
          <w:rFonts w:ascii="Arial" w:hAnsi="Arial" w:cs="Arial"/>
          <w:szCs w:val="20"/>
        </w:rPr>
        <w:t>H</w:t>
      </w:r>
      <w:r w:rsidR="00544616" w:rsidRPr="00AC55EB">
        <w:rPr>
          <w:rFonts w:ascii="Arial" w:hAnsi="Arial" w:cs="Arial"/>
          <w:szCs w:val="20"/>
        </w:rPr>
        <w:t>armonogramie</w:t>
      </w:r>
      <w:r w:rsidR="00DC0A65" w:rsidRPr="00AC55EB">
        <w:rPr>
          <w:rFonts w:ascii="Arial" w:hAnsi="Arial" w:cs="Arial"/>
          <w:szCs w:val="20"/>
        </w:rPr>
        <w:t xml:space="preserve"> rzeczowo-finansowym</w:t>
      </w:r>
      <w:r w:rsidR="001168DB" w:rsidRPr="00AC55EB">
        <w:rPr>
          <w:rFonts w:ascii="Arial" w:hAnsi="Arial" w:cs="Arial"/>
          <w:szCs w:val="20"/>
        </w:rPr>
        <w:t xml:space="preserve"> projektu</w:t>
      </w:r>
      <w:r w:rsidR="00A942C0" w:rsidRPr="00AC55EB">
        <w:rPr>
          <w:rFonts w:ascii="Arial" w:hAnsi="Arial" w:cs="Arial"/>
          <w:szCs w:val="20"/>
        </w:rPr>
        <w:t xml:space="preserve"> stanowiącym załącznik nr 2 do umowy</w:t>
      </w:r>
      <w:r w:rsidR="00544616" w:rsidRPr="00AC55EB">
        <w:rPr>
          <w:rFonts w:ascii="Arial" w:hAnsi="Arial" w:cs="Arial"/>
          <w:szCs w:val="20"/>
        </w:rPr>
        <w:t>,</w:t>
      </w:r>
      <w:r w:rsidRPr="00AC55EB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AC55EB">
        <w:rPr>
          <w:rFonts w:ascii="Arial" w:hAnsi="Arial" w:cs="Arial"/>
          <w:szCs w:val="20"/>
        </w:rPr>
        <w:t xml:space="preserve"> okres kwalifikowalności kosztów</w:t>
      </w:r>
      <w:r w:rsidRPr="00AC55EB">
        <w:rPr>
          <w:rFonts w:ascii="Arial" w:hAnsi="Arial" w:cs="Arial"/>
          <w:szCs w:val="20"/>
        </w:rPr>
        <w:t>;</w:t>
      </w:r>
    </w:p>
    <w:p w14:paraId="215736F6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AC55EB">
        <w:rPr>
          <w:rFonts w:ascii="Arial" w:hAnsi="Arial" w:cs="Arial"/>
          <w:szCs w:val="20"/>
        </w:rPr>
        <w:t>kwalifikowalnych</w:t>
      </w:r>
      <w:r w:rsidRPr="00AC55EB">
        <w:rPr>
          <w:rFonts w:ascii="Arial" w:hAnsi="Arial" w:cs="Arial"/>
          <w:szCs w:val="20"/>
        </w:rPr>
        <w:t xml:space="preserve"> </w:t>
      </w:r>
      <w:r w:rsidR="0018791C" w:rsidRPr="00AC55EB">
        <w:rPr>
          <w:rFonts w:ascii="Arial" w:hAnsi="Arial" w:cs="Arial"/>
          <w:szCs w:val="20"/>
        </w:rPr>
        <w:t xml:space="preserve">od </w:t>
      </w:r>
      <w:r w:rsidRPr="00AC55EB">
        <w:rPr>
          <w:rFonts w:ascii="Arial" w:hAnsi="Arial" w:cs="Arial"/>
          <w:szCs w:val="20"/>
        </w:rPr>
        <w:t xml:space="preserve">10% </w:t>
      </w:r>
      <w:r w:rsidR="0018791C" w:rsidRPr="00AC55EB">
        <w:rPr>
          <w:rFonts w:ascii="Arial" w:hAnsi="Arial" w:cs="Arial"/>
          <w:szCs w:val="20"/>
        </w:rPr>
        <w:t xml:space="preserve">do 25% </w:t>
      </w:r>
      <w:r w:rsidRPr="00AC55EB">
        <w:rPr>
          <w:rFonts w:ascii="Arial" w:hAnsi="Arial" w:cs="Arial"/>
          <w:szCs w:val="20"/>
        </w:rPr>
        <w:t xml:space="preserve">wartości kwoty danej kategorii </w:t>
      </w:r>
      <w:r w:rsidR="00DC0A65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>, do której następuje przesunięcie</w:t>
      </w:r>
      <w:r w:rsidRPr="00AC55EB">
        <w:rPr>
          <w:rStyle w:val="Odwoanieprzypisudolnego"/>
          <w:rFonts w:ascii="Arial" w:hAnsi="Arial" w:cs="Arial"/>
          <w:szCs w:val="20"/>
        </w:rPr>
        <w:footnoteReference w:id="18"/>
      </w:r>
      <w:r w:rsidRPr="00AC55EB">
        <w:rPr>
          <w:rFonts w:ascii="Arial" w:hAnsi="Arial" w:cs="Arial"/>
          <w:szCs w:val="20"/>
        </w:rPr>
        <w:t>;</w:t>
      </w:r>
    </w:p>
    <w:p w14:paraId="29E43B95" w14:textId="5ABE4168" w:rsidR="00657AF8" w:rsidRPr="00AC55EB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zakresu rzeczowego wdrożenia innowacji określonego w pkt </w:t>
      </w:r>
      <w:r w:rsidR="002C425D" w:rsidRPr="00AC55EB">
        <w:rPr>
          <w:rFonts w:ascii="Arial" w:hAnsi="Arial" w:cs="Arial"/>
          <w:szCs w:val="20"/>
        </w:rPr>
        <w:t>XII</w:t>
      </w:r>
      <w:r w:rsidRPr="00AC55EB">
        <w:rPr>
          <w:rFonts w:ascii="Arial" w:hAnsi="Arial" w:cs="Arial"/>
          <w:szCs w:val="20"/>
        </w:rPr>
        <w:t xml:space="preserve"> wniosku o dofinansowanie;</w:t>
      </w:r>
    </w:p>
    <w:p w14:paraId="33CE9028" w14:textId="625695AA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</w:t>
      </w:r>
      <w:r w:rsidR="00DC0A65" w:rsidRPr="00AC55EB">
        <w:rPr>
          <w:rFonts w:cs="Arial"/>
          <w:szCs w:val="20"/>
        </w:rPr>
        <w:t xml:space="preserve">pisemnej </w:t>
      </w:r>
      <w:r w:rsidRPr="00AC55EB">
        <w:rPr>
          <w:rFonts w:cs="Arial"/>
          <w:szCs w:val="20"/>
        </w:rPr>
        <w:t xml:space="preserve">zgody Instytucji </w:t>
      </w:r>
      <w:r w:rsidR="00F60474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67D1DE2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 dotycząca:</w:t>
      </w:r>
    </w:p>
    <w:p w14:paraId="58F0284A" w14:textId="77777777" w:rsidR="00E309CF" w:rsidRPr="00AC55EB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przesunięcia pomiędzy poszczególnymi kategoriami </w:t>
      </w:r>
      <w:r w:rsidR="00DC0A65" w:rsidRPr="00AC55EB">
        <w:rPr>
          <w:rFonts w:cs="Arial"/>
          <w:szCs w:val="20"/>
        </w:rPr>
        <w:t>kosztów kwalifikowalnych</w:t>
      </w:r>
      <w:r w:rsidRPr="00AC55EB">
        <w:rPr>
          <w:rFonts w:cs="Arial"/>
          <w:szCs w:val="20"/>
        </w:rPr>
        <w:t xml:space="preserve"> do 10% wartości kwoty danej kategorii </w:t>
      </w:r>
      <w:r w:rsidR="00DC0A65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>, do której następuje przesunięcie</w:t>
      </w:r>
      <w:r w:rsidR="00DC0A65" w:rsidRPr="00AC55EB">
        <w:rPr>
          <w:rFonts w:cs="Arial"/>
          <w:szCs w:val="20"/>
        </w:rPr>
        <w:t>, pozostająca bez wpływu na zakres rzeczowy projektu</w:t>
      </w:r>
      <w:r w:rsidR="00B6614E" w:rsidRPr="00AC55EB">
        <w:rPr>
          <w:rStyle w:val="Odwoanieprzypisudolnego"/>
          <w:rFonts w:cs="Arial"/>
          <w:szCs w:val="20"/>
        </w:rPr>
        <w:footnoteReference w:id="19"/>
      </w:r>
      <w:r w:rsidRPr="00AC55EB">
        <w:rPr>
          <w:rFonts w:cs="Arial"/>
          <w:szCs w:val="20"/>
        </w:rPr>
        <w:t>;</w:t>
      </w:r>
    </w:p>
    <w:p w14:paraId="1A8A6A45" w14:textId="2BDF8143" w:rsidR="0018702F" w:rsidRPr="00AC55EB" w:rsidRDefault="0018702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przekroczenia docelowej wartości skwantyfikowanych wskaźników realizacji projektu</w:t>
      </w:r>
    </w:p>
    <w:p w14:paraId="7ABA6111" w14:textId="2EB87CC4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 kolejnym wniosku o płatność.</w:t>
      </w:r>
    </w:p>
    <w:p w14:paraId="5B2AB598" w14:textId="586CD882" w:rsidR="00EA537B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konieczności wprowadzenia zmian w umowie,</w:t>
      </w:r>
      <w:r w:rsidR="00F60474" w:rsidRPr="00AC55EB">
        <w:rPr>
          <w:rFonts w:cs="Arial"/>
          <w:szCs w:val="20"/>
        </w:rPr>
        <w:t xml:space="preserve"> które wymagają formy aneksu lub zgody Instytucji Pośredniczącej,</w:t>
      </w:r>
      <w:r w:rsidRPr="00AC55EB">
        <w:rPr>
          <w:rFonts w:cs="Arial"/>
          <w:szCs w:val="20"/>
        </w:rPr>
        <w:t xml:space="preserve"> beneficjent zobowiązany jest do złożenia Instytucji </w:t>
      </w:r>
      <w:r w:rsidR="00323840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wniosku o zaakceptowanie zmian wraz z przedstawieniem ich zakresu i uzasadnieniem, nie później niż 14 dni od dnia zaistnienia przyczyny dokonania zmiany.</w:t>
      </w:r>
    </w:p>
    <w:p w14:paraId="10858221" w14:textId="21FBAECD" w:rsidR="00EA537B" w:rsidRPr="00AC55E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zaistnienia okoliczności mogących opóźnić realizację projektu, beneficjent zobowiązany jest do złożenia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nie później niż </w:t>
      </w:r>
      <w:r w:rsidR="00ED754A" w:rsidRPr="00AC55EB">
        <w:rPr>
          <w:rFonts w:cs="Arial"/>
          <w:szCs w:val="20"/>
        </w:rPr>
        <w:t>30</w:t>
      </w:r>
      <w:r w:rsidR="007D3B1B" w:rsidRPr="00AC55EB">
        <w:rPr>
          <w:rFonts w:cs="Arial"/>
          <w:szCs w:val="20"/>
        </w:rPr>
        <w:t xml:space="preserve"> dni</w:t>
      </w:r>
      <w:r w:rsidRPr="00AC55EB">
        <w:rPr>
          <w:rFonts w:cs="Arial"/>
          <w:szCs w:val="20"/>
        </w:rPr>
        <w:t xml:space="preserve">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kosztów, Instytucja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7B1211" w:rsidRPr="00AC55EB">
        <w:rPr>
          <w:rFonts w:cs="Arial"/>
          <w:szCs w:val="20"/>
        </w:rPr>
        <w:t xml:space="preserve">18 </w:t>
      </w:r>
      <w:r w:rsidRPr="00AC55EB">
        <w:rPr>
          <w:rFonts w:cs="Arial"/>
          <w:szCs w:val="20"/>
        </w:rPr>
        <w:t xml:space="preserve">ust. </w:t>
      </w:r>
      <w:r w:rsidR="0043046F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.</w:t>
      </w:r>
    </w:p>
    <w:p w14:paraId="6CDDF3C4" w14:textId="76973528" w:rsidR="00F62B2D" w:rsidRPr="00AC55E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Instytucja</w:t>
      </w:r>
      <w:r w:rsidRPr="00AC55EB">
        <w:rPr>
          <w:rFonts w:eastAsia="Times New Roman" w:cs="Arial"/>
          <w:szCs w:val="20"/>
          <w:lang w:eastAsia="pl-PL"/>
        </w:rPr>
        <w:t xml:space="preserve"> </w:t>
      </w:r>
      <w:r w:rsidR="00F60474" w:rsidRPr="00AC55EB">
        <w:rPr>
          <w:rFonts w:eastAsia="Times New Roman" w:cs="Arial"/>
          <w:szCs w:val="20"/>
          <w:lang w:eastAsia="pl-PL"/>
        </w:rPr>
        <w:t xml:space="preserve">Pośrednicząca </w:t>
      </w:r>
      <w:r w:rsidRPr="00AC55EB">
        <w:rPr>
          <w:rFonts w:eastAsia="Times New Roman" w:cs="Arial"/>
          <w:szCs w:val="20"/>
          <w:lang w:eastAsia="pl-PL"/>
        </w:rPr>
        <w:t>ustosunkuje się do</w:t>
      </w:r>
      <w:r w:rsidRPr="00AC55EB">
        <w:rPr>
          <w:rFonts w:cs="Arial"/>
          <w:szCs w:val="20"/>
        </w:rPr>
        <w:t xml:space="preserve"> wniosku o zmianę umowy w terminie 30 dni od dnia otrzymania</w:t>
      </w:r>
      <w:r w:rsidR="0018702F" w:rsidRPr="00AC55EB">
        <w:rPr>
          <w:rFonts w:cs="Arial"/>
          <w:szCs w:val="20"/>
        </w:rPr>
        <w:t xml:space="preserve"> kompletnego wniosku</w:t>
      </w:r>
      <w:r w:rsidRPr="00AC55EB">
        <w:rPr>
          <w:rFonts w:cs="Arial"/>
          <w:szCs w:val="20"/>
        </w:rPr>
        <w:t>, uzasadniając swoje stanowisko w razie odmowy jego uwzględnienia.</w:t>
      </w:r>
      <w:r w:rsidR="00EA537B" w:rsidRPr="00AC55EB">
        <w:rPr>
          <w:rFonts w:cs="Arial"/>
          <w:szCs w:val="20"/>
        </w:rPr>
        <w:t xml:space="preserve"> </w:t>
      </w:r>
      <w:r w:rsidR="0018702F" w:rsidRPr="00AC55EB">
        <w:rPr>
          <w:rFonts w:cs="Arial"/>
          <w:szCs w:val="20"/>
        </w:rPr>
        <w:t xml:space="preserve">Beneficjent na wezwanie Instytucji Pośredniczącej zobowiązany jest do złożenia wyjaśnień i uzupełnień do wniosku o zmianę, w terminie 7 dni od dnia otrzymania wezwania. </w:t>
      </w:r>
      <w:r w:rsidRPr="00AC55EB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F60474" w:rsidRPr="00AC55EB">
        <w:rPr>
          <w:rFonts w:cs="Arial"/>
          <w:szCs w:val="20"/>
        </w:rPr>
        <w:t>Pośrednicząca</w:t>
      </w:r>
      <w:r w:rsidRPr="00AC55EB">
        <w:rPr>
          <w:rFonts w:cs="Arial"/>
          <w:szCs w:val="20"/>
        </w:rPr>
        <w:t xml:space="preserve"> poinformuje beneficjenta.</w:t>
      </w:r>
    </w:p>
    <w:p w14:paraId="19DDA6DC" w14:textId="64781FDF" w:rsidR="00E309CF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niezwłocznego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o zmianie rachunku bankowego</w:t>
      </w:r>
      <w:r w:rsidR="00E309CF" w:rsidRPr="00AC55EB">
        <w:rPr>
          <w:rFonts w:cs="Arial"/>
          <w:szCs w:val="20"/>
        </w:rPr>
        <w:t>.</w:t>
      </w:r>
      <w:r w:rsidRPr="00AC55EB">
        <w:rPr>
          <w:rFonts w:cs="Arial"/>
          <w:szCs w:val="20"/>
        </w:rPr>
        <w:t xml:space="preserve"> W przypadku, gdy zmiana ta nastąpi przed złożeniem wniosku o płatność, beneficjent zobowiązany jest poinformować o zmianie nie później niż we wniosku o płatność.</w:t>
      </w:r>
    </w:p>
    <w:p w14:paraId="6756F4C0" w14:textId="1AAEBBB1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dokonania płatności </w:t>
      </w:r>
      <w:r w:rsidR="00D52E95" w:rsidRPr="00AC55EB">
        <w:rPr>
          <w:rFonts w:cs="Arial"/>
          <w:szCs w:val="20"/>
        </w:rPr>
        <w:t xml:space="preserve">na rachunek </w:t>
      </w:r>
      <w:r w:rsidR="00626B46" w:rsidRPr="00AC55EB">
        <w:rPr>
          <w:rFonts w:cs="Arial"/>
          <w:szCs w:val="20"/>
        </w:rPr>
        <w:t xml:space="preserve">bankowy </w:t>
      </w:r>
      <w:r w:rsidR="00D52E95" w:rsidRPr="00AC55EB">
        <w:rPr>
          <w:rFonts w:cs="Arial"/>
          <w:szCs w:val="20"/>
        </w:rPr>
        <w:t>o </w:t>
      </w:r>
      <w:r w:rsidRPr="00AC55EB">
        <w:rPr>
          <w:rFonts w:cs="Arial"/>
          <w:szCs w:val="20"/>
        </w:rPr>
        <w:t>błędnym numerze n</w:t>
      </w:r>
      <w:r w:rsidR="00626B46" w:rsidRPr="00AC55EB">
        <w:rPr>
          <w:rFonts w:cs="Arial"/>
          <w:szCs w:val="20"/>
        </w:rPr>
        <w:t xml:space="preserve">a skutek </w:t>
      </w:r>
      <w:r w:rsidRPr="00AC55EB">
        <w:rPr>
          <w:rFonts w:cs="Arial"/>
          <w:szCs w:val="20"/>
        </w:rPr>
        <w:t xml:space="preserve">niedopełnienia obowiązku, o którym mowa w ust. </w:t>
      </w:r>
      <w:r w:rsidR="003C0101" w:rsidRPr="00AC55EB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obciążają beneficjenta. Beneficjent odpowiada solidarnie z</w:t>
      </w:r>
      <w:r w:rsidR="00626B46" w:rsidRPr="00AC55EB">
        <w:rPr>
          <w:rFonts w:cs="Arial"/>
          <w:szCs w:val="20"/>
        </w:rPr>
        <w:t xml:space="preserve"> bezpodstawnie wzbogaconą osobą </w:t>
      </w:r>
      <w:r w:rsidRPr="00AC55EB">
        <w:rPr>
          <w:rFonts w:cs="Arial"/>
          <w:szCs w:val="20"/>
        </w:rPr>
        <w:t xml:space="preserve">i na żądanie </w:t>
      </w:r>
      <w:r w:rsidR="00626B46" w:rsidRPr="00AC55EB">
        <w:rPr>
          <w:rFonts w:cs="Arial"/>
          <w:szCs w:val="20"/>
        </w:rPr>
        <w:t xml:space="preserve">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AC55EB">
        <w:rPr>
          <w:rFonts w:cs="Arial"/>
          <w:szCs w:val="20"/>
        </w:rPr>
        <w:t xml:space="preserve">Instytucja 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F857C0" w14:textId="77777777" w:rsidR="00791C7A" w:rsidRPr="004C76F9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AC55EB">
        <w:rPr>
          <w:rFonts w:ascii="Arial" w:hAnsi="Arial" w:cs="Arial"/>
          <w:szCs w:val="20"/>
        </w:rPr>
        <w:t xml:space="preserve">Nie jest dopuszczalna taka </w:t>
      </w:r>
      <w:r w:rsidR="00D52E95" w:rsidRPr="00AC55EB">
        <w:rPr>
          <w:rFonts w:ascii="Arial" w:hAnsi="Arial" w:cs="Arial"/>
          <w:szCs w:val="20"/>
        </w:rPr>
        <w:t>zmiana u</w:t>
      </w:r>
      <w:r w:rsidRPr="00AC55EB">
        <w:rPr>
          <w:rFonts w:ascii="Arial" w:hAnsi="Arial" w:cs="Arial"/>
          <w:szCs w:val="20"/>
        </w:rPr>
        <w:t>mowy,</w:t>
      </w:r>
      <w:r w:rsidR="00B6614E" w:rsidRPr="00AC55EB">
        <w:rPr>
          <w:rFonts w:ascii="Arial" w:hAnsi="Arial" w:cs="Arial"/>
          <w:szCs w:val="20"/>
        </w:rPr>
        <w:t xml:space="preserve"> w rezultacie której projekt przestałby spełniać kryteria wyboru projektów i rezultatem której byłoby nieprzyznanie projektowi dofinansowania w konkursie. </w:t>
      </w:r>
    </w:p>
    <w:p w14:paraId="136F177A" w14:textId="5213B17E" w:rsidR="00BC513F" w:rsidRPr="00AC55EB" w:rsidRDefault="00BC513F" w:rsidP="00BC51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Dane ujęte w oświadczeniu o spełnianiu kryteriów MŚP, przedstawiane są na dzień </w:t>
      </w:r>
      <w:r w:rsidR="009430CC">
        <w:rPr>
          <w:rFonts w:ascii="Arial" w:hAnsi="Arial" w:cs="Arial"/>
          <w:szCs w:val="20"/>
        </w:rPr>
        <w:t xml:space="preserve">wejścia w życie </w:t>
      </w:r>
      <w:r w:rsidRPr="00AC55EB">
        <w:rPr>
          <w:rFonts w:ascii="Arial" w:hAnsi="Arial" w:cs="Arial"/>
          <w:szCs w:val="20"/>
        </w:rPr>
        <w:t xml:space="preserve">umowy, a oświadczenie o którym mowa w § </w:t>
      </w:r>
      <w:r w:rsidR="00633D8D" w:rsidRPr="00AC55EB">
        <w:rPr>
          <w:rFonts w:ascii="Arial" w:hAnsi="Arial" w:cs="Arial"/>
          <w:szCs w:val="20"/>
        </w:rPr>
        <w:t>2</w:t>
      </w:r>
      <w:r w:rsidR="00633D8D">
        <w:rPr>
          <w:rFonts w:ascii="Arial" w:hAnsi="Arial" w:cs="Arial"/>
          <w:szCs w:val="20"/>
        </w:rPr>
        <w:t>1</w:t>
      </w:r>
      <w:r w:rsidR="00633D8D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ust. 5 pkt 1</w:t>
      </w:r>
      <w:r w:rsidR="002C4F52">
        <w:rPr>
          <w:rFonts w:ascii="Arial" w:hAnsi="Arial" w:cs="Arial"/>
          <w:szCs w:val="20"/>
        </w:rPr>
        <w:t>0</w:t>
      </w:r>
      <w:r w:rsidRPr="00AC55EB">
        <w:rPr>
          <w:rFonts w:ascii="Arial" w:hAnsi="Arial" w:cs="Arial"/>
          <w:szCs w:val="20"/>
        </w:rPr>
        <w:t xml:space="preserve"> nie podlega aktualizacji w ramach umowy.</w:t>
      </w:r>
    </w:p>
    <w:p w14:paraId="6BAAD30A" w14:textId="77777777" w:rsidR="00BC513F" w:rsidRPr="00AC55EB" w:rsidRDefault="00BC513F" w:rsidP="004C76F9">
      <w:pPr>
        <w:pStyle w:val="Akapitzlist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14:paraId="0B4B06B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18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Zabezpieczenie prawidłowej realizacji </w:t>
      </w:r>
      <w:r w:rsidR="004061B6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584E5E05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179CC18" w14:textId="4F6DC491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na okres realizacji projektu oraz na okres 3 lat od zakończenia okresu </w:t>
      </w:r>
      <w:r w:rsidR="00B6614E" w:rsidRPr="00AC55EB">
        <w:rPr>
          <w:rFonts w:cs="Arial"/>
          <w:szCs w:val="20"/>
        </w:rPr>
        <w:t xml:space="preserve">realizacji </w:t>
      </w:r>
      <w:r w:rsidRPr="00AC55EB">
        <w:rPr>
          <w:rFonts w:cs="Arial"/>
          <w:szCs w:val="20"/>
        </w:rPr>
        <w:t xml:space="preserve">projektu, o którym mowa w § </w:t>
      </w:r>
      <w:r w:rsidR="00B6614E" w:rsidRPr="00AC55EB">
        <w:rPr>
          <w:rFonts w:cs="Arial"/>
          <w:szCs w:val="20"/>
        </w:rPr>
        <w:t>5</w:t>
      </w:r>
      <w:r w:rsidRPr="00AC55EB">
        <w:rPr>
          <w:rFonts w:cs="Arial"/>
          <w:szCs w:val="20"/>
        </w:rPr>
        <w:t xml:space="preserve"> ust. </w:t>
      </w:r>
      <w:r w:rsidR="00876BF9" w:rsidRPr="00AC55EB">
        <w:rPr>
          <w:rFonts w:cs="Arial"/>
          <w:szCs w:val="20"/>
        </w:rPr>
        <w:t>4,</w:t>
      </w:r>
      <w:r w:rsidR="00B6614E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ustanawia zabezpieczenie w formie weksla in blanco,</w:t>
      </w:r>
      <w:r w:rsidR="00876BF9" w:rsidRPr="00AC55EB">
        <w:rPr>
          <w:rFonts w:cs="Arial"/>
          <w:szCs w:val="20"/>
        </w:rPr>
        <w:t xml:space="preserve"> którego wzór stanowi załącznik do umowy,</w:t>
      </w:r>
      <w:r w:rsidRPr="00AC55EB">
        <w:rPr>
          <w:rFonts w:cs="Arial"/>
          <w:szCs w:val="20"/>
        </w:rPr>
        <w:t xml:space="preserve"> opatrzonego klauzulą „nie na zlecenie” z podpisem notarialnie poświadczonym albo złożonym w obecności osoby upoważnionej przez Instytucję </w:t>
      </w:r>
      <w:r w:rsidR="00F60474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wraz z deklaracją wekslową, </w:t>
      </w:r>
      <w:r w:rsidR="00876BF9" w:rsidRPr="00AC55EB">
        <w:rPr>
          <w:rFonts w:cs="Arial"/>
          <w:szCs w:val="20"/>
        </w:rPr>
        <w:t>które</w:t>
      </w:r>
      <w:r w:rsidR="002C4F52">
        <w:rPr>
          <w:rFonts w:cs="Arial"/>
          <w:szCs w:val="20"/>
        </w:rPr>
        <w:t>j</w:t>
      </w:r>
      <w:r w:rsidR="00876BF9" w:rsidRPr="00AC55EB">
        <w:rPr>
          <w:rFonts w:cs="Arial"/>
          <w:szCs w:val="20"/>
        </w:rPr>
        <w:t xml:space="preserve"> wzór </w:t>
      </w:r>
      <w:r w:rsidRPr="00AC55EB">
        <w:rPr>
          <w:rFonts w:cs="Arial"/>
          <w:szCs w:val="20"/>
        </w:rPr>
        <w:t>stanowi załącznik do umowy.</w:t>
      </w:r>
    </w:p>
    <w:p w14:paraId="28BE2B3D" w14:textId="39D93527" w:rsidR="006B7631" w:rsidRPr="009F1911" w:rsidRDefault="009F1911" w:rsidP="00B22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F1911">
        <w:rPr>
          <w:rFonts w:ascii="Arial" w:hAnsi="Arial" w:cs="Arial"/>
          <w:szCs w:val="20"/>
        </w:rPr>
        <w:t>Jeżeli weksel jest podpisywany przez pełnomocnika, to wymagane jest pełnomocnictwo szczególne do zaciągania zobowiązań wekslowych z podpisem notarialnie poświadczonym.</w:t>
      </w:r>
    </w:p>
    <w:p w14:paraId="48978C3C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wszystkich wspólników tej spółki.</w:t>
      </w:r>
    </w:p>
    <w:p w14:paraId="76220641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czynności związane z zabezpieczeniem nieuregulowane w niniejszej umowie regulują odrębne przepisy.</w:t>
      </w:r>
    </w:p>
    <w:p w14:paraId="1256E5C0" w14:textId="051BAAF8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złożenia w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prawidłowo wystawionego zabezpieczenia, o którym mowa w ust. 2, w terminie 14 dni od dnia wejścia w życie umowy.</w:t>
      </w:r>
    </w:p>
    <w:p w14:paraId="79141F16" w14:textId="79F01050" w:rsidR="00F66108" w:rsidRPr="00AC55EB" w:rsidRDefault="00F66108" w:rsidP="004C76F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Brak ustanowienia lub niewniesienie zabezpiecze</w:t>
      </w:r>
      <w:r w:rsidR="00895275">
        <w:rPr>
          <w:rFonts w:cs="Arial"/>
          <w:szCs w:val="20"/>
        </w:rPr>
        <w:t>nia</w:t>
      </w:r>
      <w:r w:rsidRPr="00AC55EB">
        <w:rPr>
          <w:rFonts w:cs="Arial"/>
          <w:szCs w:val="20"/>
        </w:rPr>
        <w:t>, o który</w:t>
      </w:r>
      <w:r w:rsidR="00895275">
        <w:rPr>
          <w:rFonts w:cs="Arial"/>
          <w:szCs w:val="20"/>
        </w:rPr>
        <w:t>m</w:t>
      </w:r>
      <w:r w:rsidRPr="00AC55EB">
        <w:rPr>
          <w:rFonts w:cs="Arial"/>
          <w:szCs w:val="20"/>
        </w:rPr>
        <w:t xml:space="preserve"> mowa w ust. 2 lub </w:t>
      </w:r>
      <w:r w:rsidR="005B2C81">
        <w:rPr>
          <w:rFonts w:cs="Arial"/>
          <w:szCs w:val="20"/>
        </w:rPr>
        <w:t>8</w:t>
      </w:r>
      <w:r w:rsidR="005B2C81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br/>
        <w:t>w terminie wynikającym z umowy, stanowi podstawę do rozwiązania umowy.</w:t>
      </w:r>
    </w:p>
    <w:p w14:paraId="7B7A24EE" w14:textId="0E792452" w:rsidR="00F60474" w:rsidRDefault="00F60474" w:rsidP="00997B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 xml:space="preserve">Instytucja Pośrednicząca jest uprawniona do żądania dodatkowego zabezpieczenia w formie wybranej spośród form określonych w </w:t>
      </w:r>
      <w:r w:rsidR="005B2C81">
        <w:rPr>
          <w:rFonts w:cs="Arial"/>
          <w:szCs w:val="20"/>
        </w:rPr>
        <w:t xml:space="preserve">§ 6 ust. 4 pkt 2-5 </w:t>
      </w:r>
      <w:r w:rsidR="005B2C81" w:rsidRPr="0084676A">
        <w:rPr>
          <w:rFonts w:cs="Arial"/>
          <w:szCs w:val="20"/>
        </w:rPr>
        <w:t>rozporządzeni</w:t>
      </w:r>
      <w:r w:rsidR="005B2C81">
        <w:rPr>
          <w:rFonts w:cs="Arial"/>
          <w:szCs w:val="20"/>
        </w:rPr>
        <w:t>a</w:t>
      </w:r>
      <w:r w:rsidR="005B2C81" w:rsidRPr="0084676A">
        <w:rPr>
          <w:rFonts w:cs="Arial"/>
          <w:szCs w:val="20"/>
        </w:rPr>
        <w:t xml:space="preserve"> </w:t>
      </w:r>
      <w:r w:rsidRPr="0084676A">
        <w:rPr>
          <w:rFonts w:cs="Arial"/>
          <w:szCs w:val="20"/>
        </w:rPr>
        <w:t>w sprawie zaliczek w przypadku, gdy poweźmie uzasadnione wątpliwości co do prawidłowości realizowanego projektu</w:t>
      </w:r>
      <w:r w:rsidR="00AC1F95" w:rsidRPr="0084676A">
        <w:rPr>
          <w:rFonts w:cs="Arial"/>
          <w:szCs w:val="20"/>
        </w:rPr>
        <w:t xml:space="preserve"> oraz w przypadku, o którym mowa w § 17 ust. 6</w:t>
      </w:r>
      <w:r w:rsidRPr="0084676A">
        <w:rPr>
          <w:rFonts w:cs="Arial"/>
          <w:szCs w:val="20"/>
        </w:rPr>
        <w:t>.</w:t>
      </w:r>
    </w:p>
    <w:p w14:paraId="39DA3F9A" w14:textId="6ADD7453" w:rsidR="00895275" w:rsidRPr="00AC55EB" w:rsidRDefault="00895275" w:rsidP="00EB5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Wyboru form</w:t>
      </w:r>
      <w:r w:rsidR="005A2FE0">
        <w:rPr>
          <w:rFonts w:cs="Arial"/>
          <w:szCs w:val="20"/>
        </w:rPr>
        <w:t>y</w:t>
      </w:r>
      <w:r w:rsidRPr="00AC55EB">
        <w:rPr>
          <w:rFonts w:cs="Arial"/>
          <w:szCs w:val="20"/>
        </w:rPr>
        <w:t xml:space="preserve"> zabezpieczenia, o którym mowa w ust. </w:t>
      </w:r>
      <w:r w:rsidR="00B82332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, dokonuje Instytucja Pośrednicząca.</w:t>
      </w:r>
    </w:p>
    <w:p w14:paraId="2AF644D0" w14:textId="1C5E4B6B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Zwrot zabezpieczenia określonego w ust. 2 nastąpi </w:t>
      </w:r>
      <w:r w:rsidR="0022662B" w:rsidRPr="00AC55EB">
        <w:rPr>
          <w:rFonts w:cs="Arial"/>
          <w:szCs w:val="20"/>
        </w:rPr>
        <w:t xml:space="preserve">po upływie 3 lat od dnia zakończenia realizacji projektu, </w:t>
      </w:r>
      <w:r w:rsidRPr="00AC55EB">
        <w:rPr>
          <w:rFonts w:cs="Arial"/>
          <w:szCs w:val="20"/>
        </w:rPr>
        <w:t xml:space="preserve">na pisemny wniosek beneficjenta. Instytucja </w:t>
      </w:r>
      <w:r w:rsidR="006547D8" w:rsidRPr="00AC55EB">
        <w:rPr>
          <w:rFonts w:cs="Arial"/>
          <w:szCs w:val="20"/>
        </w:rPr>
        <w:t>Pośrednicząca</w:t>
      </w:r>
      <w:r w:rsidR="00F60474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zastrzega sobie prawo zniszczenia weksla in blanco wraz z deklaracją wekslową w przypadku braku takiego wniosku w terminie 6 miesięcy od upływu </w:t>
      </w:r>
      <w:r w:rsidR="0022662B" w:rsidRPr="00AC55EB">
        <w:rPr>
          <w:rFonts w:cs="Arial"/>
          <w:szCs w:val="20"/>
        </w:rPr>
        <w:t xml:space="preserve">3 lat od dnia zakończenia realizacji projektu. </w:t>
      </w:r>
    </w:p>
    <w:p w14:paraId="0BC20D5C" w14:textId="7E384F8C" w:rsidR="00B87911" w:rsidRPr="009E4CE0" w:rsidRDefault="007B1211" w:rsidP="004C76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9E4CE0">
        <w:rPr>
          <w:rFonts w:ascii="Arial" w:hAnsi="Arial" w:cs="Arial"/>
          <w:szCs w:val="20"/>
        </w:rPr>
        <w:t>Zwolnienie z dodatkow</w:t>
      </w:r>
      <w:r w:rsidR="00895275">
        <w:rPr>
          <w:rFonts w:ascii="Arial" w:hAnsi="Arial" w:cs="Arial"/>
          <w:szCs w:val="20"/>
        </w:rPr>
        <w:t>ego</w:t>
      </w:r>
      <w:r w:rsidRPr="009E4CE0">
        <w:rPr>
          <w:rFonts w:ascii="Arial" w:hAnsi="Arial" w:cs="Arial"/>
          <w:szCs w:val="20"/>
        </w:rPr>
        <w:t xml:space="preserve"> zabezpiecze</w:t>
      </w:r>
      <w:r w:rsidR="00895275">
        <w:rPr>
          <w:rFonts w:ascii="Arial" w:hAnsi="Arial" w:cs="Arial"/>
          <w:szCs w:val="20"/>
        </w:rPr>
        <w:t>nia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o który</w:t>
      </w:r>
      <w:r w:rsidR="00895275">
        <w:rPr>
          <w:rFonts w:ascii="Arial" w:hAnsi="Arial" w:cs="Arial"/>
          <w:szCs w:val="20"/>
        </w:rPr>
        <w:t>m</w:t>
      </w:r>
      <w:r w:rsidRPr="009E4CE0">
        <w:rPr>
          <w:rFonts w:ascii="Arial" w:hAnsi="Arial" w:cs="Arial"/>
          <w:szCs w:val="20"/>
        </w:rPr>
        <w:t xml:space="preserve"> mowa</w:t>
      </w:r>
      <w:r w:rsidR="00035DC9" w:rsidRPr="009E4CE0">
        <w:rPr>
          <w:rFonts w:ascii="Arial" w:hAnsi="Arial" w:cs="Arial"/>
          <w:szCs w:val="20"/>
        </w:rPr>
        <w:t xml:space="preserve"> w</w:t>
      </w:r>
      <w:r w:rsidRPr="009E4CE0">
        <w:rPr>
          <w:rFonts w:ascii="Arial" w:hAnsi="Arial" w:cs="Arial"/>
          <w:szCs w:val="20"/>
        </w:rPr>
        <w:t xml:space="preserve"> ust. </w:t>
      </w:r>
      <w:r w:rsidR="000B1EF1">
        <w:rPr>
          <w:rFonts w:ascii="Arial" w:hAnsi="Arial" w:cs="Arial"/>
          <w:szCs w:val="20"/>
        </w:rPr>
        <w:t>8</w:t>
      </w:r>
      <w:r w:rsidRPr="009E4CE0">
        <w:rPr>
          <w:rFonts w:ascii="Arial" w:hAnsi="Arial" w:cs="Arial"/>
          <w:szCs w:val="20"/>
        </w:rPr>
        <w:t>, nastąpi na pisemny wniosek beneficjenta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w przypadku rozliczenia </w:t>
      </w:r>
      <w:r w:rsidR="00780E45" w:rsidRPr="009E4CE0">
        <w:rPr>
          <w:rFonts w:ascii="Arial" w:hAnsi="Arial" w:cs="Arial"/>
          <w:szCs w:val="20"/>
        </w:rPr>
        <w:t xml:space="preserve">przez Instytucję Pośredniczącą </w:t>
      </w:r>
      <w:r w:rsidRPr="009E4CE0">
        <w:rPr>
          <w:rFonts w:ascii="Arial" w:hAnsi="Arial" w:cs="Arial"/>
          <w:szCs w:val="20"/>
        </w:rPr>
        <w:t>całości dofinansowania przyznanego niniejszą umową.</w:t>
      </w:r>
      <w:r w:rsidR="00035DC9" w:rsidRPr="009E4CE0">
        <w:rPr>
          <w:rFonts w:ascii="Arial" w:hAnsi="Arial" w:cs="Arial"/>
          <w:szCs w:val="20"/>
        </w:rPr>
        <w:t xml:space="preserve"> </w:t>
      </w:r>
      <w:r w:rsidR="00895275">
        <w:rPr>
          <w:rFonts w:ascii="Arial" w:hAnsi="Arial" w:cs="Arial"/>
          <w:szCs w:val="20"/>
        </w:rPr>
        <w:t xml:space="preserve">Instytucja Pośrednicząca zastrzega sobie prawo zniszczenia zabezpieczenia, o którym mowa w ust. </w:t>
      </w:r>
      <w:r w:rsidR="005B2C81">
        <w:rPr>
          <w:rFonts w:ascii="Arial" w:hAnsi="Arial" w:cs="Arial"/>
          <w:szCs w:val="20"/>
        </w:rPr>
        <w:t>8</w:t>
      </w:r>
      <w:r w:rsidR="006A475A">
        <w:rPr>
          <w:rFonts w:ascii="Arial" w:hAnsi="Arial" w:cs="Arial"/>
          <w:szCs w:val="20"/>
        </w:rPr>
        <w:t>,</w:t>
      </w:r>
      <w:r w:rsidR="00895275">
        <w:rPr>
          <w:rFonts w:ascii="Arial" w:hAnsi="Arial" w:cs="Arial"/>
          <w:szCs w:val="20"/>
        </w:rPr>
        <w:t xml:space="preserve"> w przypadku braku takiego wniosku w terminie 6 miesięcy od rozliczenia całości dofinansowania. </w:t>
      </w:r>
    </w:p>
    <w:p w14:paraId="119832A5" w14:textId="77777777" w:rsidR="00895275" w:rsidRDefault="00895275" w:rsidP="00C833B5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66911F7D" w14:textId="0378A184" w:rsidR="00633D8D" w:rsidRPr="00633D8D" w:rsidRDefault="00633D8D" w:rsidP="00C833B5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633D8D">
        <w:rPr>
          <w:rFonts w:eastAsia="Times New Roman" w:cs="Arial"/>
          <w:b/>
          <w:bCs/>
          <w:kern w:val="32"/>
          <w:szCs w:val="20"/>
        </w:rPr>
        <w:t xml:space="preserve">§ 19. </w:t>
      </w:r>
      <w:r>
        <w:rPr>
          <w:rFonts w:eastAsia="Times New Roman" w:cs="Arial"/>
          <w:b/>
          <w:bCs/>
          <w:kern w:val="32"/>
          <w:szCs w:val="20"/>
        </w:rPr>
        <w:br/>
      </w:r>
      <w:r w:rsidRPr="00633D8D">
        <w:rPr>
          <w:rFonts w:eastAsia="Times New Roman" w:cs="Arial"/>
          <w:b/>
          <w:bCs/>
          <w:kern w:val="32"/>
          <w:szCs w:val="20"/>
        </w:rPr>
        <w:t>Ewaluacja</w:t>
      </w:r>
    </w:p>
    <w:p w14:paraId="6871F65E" w14:textId="77777777" w:rsidR="00633D8D" w:rsidRPr="00633D8D" w:rsidRDefault="00633D8D" w:rsidP="00633D8D">
      <w:pPr>
        <w:ind w:left="360"/>
        <w:contextualSpacing/>
        <w:jc w:val="center"/>
        <w:rPr>
          <w:rFonts w:eastAsia="Times New Roman" w:cs="Arial"/>
          <w:b/>
          <w:bCs/>
          <w:kern w:val="32"/>
          <w:szCs w:val="20"/>
        </w:rPr>
      </w:pPr>
    </w:p>
    <w:p w14:paraId="77056CEE" w14:textId="21E6655C" w:rsidR="00633D8D" w:rsidRPr="00633D8D" w:rsidRDefault="00633D8D" w:rsidP="00633D8D">
      <w:pPr>
        <w:numPr>
          <w:ilvl w:val="0"/>
          <w:numId w:val="89"/>
        </w:numPr>
        <w:spacing w:after="0" w:line="240" w:lineRule="auto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Beneficjent w okresie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630DF2C" w14:textId="7724DA43" w:rsidR="00633D8D" w:rsidRPr="00633D8D" w:rsidRDefault="00633D8D" w:rsidP="00633D8D">
      <w:pPr>
        <w:numPr>
          <w:ilvl w:val="1"/>
          <w:numId w:val="90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udzielania wszelkich informacji dotyczących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we wskazanym zakresie, w tym o efektach wynikających z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>rojektu;</w:t>
      </w:r>
    </w:p>
    <w:p w14:paraId="3BEE6670" w14:textId="5BD634AC" w:rsidR="00633D8D" w:rsidRPr="00633D8D" w:rsidRDefault="00633D8D" w:rsidP="00633D8D">
      <w:pPr>
        <w:numPr>
          <w:ilvl w:val="1"/>
          <w:numId w:val="91"/>
        </w:numPr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>uczestnictwa w ankietach, wywiadach i innych formach realizacji badań ewaluacyjnych oraz udostępniania informacji koniecznych do ewaluacji we wskazanym zakresie.</w:t>
      </w:r>
    </w:p>
    <w:p w14:paraId="43DCAD28" w14:textId="43AF9FE6" w:rsidR="00633D8D" w:rsidRPr="00633D8D" w:rsidRDefault="00633D8D" w:rsidP="00633D8D">
      <w:pPr>
        <w:numPr>
          <w:ilvl w:val="0"/>
          <w:numId w:val="89"/>
        </w:numPr>
        <w:spacing w:after="0" w:line="240" w:lineRule="auto"/>
        <w:ind w:left="426" w:hanging="426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</w:t>
      </w:r>
      <w:r w:rsidR="009430CC">
        <w:rPr>
          <w:rFonts w:cs="Arial"/>
          <w:szCs w:val="20"/>
        </w:rPr>
        <w:t>2016 r. 1068</w:t>
      </w:r>
      <w:r w:rsidRPr="00633D8D">
        <w:rPr>
          <w:rFonts w:cs="Arial"/>
          <w:szCs w:val="20"/>
        </w:rPr>
        <w:t>). Kopie przesyłane są w wersji elektronicznej, w formacie i terminie określonym we wniosku.</w:t>
      </w:r>
    </w:p>
    <w:p w14:paraId="675778FA" w14:textId="4396063B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633D8D">
        <w:rPr>
          <w:rFonts w:cs="Arial"/>
        </w:rPr>
        <w:t>20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Komunikacja Stron</w:t>
      </w:r>
    </w:p>
    <w:p w14:paraId="21C8FB05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przewidują w szczególności następujące formy ko</w:t>
      </w:r>
      <w:r w:rsidR="00A51591" w:rsidRPr="00AC55EB">
        <w:rPr>
          <w:rFonts w:cs="Arial"/>
          <w:szCs w:val="20"/>
        </w:rPr>
        <w:t>munikacji w ramach wykonywania u</w:t>
      </w:r>
      <w:r w:rsidRPr="00AC55EB">
        <w:rPr>
          <w:rFonts w:cs="Arial"/>
          <w:szCs w:val="20"/>
        </w:rPr>
        <w:t>mowy:</w:t>
      </w:r>
    </w:p>
    <w:p w14:paraId="3652AD62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listem poleconym;</w:t>
      </w:r>
    </w:p>
    <w:p w14:paraId="1CD255C8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pocztą kurierską;</w:t>
      </w:r>
    </w:p>
    <w:p w14:paraId="4C31909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pomocą autoryzacji e-PUAP;</w:t>
      </w:r>
    </w:p>
    <w:p w14:paraId="24845D1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pośrednictwem systemu SL2014</w:t>
      </w:r>
      <w:r w:rsidR="004F001A" w:rsidRPr="00AC55EB">
        <w:rPr>
          <w:rFonts w:ascii="Arial" w:hAnsi="Arial" w:cs="Arial"/>
          <w:szCs w:val="20"/>
        </w:rPr>
        <w:t>.</w:t>
      </w:r>
    </w:p>
    <w:p w14:paraId="04F37D8B" w14:textId="6A422964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Ośw</w:t>
      </w:r>
      <w:r w:rsidR="004F001A" w:rsidRPr="00AC55EB">
        <w:rPr>
          <w:rFonts w:cs="Arial"/>
          <w:szCs w:val="20"/>
        </w:rPr>
        <w:t>iadczenia</w:t>
      </w:r>
      <w:r w:rsidR="007D7BAE" w:rsidRPr="00AC55EB">
        <w:rPr>
          <w:rFonts w:cs="Arial"/>
          <w:szCs w:val="20"/>
        </w:rPr>
        <w:t xml:space="preserve">, </w:t>
      </w:r>
      <w:r w:rsidR="004F001A" w:rsidRPr="00AC55EB">
        <w:rPr>
          <w:rFonts w:cs="Arial"/>
          <w:szCs w:val="20"/>
        </w:rPr>
        <w:t>wnioski</w:t>
      </w:r>
      <w:r w:rsidR="00634968" w:rsidRPr="00AC55EB">
        <w:rPr>
          <w:rFonts w:cs="Arial"/>
          <w:szCs w:val="20"/>
        </w:rPr>
        <w:t xml:space="preserve"> lub dokumenty</w:t>
      </w:r>
      <w:r w:rsidR="004F001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będą uznawane za </w:t>
      </w:r>
      <w:r w:rsidR="004F001A" w:rsidRPr="00AC55EB">
        <w:rPr>
          <w:rFonts w:cs="Arial"/>
          <w:szCs w:val="20"/>
        </w:rPr>
        <w:t>złożone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w dniu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doręczenia</w:t>
      </w:r>
      <w:r w:rsidRPr="00AC55EB">
        <w:rPr>
          <w:rFonts w:cs="Arial"/>
          <w:szCs w:val="20"/>
        </w:rPr>
        <w:t xml:space="preserve"> listu poleconego</w:t>
      </w:r>
      <w:r w:rsidR="004F001A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przesyłki kurierskiej, dokonania autoryzacji poprzez e-PUAP lub </w:t>
      </w:r>
      <w:r w:rsidR="004F001A" w:rsidRPr="00AC55EB">
        <w:rPr>
          <w:rFonts w:cs="Arial"/>
          <w:szCs w:val="20"/>
        </w:rPr>
        <w:t>system SL2014.</w:t>
      </w:r>
    </w:p>
    <w:p w14:paraId="0C23F69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Jeżeli beneficjent od</w:t>
      </w:r>
      <w:r w:rsidR="00A51591" w:rsidRPr="00AC55EB">
        <w:rPr>
          <w:rFonts w:cs="Arial"/>
          <w:szCs w:val="20"/>
        </w:rPr>
        <w:t xml:space="preserve">mawia przyjęcia korespondencji </w:t>
      </w:r>
      <w:r w:rsidRPr="00AC55EB">
        <w:rPr>
          <w:rFonts w:cs="Arial"/>
          <w:szCs w:val="20"/>
        </w:rPr>
        <w:t xml:space="preserve">uznaje się, że została </w:t>
      </w:r>
      <w:r w:rsidR="00A51591" w:rsidRPr="00AC55EB">
        <w:rPr>
          <w:rFonts w:cs="Arial"/>
          <w:szCs w:val="20"/>
        </w:rPr>
        <w:t xml:space="preserve">ona </w:t>
      </w:r>
      <w:r w:rsidRPr="00AC55EB">
        <w:rPr>
          <w:rFonts w:cs="Arial"/>
          <w:szCs w:val="20"/>
        </w:rPr>
        <w:t xml:space="preserve">doręczona w dniu złożenia oświadczenia o odmowie </w:t>
      </w:r>
      <w:r w:rsidR="00A51591" w:rsidRPr="00AC55EB">
        <w:rPr>
          <w:rFonts w:cs="Arial"/>
          <w:szCs w:val="20"/>
        </w:rPr>
        <w:t>jej przyjęcia.</w:t>
      </w:r>
    </w:p>
    <w:p w14:paraId="5AB7E86E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Wszelka koresp</w:t>
      </w:r>
      <w:r w:rsidR="00A51591" w:rsidRPr="00AC55EB">
        <w:rPr>
          <w:rFonts w:cs="Arial"/>
          <w:szCs w:val="20"/>
        </w:rPr>
        <w:t>ondencja związana z realizacją u</w:t>
      </w:r>
      <w:r w:rsidRPr="00AC55EB">
        <w:rPr>
          <w:rFonts w:cs="Arial"/>
          <w:szCs w:val="20"/>
        </w:rPr>
        <w:t>mowy</w:t>
      </w:r>
      <w:r w:rsidR="00A51591" w:rsidRPr="00AC55EB">
        <w:rPr>
          <w:rFonts w:cs="Arial"/>
          <w:szCs w:val="20"/>
        </w:rPr>
        <w:t xml:space="preserve"> powinna być opatrzona numerem u</w:t>
      </w:r>
      <w:r w:rsidRPr="00AC55EB">
        <w:rPr>
          <w:rFonts w:cs="Arial"/>
          <w:szCs w:val="20"/>
        </w:rPr>
        <w:t xml:space="preserve">mowy. </w:t>
      </w:r>
    </w:p>
    <w:p w14:paraId="5C5C9B2D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Adresy do doręczeń korespondencji </w:t>
      </w:r>
      <w:r w:rsidR="00EA537B" w:rsidRPr="00AC55EB">
        <w:rPr>
          <w:rFonts w:cs="Arial"/>
          <w:szCs w:val="20"/>
        </w:rPr>
        <w:t xml:space="preserve">w formie określonej w ust. 1 pkt 1 i 2 </w:t>
      </w:r>
      <w:r w:rsidRPr="00AC55EB">
        <w:rPr>
          <w:rFonts w:cs="Arial"/>
          <w:szCs w:val="20"/>
        </w:rPr>
        <w:t>są następujące:</w:t>
      </w:r>
    </w:p>
    <w:p w14:paraId="67B9F7AB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</w:t>
      </w:r>
    </w:p>
    <w:p w14:paraId="645F51A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Osobami upoważnionymi do bieżących</w:t>
      </w:r>
      <w:r w:rsidR="00A51591" w:rsidRPr="00AC55EB">
        <w:rPr>
          <w:rFonts w:cs="Arial"/>
          <w:szCs w:val="20"/>
        </w:rPr>
        <w:t xml:space="preserve"> kontaktów w ramach realizacji u</w:t>
      </w:r>
      <w:r w:rsidRPr="00AC55EB">
        <w:rPr>
          <w:rFonts w:cs="Arial"/>
          <w:szCs w:val="20"/>
        </w:rPr>
        <w:t xml:space="preserve">mowy są: </w:t>
      </w:r>
    </w:p>
    <w:p w14:paraId="37CC8182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………………………………………………………………………..</w:t>
      </w:r>
    </w:p>
    <w:p w14:paraId="3B912C26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zmiany danych, o których mowa w ust. </w:t>
      </w:r>
      <w:r w:rsidR="004F001A" w:rsidRPr="00AC55EB">
        <w:rPr>
          <w:rFonts w:cs="Arial"/>
          <w:szCs w:val="20"/>
        </w:rPr>
        <w:t>5</w:t>
      </w:r>
      <w:r w:rsidR="003B6B7B" w:rsidRPr="00AC55EB">
        <w:rPr>
          <w:rFonts w:cs="Arial"/>
          <w:szCs w:val="20"/>
        </w:rPr>
        <w:t xml:space="preserve"> i 6</w:t>
      </w:r>
      <w:r w:rsidRPr="00AC55EB">
        <w:rPr>
          <w:rFonts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634968" w:rsidRPr="00AC55EB">
        <w:rPr>
          <w:rFonts w:cs="Arial"/>
          <w:szCs w:val="20"/>
        </w:rPr>
        <w:t xml:space="preserve">14 </w:t>
      </w:r>
      <w:r w:rsidRPr="00AC55EB">
        <w:rPr>
          <w:rFonts w:cs="Arial"/>
          <w:szCs w:val="20"/>
        </w:rPr>
        <w:t>dni od zmiany danych. Do czasu powiad</w:t>
      </w:r>
      <w:r w:rsidR="00A51591" w:rsidRPr="00AC55EB">
        <w:rPr>
          <w:rFonts w:cs="Arial"/>
          <w:szCs w:val="20"/>
        </w:rPr>
        <w:t xml:space="preserve">omienia, korespondencję wysłaną </w:t>
      </w:r>
      <w:r w:rsidRPr="00AC55EB">
        <w:rPr>
          <w:rFonts w:cs="Arial"/>
          <w:szCs w:val="20"/>
        </w:rPr>
        <w:t>na dotychczasowe adresy uważa się za doręczoną.</w:t>
      </w:r>
    </w:p>
    <w:p w14:paraId="4B577210" w14:textId="3E8AB8F9" w:rsidR="004F001A" w:rsidRPr="00AC55EB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AC55EB">
        <w:rPr>
          <w:rFonts w:cs="Arial"/>
          <w:szCs w:val="20"/>
        </w:rPr>
        <w:t xml:space="preserve"> Za dzień doręczenia uznaje się datę wpływu do Instytucji Pośredniczącej nieodebranej korespondencji</w:t>
      </w:r>
      <w:r w:rsidR="00C47FD7" w:rsidRPr="004C76F9">
        <w:rPr>
          <w:rFonts w:cs="Arial"/>
          <w:szCs w:val="20"/>
        </w:rPr>
        <w:t>.</w:t>
      </w:r>
    </w:p>
    <w:p w14:paraId="74BFBBDB" w14:textId="6D79F0CE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2</w:t>
      </w:r>
      <w:r w:rsidR="00633D8D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Postanowienia końcowe</w:t>
      </w:r>
    </w:p>
    <w:p w14:paraId="7A96BDE9" w14:textId="7A17F3D6" w:rsidR="006028CC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obliczania terminów, o których mowa w umowie, stosuje się przepisy </w:t>
      </w:r>
      <w:r w:rsidR="009430CC">
        <w:rPr>
          <w:rFonts w:cs="Arial"/>
          <w:szCs w:val="20"/>
        </w:rPr>
        <w:t>K</w:t>
      </w:r>
      <w:r w:rsidRPr="00AC55EB">
        <w:rPr>
          <w:rFonts w:cs="Arial"/>
          <w:szCs w:val="20"/>
        </w:rPr>
        <w:t>odeksu cywilnego.</w:t>
      </w:r>
    </w:p>
    <w:p w14:paraId="04008F81" w14:textId="77777777" w:rsidR="008E7DBA" w:rsidRPr="00AC55EB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s</w:t>
      </w:r>
      <w:r w:rsidR="008E7DBA" w:rsidRPr="00AC55EB">
        <w:rPr>
          <w:rFonts w:cs="Arial"/>
          <w:szCs w:val="20"/>
        </w:rPr>
        <w:t xml:space="preserve">pory </w:t>
      </w:r>
      <w:r w:rsidRPr="00AC55EB">
        <w:rPr>
          <w:rFonts w:cs="Arial"/>
          <w:szCs w:val="20"/>
        </w:rPr>
        <w:t>powstałe</w:t>
      </w:r>
      <w:r w:rsidR="00634968" w:rsidRPr="00AC55EB">
        <w:rPr>
          <w:rFonts w:cs="Arial"/>
          <w:szCs w:val="20"/>
        </w:rPr>
        <w:t xml:space="preserve"> w trakcie realizacji projektu oraz związane z interpretacją</w:t>
      </w:r>
      <w:r w:rsidRPr="00AC55EB">
        <w:rPr>
          <w:rFonts w:cs="Arial"/>
          <w:szCs w:val="20"/>
        </w:rPr>
        <w:t xml:space="preserve"> umowy </w:t>
      </w:r>
      <w:r w:rsidR="008E7DBA" w:rsidRPr="00AC55EB">
        <w:rPr>
          <w:rFonts w:cs="Arial"/>
          <w:szCs w:val="20"/>
        </w:rPr>
        <w:t>będą</w:t>
      </w:r>
      <w:r w:rsidR="00634968" w:rsidRPr="00AC55EB">
        <w:rPr>
          <w:rFonts w:cs="Arial"/>
          <w:szCs w:val="20"/>
        </w:rPr>
        <w:t xml:space="preserve"> poddane rozstrzygnięciu w pierwszej kolejności w drodze negocjacji pomiędzy Stronami.</w:t>
      </w:r>
    </w:p>
    <w:p w14:paraId="248E0515" w14:textId="2219F0A8" w:rsidR="007B1211" w:rsidRPr="00AC55EB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Jeżeli Strony nie dojdą do porozumienia, spory będą </w:t>
      </w:r>
      <w:r w:rsidR="00634968" w:rsidRPr="00AC55EB">
        <w:rPr>
          <w:rFonts w:cs="Arial"/>
          <w:szCs w:val="20"/>
        </w:rPr>
        <w:t>rozstrzygane</w:t>
      </w:r>
      <w:r w:rsidR="00634968" w:rsidRPr="00AC55EB" w:rsidDel="00634968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przez sąd powszechny, właściwy miejscowo dla siedziby Instytucji </w:t>
      </w:r>
      <w:r w:rsidR="006547D8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488E4F9" w14:textId="7D324C30" w:rsidR="008E7DBA" w:rsidRPr="0084676A" w:rsidRDefault="008E7DBA" w:rsidP="00997BF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>Umowę sporządzono w dwóch jednobrzmiących egzemplarzach, po jednym dla każdej ze Stron.</w:t>
      </w:r>
    </w:p>
    <w:p w14:paraId="62C4D6BB" w14:textId="77777777" w:rsidR="008E7DBA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Integralną część u</w:t>
      </w:r>
      <w:r w:rsidR="008E7DBA" w:rsidRPr="00AC55EB">
        <w:rPr>
          <w:rFonts w:cs="Arial"/>
          <w:szCs w:val="20"/>
        </w:rPr>
        <w:t>mowy stanowią załączniki:</w:t>
      </w:r>
    </w:p>
    <w:p w14:paraId="346EBF91" w14:textId="3DF68265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634968" w:rsidRPr="00AC55EB">
        <w:rPr>
          <w:rFonts w:ascii="Arial" w:hAnsi="Arial" w:cs="Arial"/>
          <w:szCs w:val="20"/>
        </w:rPr>
        <w:t>ydruk</w:t>
      </w:r>
      <w:r w:rsidR="008E7DBA" w:rsidRPr="00AC55EB">
        <w:rPr>
          <w:rFonts w:ascii="Arial" w:hAnsi="Arial" w:cs="Arial"/>
          <w:szCs w:val="20"/>
        </w:rPr>
        <w:t xml:space="preserve"> wniosku o dofinansowanie wraz z załącznikami;</w:t>
      </w:r>
    </w:p>
    <w:p w14:paraId="17B7EC47" w14:textId="34F52F57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6028CC" w:rsidRPr="00AC55EB">
        <w:rPr>
          <w:rFonts w:ascii="Arial" w:hAnsi="Arial" w:cs="Arial"/>
          <w:szCs w:val="20"/>
        </w:rPr>
        <w:t>armonogram rzeczowo-finansowy</w:t>
      </w:r>
      <w:r w:rsidR="00653EA9" w:rsidRPr="00AC55EB">
        <w:rPr>
          <w:rFonts w:ascii="Arial" w:hAnsi="Arial" w:cs="Arial"/>
          <w:szCs w:val="20"/>
        </w:rPr>
        <w:t xml:space="preserve"> projektu</w:t>
      </w:r>
      <w:r w:rsidR="008E7DBA" w:rsidRPr="00AC55EB">
        <w:rPr>
          <w:rFonts w:ascii="Arial" w:hAnsi="Arial" w:cs="Arial"/>
          <w:szCs w:val="20"/>
        </w:rPr>
        <w:t>;</w:t>
      </w:r>
    </w:p>
    <w:p w14:paraId="05F02807" w14:textId="3D25DD7E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8E7DBA" w:rsidRPr="00AC55EB">
        <w:rPr>
          <w:rFonts w:ascii="Arial" w:hAnsi="Arial" w:cs="Arial"/>
          <w:szCs w:val="20"/>
        </w:rPr>
        <w:t>armonogram płatności;</w:t>
      </w:r>
    </w:p>
    <w:p w14:paraId="3DFE5B82" w14:textId="08FD8A58" w:rsidR="008F29C0" w:rsidRPr="004E1FF8" w:rsidRDefault="00A05A06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4E1FF8">
        <w:rPr>
          <w:rFonts w:ascii="Arial" w:hAnsi="Arial" w:cs="Arial"/>
          <w:szCs w:val="20"/>
        </w:rPr>
        <w:t>o</w:t>
      </w:r>
      <w:r w:rsidR="008F29C0" w:rsidRPr="004E1FF8">
        <w:rPr>
          <w:rFonts w:ascii="Arial" w:hAnsi="Arial" w:cs="Arial"/>
          <w:szCs w:val="20"/>
        </w:rPr>
        <w:t xml:space="preserve">świadczenie o kwalifikowalności VAT (jeżeli dotyczy); </w:t>
      </w:r>
    </w:p>
    <w:p w14:paraId="693C4BEA" w14:textId="00ABF243" w:rsidR="00634968" w:rsidRPr="00AC55EB" w:rsidRDefault="00A05A06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k</w:t>
      </w:r>
      <w:r w:rsidR="00634968" w:rsidRPr="00AC55EB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</w:t>
      </w:r>
      <w:r w:rsidRPr="00AC55EB">
        <w:rPr>
          <w:rFonts w:ascii="Arial" w:hAnsi="Arial" w:cs="Arial"/>
          <w:szCs w:val="20"/>
        </w:rPr>
        <w:t xml:space="preserve"> </w:t>
      </w:r>
      <w:r w:rsidR="00634968" w:rsidRPr="00AC55EB">
        <w:rPr>
          <w:rFonts w:ascii="Arial" w:hAnsi="Arial" w:cs="Arial"/>
          <w:szCs w:val="20"/>
        </w:rPr>
        <w:t>(jeżeli dotyczy);</w:t>
      </w:r>
    </w:p>
    <w:p w14:paraId="325D4C1E" w14:textId="4F5FDBB5" w:rsidR="009A0EE6" w:rsidRPr="00AC55EB" w:rsidRDefault="00EE6522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</w:t>
      </w:r>
      <w:r w:rsidR="009A0EE6" w:rsidRPr="00AC55EB">
        <w:rPr>
          <w:rFonts w:ascii="Arial" w:hAnsi="Arial" w:cs="Arial"/>
          <w:szCs w:val="20"/>
        </w:rPr>
        <w:t xml:space="preserve"> o prowadzeniu rachunku </w:t>
      </w:r>
      <w:r>
        <w:rPr>
          <w:rFonts w:ascii="Arial" w:hAnsi="Arial" w:cs="Arial"/>
          <w:szCs w:val="20"/>
        </w:rPr>
        <w:t xml:space="preserve">bankowego </w:t>
      </w:r>
      <w:r w:rsidR="009A0EE6" w:rsidRPr="00AC55EB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</w:t>
      </w:r>
      <w:r w:rsidR="00023DB5">
        <w:rPr>
          <w:rFonts w:ascii="Arial" w:hAnsi="Arial" w:cs="Arial"/>
          <w:szCs w:val="20"/>
        </w:rPr>
        <w:t xml:space="preserve">dokumentu potwierdzającego </w:t>
      </w:r>
      <w:r>
        <w:rPr>
          <w:rFonts w:ascii="Arial" w:hAnsi="Arial" w:cs="Arial"/>
          <w:szCs w:val="20"/>
        </w:rPr>
        <w:t>otwarci</w:t>
      </w:r>
      <w:r w:rsidR="00023DB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rachunku w banku</w:t>
      </w:r>
      <w:r w:rsidR="009A0EE6" w:rsidRPr="00AC55EB">
        <w:rPr>
          <w:rFonts w:ascii="Arial" w:hAnsi="Arial" w:cs="Arial"/>
          <w:szCs w:val="20"/>
        </w:rPr>
        <w:t>.</w:t>
      </w:r>
    </w:p>
    <w:p w14:paraId="403DD63E" w14:textId="7E152474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 xml:space="preserve">zór weksla in blanco; </w:t>
      </w:r>
    </w:p>
    <w:p w14:paraId="1F50DCF8" w14:textId="0C2464E3" w:rsidR="00634968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fizycznych</w:t>
      </w:r>
      <w:r w:rsidR="00634968" w:rsidRPr="00AC55EB">
        <w:rPr>
          <w:rFonts w:ascii="Arial" w:hAnsi="Arial" w:cs="Arial"/>
          <w:szCs w:val="20"/>
        </w:rPr>
        <w:t>;</w:t>
      </w:r>
    </w:p>
    <w:p w14:paraId="7C39E4C4" w14:textId="6B3F1DEC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prawnych</w:t>
      </w:r>
      <w:r w:rsidR="00CF76EC" w:rsidRPr="00AC55EB">
        <w:rPr>
          <w:rFonts w:ascii="Arial" w:hAnsi="Arial" w:cs="Arial"/>
          <w:szCs w:val="20"/>
        </w:rPr>
        <w:t>.</w:t>
      </w:r>
    </w:p>
    <w:p w14:paraId="4A6C09DC" w14:textId="03F25341" w:rsidR="003623C7" w:rsidRPr="00AC55EB" w:rsidRDefault="009430CC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aktualne </w:t>
      </w:r>
      <w:r w:rsidR="003623C7" w:rsidRPr="00AC55EB">
        <w:rPr>
          <w:rFonts w:ascii="Arial" w:hAnsi="Arial" w:cs="Arial"/>
          <w:szCs w:val="20"/>
        </w:rPr>
        <w:t>oświadczenie o spełnianiu kryteriów MŚP</w:t>
      </w:r>
      <w:r w:rsidR="002D3CCE" w:rsidRPr="00AC55EB">
        <w:rPr>
          <w:rFonts w:ascii="Arial" w:hAnsi="Arial" w:cs="Arial"/>
          <w:szCs w:val="20"/>
        </w:rPr>
        <w:t>.</w:t>
      </w:r>
    </w:p>
    <w:p w14:paraId="43CA64C3" w14:textId="0270977E" w:rsidR="00A05A06" w:rsidRPr="00AC55EB" w:rsidRDefault="00A05A06" w:rsidP="00A05A06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§2</w:t>
      </w:r>
      <w:r w:rsidR="00633D8D">
        <w:rPr>
          <w:rFonts w:eastAsia="Times New Roman" w:cs="Arial"/>
          <w:b/>
          <w:bCs/>
          <w:kern w:val="32"/>
          <w:szCs w:val="20"/>
        </w:rPr>
        <w:t>2</w:t>
      </w:r>
      <w:r w:rsidRPr="00AC55EB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46885F09" w14:textId="77777777" w:rsidR="00A05A06" w:rsidRPr="00AC55EB" w:rsidRDefault="00A05A06" w:rsidP="00A05A06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wchodzi w życie z dniem podpisania przez ostatnią ze Stron. </w:t>
      </w:r>
    </w:p>
    <w:p w14:paraId="24CAC0E5" w14:textId="77777777" w:rsidR="00A73036" w:rsidRPr="00AC55EB" w:rsidRDefault="00A73036" w:rsidP="00907961">
      <w:pPr>
        <w:rPr>
          <w:rFonts w:cs="Arial"/>
          <w:szCs w:val="20"/>
        </w:rPr>
      </w:pPr>
    </w:p>
    <w:p w14:paraId="1156D4EE" w14:textId="58322D81" w:rsidR="00907961" w:rsidRPr="00AC55EB" w:rsidRDefault="00907961" w:rsidP="00907961">
      <w:pPr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BENEFICJENT </w:t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  <w:t xml:space="preserve">INSTYTUCJA </w:t>
      </w:r>
      <w:r w:rsidR="00323840" w:rsidRPr="00AC55EB">
        <w:rPr>
          <w:rFonts w:cs="Arial"/>
          <w:b/>
          <w:szCs w:val="20"/>
        </w:rPr>
        <w:t>POŚREDNICZĄCA</w:t>
      </w:r>
    </w:p>
    <w:p w14:paraId="4B3369BB" w14:textId="77777777" w:rsidR="00907961" w:rsidRPr="00907961" w:rsidRDefault="00907961" w:rsidP="00907961">
      <w:pPr>
        <w:rPr>
          <w:rFonts w:cs="Arial"/>
          <w:szCs w:val="20"/>
        </w:rPr>
      </w:pPr>
      <w:r w:rsidRPr="00AC55EB">
        <w:rPr>
          <w:rFonts w:cs="Arial"/>
          <w:szCs w:val="20"/>
        </w:rPr>
        <w:t>(miejscowość, data, podpis)</w:t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  <w:t>(miejscowość, data, podpis)</w:t>
      </w:r>
    </w:p>
    <w:p w14:paraId="0E6BF86A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FD62E1">
      <w:footerReference w:type="default" r:id="rId11"/>
      <w:headerReference w:type="first" r:id="rId12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6090" w14:textId="77777777" w:rsidR="008A7D84" w:rsidRDefault="008A7D84" w:rsidP="008E7DBA">
      <w:pPr>
        <w:spacing w:after="0" w:line="240" w:lineRule="auto"/>
      </w:pPr>
      <w:r>
        <w:separator/>
      </w:r>
    </w:p>
  </w:endnote>
  <w:endnote w:type="continuationSeparator" w:id="0">
    <w:p w14:paraId="194A1380" w14:textId="77777777" w:rsidR="008A7D84" w:rsidRDefault="008A7D84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8A7D84" w:rsidRPr="00481718" w:rsidRDefault="008A7D8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721849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8A7D84" w:rsidRDefault="008A7D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0F09" w14:textId="77777777" w:rsidR="008A7D84" w:rsidRDefault="008A7D84" w:rsidP="008E7DBA">
      <w:pPr>
        <w:spacing w:after="0" w:line="240" w:lineRule="auto"/>
      </w:pPr>
      <w:r>
        <w:separator/>
      </w:r>
    </w:p>
  </w:footnote>
  <w:footnote w:type="continuationSeparator" w:id="0">
    <w:p w14:paraId="16E2F693" w14:textId="77777777" w:rsidR="008A7D84" w:rsidRDefault="008A7D84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8A7D84" w:rsidRPr="00E829A3" w:rsidRDefault="008A7D84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8A7D84" w:rsidRPr="00E03952" w:rsidRDefault="008A7D84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14AE138F" w14:textId="77777777" w:rsidR="008A7D84" w:rsidRPr="00E03952" w:rsidRDefault="008A7D84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75312019" w14:textId="77777777" w:rsidR="008A7D84" w:rsidRPr="009D4DEE" w:rsidRDefault="008A7D84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78A96666" w14:textId="77777777" w:rsidR="008A7D84" w:rsidRPr="00983DA5" w:rsidRDefault="008A7D84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0EC74D9F" w14:textId="77777777" w:rsidR="008A7D84" w:rsidRPr="00E829A3" w:rsidRDefault="008A7D84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7">
    <w:p w14:paraId="0EF996F2" w14:textId="013ABF99" w:rsidR="008A7D84" w:rsidRPr="00CE7568" w:rsidRDefault="008A7D84" w:rsidP="008E7DBA">
      <w:pPr>
        <w:pStyle w:val="Tekstprzypisudolnego"/>
        <w:jc w:val="both"/>
      </w:pPr>
      <w:r w:rsidRPr="00CE4F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F44">
        <w:rPr>
          <w:rFonts w:ascii="Arial" w:hAnsi="Arial" w:cs="Arial"/>
          <w:sz w:val="16"/>
          <w:szCs w:val="16"/>
        </w:rPr>
        <w:t xml:space="preserve"> W</w:t>
      </w:r>
      <w:r w:rsidRPr="00CE4F44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kosztów</w:t>
      </w:r>
      <w:r>
        <w:rPr>
          <w:rFonts w:ascii="Arial" w:hAnsi="Arial" w:cs="Arial"/>
          <w:sz w:val="16"/>
          <w:szCs w:val="16"/>
          <w:lang w:eastAsia="pl-PL"/>
        </w:rPr>
        <w:t xml:space="preserve"> oraz czy zachowane są wymogi dotyczące maksymalnej intensywności udzielanej pomocy</w:t>
      </w:r>
      <w:r w:rsidRPr="00CE4F44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8">
    <w:p w14:paraId="2441E169" w14:textId="6F6BCF2F" w:rsidR="008A7D84" w:rsidRPr="003F7406" w:rsidRDefault="008A7D84" w:rsidP="00D879A1">
      <w:pPr>
        <w:pStyle w:val="Tekstprzypisudolneg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55967">
        <w:rPr>
          <w:rFonts w:ascii="Arial" w:hAnsi="Arial" w:cs="Arial"/>
          <w:sz w:val="16"/>
          <w:szCs w:val="16"/>
        </w:rP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9">
    <w:p w14:paraId="183FCAA8" w14:textId="5B66D3FD" w:rsidR="00523B03" w:rsidRDefault="00523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1E3A" w:rsidRPr="00BB1E3A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SL2014.</w:t>
      </w:r>
    </w:p>
  </w:footnote>
  <w:footnote w:id="10">
    <w:p w14:paraId="18206EA6" w14:textId="77777777" w:rsidR="008A7D84" w:rsidRPr="00A54937" w:rsidRDefault="008A7D84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11">
    <w:p w14:paraId="2F419AA4" w14:textId="77777777" w:rsidR="008A7D84" w:rsidRDefault="008A7D84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2">
    <w:p w14:paraId="5881EE3D" w14:textId="34707D10" w:rsidR="008A7D84" w:rsidRDefault="008A7D84" w:rsidP="004C76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C76F9">
        <w:rPr>
          <w:rFonts w:ascii="Arial" w:hAnsi="Arial" w:cs="Arial"/>
          <w:sz w:val="16"/>
          <w:szCs w:val="16"/>
        </w:rPr>
        <w:t>Umowa warunkowa na realizację usługi zawarta z IOB przed złożeniem wniosku</w:t>
      </w:r>
      <w:r>
        <w:rPr>
          <w:rFonts w:ascii="Arial" w:hAnsi="Arial" w:cs="Arial"/>
          <w:sz w:val="16"/>
          <w:szCs w:val="16"/>
        </w:rPr>
        <w:t xml:space="preserve"> o dofinansowanie</w:t>
      </w:r>
      <w:r w:rsidRPr="004C76F9">
        <w:rPr>
          <w:rFonts w:ascii="Arial" w:hAnsi="Arial" w:cs="Arial"/>
          <w:sz w:val="16"/>
          <w:szCs w:val="16"/>
        </w:rPr>
        <w:t xml:space="preserve">, zawierająca warunek zawieszający dotyczący złożenia wniosku o dofinansowanie lub uzyskania dofinansowania na realizację projektu, musi zawierać zobowiązanie do realizacji zakresu usługi w okresie realizacji projektu oraz zgodnie z zakresem usługi oferowanej przez IOB w ramach systemu akredytacji. Zawarcie z IOB umowy bezwarunkowej, będącej prawnie wiążącym zobowiązaniem do realizacji usługi na rzecz wnioskodawcy </w:t>
      </w:r>
      <w:r>
        <w:rPr>
          <w:rFonts w:ascii="Arial" w:hAnsi="Arial" w:cs="Arial"/>
          <w:sz w:val="16"/>
          <w:szCs w:val="16"/>
        </w:rPr>
        <w:t>lub</w:t>
      </w:r>
      <w:r w:rsidRPr="004C76F9">
        <w:rPr>
          <w:rFonts w:ascii="Arial" w:hAnsi="Arial" w:cs="Arial"/>
          <w:sz w:val="16"/>
          <w:szCs w:val="16"/>
        </w:rPr>
        <w:t xml:space="preserve"> zakładającej realizację usługi przed rozpoczęciem okresu realizacji projektu, zostanie uznane za rozpoczęcie realizacji projektu, a tym samym wszystkie wydatki poniesione w ramach projektu uznane zostaną za niekwalifikowalne.</w:t>
      </w:r>
    </w:p>
  </w:footnote>
  <w:footnote w:id="13">
    <w:p w14:paraId="02D6523C" w14:textId="77777777" w:rsidR="008A7D84" w:rsidRDefault="008A7D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4">
    <w:p w14:paraId="731D744D" w14:textId="77777777" w:rsidR="008A7D84" w:rsidRPr="00E829A3" w:rsidRDefault="008A7D84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55E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55EB">
        <w:rPr>
          <w:rFonts w:ascii="Arial" w:hAnsi="Arial" w:cs="Arial"/>
          <w:sz w:val="16"/>
          <w:szCs w:val="16"/>
        </w:rPr>
        <w:t xml:space="preserve"> Nie dotyczy przypadków wykluczenia kwalifikowalności VAT z mocy prawa. Oświadczenie składa się z dwóch integralnych części. W ramach</w:t>
      </w:r>
      <w:r w:rsidRPr="00AC55E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55EB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 w:rsidRPr="00AC55EB">
        <w:rPr>
          <w:rFonts w:ascii="Arial" w:hAnsi="Arial" w:cs="Arial"/>
          <w:sz w:val="16"/>
          <w:szCs w:val="16"/>
        </w:rPr>
        <w:br/>
        <w:t>o kwalifikowalności VAT” podpisane przez beneficjenta stanowi załącznik do umowy.</w:t>
      </w:r>
    </w:p>
  </w:footnote>
  <w:footnote w:id="15">
    <w:p w14:paraId="1762292A" w14:textId="77777777" w:rsidR="008A7D84" w:rsidRDefault="008A7D84" w:rsidP="005C01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6">
    <w:p w14:paraId="4C03AA21" w14:textId="761FFFF8" w:rsidR="008A7D84" w:rsidRPr="00E829A3" w:rsidRDefault="008A7D84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  <w:r w:rsidR="008614DC" w:rsidRPr="008614DC">
        <w:rPr>
          <w:rFonts w:ascii="Arial" w:hAnsi="Arial" w:cs="Arial"/>
          <w:sz w:val="16"/>
          <w:szCs w:val="16"/>
        </w:rPr>
        <w:t xml:space="preserve"> </w:t>
      </w:r>
      <w:r w:rsidR="009A4133" w:rsidRPr="009A4133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</w:t>
      </w:r>
      <w:r w:rsidR="009A4133">
        <w:rPr>
          <w:rFonts w:ascii="Arial" w:hAnsi="Arial" w:cs="Arial"/>
          <w:sz w:val="16"/>
          <w:szCs w:val="16"/>
        </w:rPr>
        <w:t>.</w:t>
      </w:r>
    </w:p>
  </w:footnote>
  <w:footnote w:id="17">
    <w:p w14:paraId="517AA968" w14:textId="5A7AA2CF" w:rsidR="008A7D84" w:rsidRPr="00E829A3" w:rsidRDefault="008A7D84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8">
    <w:p w14:paraId="69C1DBF6" w14:textId="2DC4C16F" w:rsidR="008A7D84" w:rsidRPr="004B7057" w:rsidRDefault="008A7D84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oraz od 10% do 25% </w:t>
      </w:r>
      <w:r w:rsidRPr="00626B46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9">
    <w:p w14:paraId="4D205CC2" w14:textId="703D77D1" w:rsidR="008A7D84" w:rsidRDefault="008A7D84" w:rsidP="00CE4F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oraz od 10% do 25%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340529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77777777" w:rsidR="008A7D84" w:rsidRDefault="008A7D84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2238"/>
    <w:multiLevelType w:val="hybridMultilevel"/>
    <w:tmpl w:val="D6E0FE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8073B"/>
    <w:multiLevelType w:val="hybridMultilevel"/>
    <w:tmpl w:val="AE6CDA32"/>
    <w:lvl w:ilvl="0" w:tplc="0B645CEE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CB5249"/>
    <w:multiLevelType w:val="hybridMultilevel"/>
    <w:tmpl w:val="4F5A9C7E"/>
    <w:lvl w:ilvl="0" w:tplc="2F1ED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3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800DC6"/>
    <w:multiLevelType w:val="hybridMultilevel"/>
    <w:tmpl w:val="E7843E40"/>
    <w:lvl w:ilvl="0" w:tplc="0824AFFC">
      <w:start w:val="5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8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8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3480421D"/>
    <w:multiLevelType w:val="hybridMultilevel"/>
    <w:tmpl w:val="FF96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65D3FB4"/>
    <w:multiLevelType w:val="hybridMultilevel"/>
    <w:tmpl w:val="268E760C"/>
    <w:lvl w:ilvl="0" w:tplc="19BCA5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9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2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3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7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9211B9"/>
    <w:multiLevelType w:val="hybridMultilevel"/>
    <w:tmpl w:val="DA3A6CC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83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8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0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2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5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99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44"/>
  </w:num>
  <w:num w:numId="5">
    <w:abstractNumId w:val="54"/>
  </w:num>
  <w:num w:numId="6">
    <w:abstractNumId w:val="95"/>
  </w:num>
  <w:num w:numId="7">
    <w:abstractNumId w:val="51"/>
  </w:num>
  <w:num w:numId="8">
    <w:abstractNumId w:val="28"/>
  </w:num>
  <w:num w:numId="9">
    <w:abstractNumId w:val="23"/>
  </w:num>
  <w:num w:numId="10">
    <w:abstractNumId w:val="10"/>
  </w:num>
  <w:num w:numId="11">
    <w:abstractNumId w:val="78"/>
  </w:num>
  <w:num w:numId="12">
    <w:abstractNumId w:val="24"/>
  </w:num>
  <w:num w:numId="13">
    <w:abstractNumId w:val="7"/>
  </w:num>
  <w:num w:numId="14">
    <w:abstractNumId w:val="8"/>
  </w:num>
  <w:num w:numId="15">
    <w:abstractNumId w:val="52"/>
  </w:num>
  <w:num w:numId="16">
    <w:abstractNumId w:val="61"/>
  </w:num>
  <w:num w:numId="17">
    <w:abstractNumId w:val="93"/>
  </w:num>
  <w:num w:numId="18">
    <w:abstractNumId w:val="3"/>
  </w:num>
  <w:num w:numId="19">
    <w:abstractNumId w:val="83"/>
  </w:num>
  <w:num w:numId="20">
    <w:abstractNumId w:val="84"/>
  </w:num>
  <w:num w:numId="21">
    <w:abstractNumId w:val="46"/>
  </w:num>
  <w:num w:numId="22">
    <w:abstractNumId w:val="80"/>
  </w:num>
  <w:num w:numId="23">
    <w:abstractNumId w:val="20"/>
  </w:num>
  <w:num w:numId="24">
    <w:abstractNumId w:val="42"/>
  </w:num>
  <w:num w:numId="25">
    <w:abstractNumId w:val="88"/>
  </w:num>
  <w:num w:numId="26">
    <w:abstractNumId w:val="47"/>
  </w:num>
  <w:num w:numId="27">
    <w:abstractNumId w:val="68"/>
  </w:num>
  <w:num w:numId="28">
    <w:abstractNumId w:val="19"/>
  </w:num>
  <w:num w:numId="29">
    <w:abstractNumId w:val="22"/>
  </w:num>
  <w:num w:numId="30">
    <w:abstractNumId w:val="71"/>
  </w:num>
  <w:num w:numId="31">
    <w:abstractNumId w:val="79"/>
  </w:num>
  <w:num w:numId="32">
    <w:abstractNumId w:val="43"/>
  </w:num>
  <w:num w:numId="33">
    <w:abstractNumId w:val="30"/>
  </w:num>
  <w:num w:numId="34">
    <w:abstractNumId w:val="96"/>
  </w:num>
  <w:num w:numId="35">
    <w:abstractNumId w:val="66"/>
  </w:num>
  <w:num w:numId="36">
    <w:abstractNumId w:val="32"/>
  </w:num>
  <w:num w:numId="37">
    <w:abstractNumId w:val="33"/>
  </w:num>
  <w:num w:numId="38">
    <w:abstractNumId w:val="41"/>
  </w:num>
  <w:num w:numId="39">
    <w:abstractNumId w:val="53"/>
  </w:num>
  <w:num w:numId="40">
    <w:abstractNumId w:val="38"/>
  </w:num>
  <w:num w:numId="41">
    <w:abstractNumId w:val="99"/>
  </w:num>
  <w:num w:numId="42">
    <w:abstractNumId w:val="57"/>
  </w:num>
  <w:num w:numId="43">
    <w:abstractNumId w:val="65"/>
  </w:num>
  <w:num w:numId="44">
    <w:abstractNumId w:val="97"/>
  </w:num>
  <w:num w:numId="45">
    <w:abstractNumId w:val="50"/>
  </w:num>
  <w:num w:numId="46">
    <w:abstractNumId w:val="14"/>
  </w:num>
  <w:num w:numId="47">
    <w:abstractNumId w:val="21"/>
  </w:num>
  <w:num w:numId="48">
    <w:abstractNumId w:val="92"/>
  </w:num>
  <w:num w:numId="49">
    <w:abstractNumId w:val="1"/>
  </w:num>
  <w:num w:numId="50">
    <w:abstractNumId w:val="9"/>
  </w:num>
  <w:num w:numId="51">
    <w:abstractNumId w:val="56"/>
  </w:num>
  <w:num w:numId="52">
    <w:abstractNumId w:val="35"/>
  </w:num>
  <w:num w:numId="53">
    <w:abstractNumId w:val="98"/>
  </w:num>
  <w:num w:numId="54">
    <w:abstractNumId w:val="26"/>
  </w:num>
  <w:num w:numId="55">
    <w:abstractNumId w:val="69"/>
  </w:num>
  <w:num w:numId="56">
    <w:abstractNumId w:val="73"/>
  </w:num>
  <w:num w:numId="57">
    <w:abstractNumId w:val="76"/>
  </w:num>
  <w:num w:numId="58">
    <w:abstractNumId w:val="67"/>
  </w:num>
  <w:num w:numId="59">
    <w:abstractNumId w:val="36"/>
  </w:num>
  <w:num w:numId="60">
    <w:abstractNumId w:val="60"/>
  </w:num>
  <w:num w:numId="61">
    <w:abstractNumId w:val="81"/>
  </w:num>
  <w:num w:numId="62">
    <w:abstractNumId w:val="86"/>
  </w:num>
  <w:num w:numId="63">
    <w:abstractNumId w:val="40"/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</w:num>
  <w:num w:numId="67">
    <w:abstractNumId w:val="18"/>
  </w:num>
  <w:num w:numId="68">
    <w:abstractNumId w:val="63"/>
  </w:num>
  <w:num w:numId="69">
    <w:abstractNumId w:val="89"/>
  </w:num>
  <w:num w:numId="70">
    <w:abstractNumId w:val="37"/>
  </w:num>
  <w:num w:numId="71">
    <w:abstractNumId w:val="58"/>
  </w:num>
  <w:num w:numId="72">
    <w:abstractNumId w:val="77"/>
  </w:num>
  <w:num w:numId="73">
    <w:abstractNumId w:val="45"/>
  </w:num>
  <w:num w:numId="74">
    <w:abstractNumId w:val="17"/>
  </w:num>
  <w:num w:numId="75">
    <w:abstractNumId w:val="72"/>
  </w:num>
  <w:num w:numId="76">
    <w:abstractNumId w:val="90"/>
  </w:num>
  <w:num w:numId="77">
    <w:abstractNumId w:val="48"/>
  </w:num>
  <w:num w:numId="78">
    <w:abstractNumId w:val="12"/>
  </w:num>
  <w:num w:numId="79">
    <w:abstractNumId w:val="94"/>
  </w:num>
  <w:num w:numId="80">
    <w:abstractNumId w:val="91"/>
  </w:num>
  <w:num w:numId="81">
    <w:abstractNumId w:val="75"/>
  </w:num>
  <w:num w:numId="82">
    <w:abstractNumId w:val="16"/>
  </w:num>
  <w:num w:numId="83">
    <w:abstractNumId w:val="74"/>
  </w:num>
  <w:num w:numId="84">
    <w:abstractNumId w:val="85"/>
  </w:num>
  <w:num w:numId="85">
    <w:abstractNumId w:val="5"/>
  </w:num>
  <w:num w:numId="8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</w:num>
  <w:num w:numId="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92">
    <w:abstractNumId w:val="82"/>
  </w:num>
  <w:num w:numId="93">
    <w:abstractNumId w:val="70"/>
  </w:num>
  <w:num w:numId="94">
    <w:abstractNumId w:val="29"/>
  </w:num>
  <w:num w:numId="95">
    <w:abstractNumId w:val="13"/>
  </w:num>
  <w:num w:numId="96">
    <w:abstractNumId w:val="31"/>
  </w:num>
  <w:num w:numId="97">
    <w:abstractNumId w:val="62"/>
  </w:num>
  <w:num w:numId="98">
    <w:abstractNumId w:val="11"/>
  </w:num>
  <w:num w:numId="99">
    <w:abstractNumId w:val="55"/>
  </w:num>
  <w:num w:numId="100">
    <w:abstractNumId w:val="4"/>
  </w:num>
  <w:num w:numId="10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A"/>
    <w:rsid w:val="00000221"/>
    <w:rsid w:val="00001EBD"/>
    <w:rsid w:val="00005A9B"/>
    <w:rsid w:val="00006AA4"/>
    <w:rsid w:val="00007527"/>
    <w:rsid w:val="00010F4F"/>
    <w:rsid w:val="00014103"/>
    <w:rsid w:val="00015087"/>
    <w:rsid w:val="00016673"/>
    <w:rsid w:val="00021CF6"/>
    <w:rsid w:val="00022DEC"/>
    <w:rsid w:val="000236F4"/>
    <w:rsid w:val="0002396E"/>
    <w:rsid w:val="00023DB5"/>
    <w:rsid w:val="000268BA"/>
    <w:rsid w:val="00026CCA"/>
    <w:rsid w:val="00027854"/>
    <w:rsid w:val="00030466"/>
    <w:rsid w:val="000322F0"/>
    <w:rsid w:val="000358BC"/>
    <w:rsid w:val="00035DC9"/>
    <w:rsid w:val="000360F6"/>
    <w:rsid w:val="00040FC9"/>
    <w:rsid w:val="00044C3E"/>
    <w:rsid w:val="00045968"/>
    <w:rsid w:val="00045EFC"/>
    <w:rsid w:val="00047F44"/>
    <w:rsid w:val="00047FD4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D3D"/>
    <w:rsid w:val="000735C1"/>
    <w:rsid w:val="00073B31"/>
    <w:rsid w:val="0007424C"/>
    <w:rsid w:val="00077461"/>
    <w:rsid w:val="00077509"/>
    <w:rsid w:val="0008005A"/>
    <w:rsid w:val="00080EFC"/>
    <w:rsid w:val="000816C8"/>
    <w:rsid w:val="00082D23"/>
    <w:rsid w:val="0008680A"/>
    <w:rsid w:val="0008783A"/>
    <w:rsid w:val="00090D7C"/>
    <w:rsid w:val="00093E64"/>
    <w:rsid w:val="000A0B93"/>
    <w:rsid w:val="000A2D91"/>
    <w:rsid w:val="000A5DF3"/>
    <w:rsid w:val="000A6F03"/>
    <w:rsid w:val="000A7824"/>
    <w:rsid w:val="000B00BD"/>
    <w:rsid w:val="000B13B5"/>
    <w:rsid w:val="000B1EF1"/>
    <w:rsid w:val="000B4157"/>
    <w:rsid w:val="000C0E4D"/>
    <w:rsid w:val="000C292A"/>
    <w:rsid w:val="000C3E4F"/>
    <w:rsid w:val="000C5FF0"/>
    <w:rsid w:val="000C6808"/>
    <w:rsid w:val="000D03E7"/>
    <w:rsid w:val="000D32EA"/>
    <w:rsid w:val="000D3ACD"/>
    <w:rsid w:val="000D463D"/>
    <w:rsid w:val="000D47BB"/>
    <w:rsid w:val="000D5BD3"/>
    <w:rsid w:val="000E0997"/>
    <w:rsid w:val="000E0F73"/>
    <w:rsid w:val="000E13A3"/>
    <w:rsid w:val="000E20A1"/>
    <w:rsid w:val="000E28BC"/>
    <w:rsid w:val="000E2F19"/>
    <w:rsid w:val="000E441D"/>
    <w:rsid w:val="000E4E9B"/>
    <w:rsid w:val="000E5D7F"/>
    <w:rsid w:val="000E7C7A"/>
    <w:rsid w:val="000F2A26"/>
    <w:rsid w:val="000F300B"/>
    <w:rsid w:val="000F3468"/>
    <w:rsid w:val="000F57B0"/>
    <w:rsid w:val="000F73CF"/>
    <w:rsid w:val="000F7511"/>
    <w:rsid w:val="00105E09"/>
    <w:rsid w:val="001109BB"/>
    <w:rsid w:val="001168DB"/>
    <w:rsid w:val="00116F23"/>
    <w:rsid w:val="001224A8"/>
    <w:rsid w:val="00124343"/>
    <w:rsid w:val="00124FB2"/>
    <w:rsid w:val="00126188"/>
    <w:rsid w:val="0012672E"/>
    <w:rsid w:val="00131658"/>
    <w:rsid w:val="00133610"/>
    <w:rsid w:val="00133F30"/>
    <w:rsid w:val="00136824"/>
    <w:rsid w:val="00137669"/>
    <w:rsid w:val="00137955"/>
    <w:rsid w:val="0014205B"/>
    <w:rsid w:val="00142360"/>
    <w:rsid w:val="0014765A"/>
    <w:rsid w:val="001602B3"/>
    <w:rsid w:val="00161999"/>
    <w:rsid w:val="00162417"/>
    <w:rsid w:val="001648CE"/>
    <w:rsid w:val="00164E31"/>
    <w:rsid w:val="00167F5F"/>
    <w:rsid w:val="00171457"/>
    <w:rsid w:val="00171A54"/>
    <w:rsid w:val="00174936"/>
    <w:rsid w:val="00182CEF"/>
    <w:rsid w:val="001848DC"/>
    <w:rsid w:val="0018640B"/>
    <w:rsid w:val="0018702F"/>
    <w:rsid w:val="0018791C"/>
    <w:rsid w:val="001934F5"/>
    <w:rsid w:val="00194993"/>
    <w:rsid w:val="00194A80"/>
    <w:rsid w:val="00195E17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6513"/>
    <w:rsid w:val="001B7E91"/>
    <w:rsid w:val="001C77AE"/>
    <w:rsid w:val="001D15FB"/>
    <w:rsid w:val="001D1BB8"/>
    <w:rsid w:val="001D2BC6"/>
    <w:rsid w:val="001D42CD"/>
    <w:rsid w:val="001E03C2"/>
    <w:rsid w:val="001E152B"/>
    <w:rsid w:val="001E1E5D"/>
    <w:rsid w:val="001F3A00"/>
    <w:rsid w:val="001F47AC"/>
    <w:rsid w:val="001F6C2E"/>
    <w:rsid w:val="001F7F07"/>
    <w:rsid w:val="002024AF"/>
    <w:rsid w:val="00203F3D"/>
    <w:rsid w:val="0021570F"/>
    <w:rsid w:val="00224DD6"/>
    <w:rsid w:val="0022662B"/>
    <w:rsid w:val="00232506"/>
    <w:rsid w:val="00236185"/>
    <w:rsid w:val="00237507"/>
    <w:rsid w:val="0023758A"/>
    <w:rsid w:val="00240E02"/>
    <w:rsid w:val="0024234C"/>
    <w:rsid w:val="00242DA1"/>
    <w:rsid w:val="00255967"/>
    <w:rsid w:val="00255B58"/>
    <w:rsid w:val="00255BCC"/>
    <w:rsid w:val="0025771E"/>
    <w:rsid w:val="00261FE7"/>
    <w:rsid w:val="00262515"/>
    <w:rsid w:val="00265BBA"/>
    <w:rsid w:val="00266965"/>
    <w:rsid w:val="00272388"/>
    <w:rsid w:val="00273847"/>
    <w:rsid w:val="00273BF4"/>
    <w:rsid w:val="00282E2E"/>
    <w:rsid w:val="00284CF4"/>
    <w:rsid w:val="002855C4"/>
    <w:rsid w:val="002866BC"/>
    <w:rsid w:val="002876E2"/>
    <w:rsid w:val="00293955"/>
    <w:rsid w:val="00296625"/>
    <w:rsid w:val="002A1FB7"/>
    <w:rsid w:val="002A422A"/>
    <w:rsid w:val="002A5C27"/>
    <w:rsid w:val="002B0028"/>
    <w:rsid w:val="002B254B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1A95"/>
    <w:rsid w:val="002D2DB8"/>
    <w:rsid w:val="002D33D4"/>
    <w:rsid w:val="002D3B95"/>
    <w:rsid w:val="002D3C68"/>
    <w:rsid w:val="002D3CCE"/>
    <w:rsid w:val="002D58CD"/>
    <w:rsid w:val="002D7B4C"/>
    <w:rsid w:val="002E3299"/>
    <w:rsid w:val="002F2930"/>
    <w:rsid w:val="002F2A8C"/>
    <w:rsid w:val="002F616E"/>
    <w:rsid w:val="002F7A97"/>
    <w:rsid w:val="00301120"/>
    <w:rsid w:val="003026AF"/>
    <w:rsid w:val="0030332B"/>
    <w:rsid w:val="00306898"/>
    <w:rsid w:val="0031115D"/>
    <w:rsid w:val="00323840"/>
    <w:rsid w:val="00326F1C"/>
    <w:rsid w:val="00334BE1"/>
    <w:rsid w:val="00334D3F"/>
    <w:rsid w:val="00334F34"/>
    <w:rsid w:val="00336CBA"/>
    <w:rsid w:val="003417AE"/>
    <w:rsid w:val="00342548"/>
    <w:rsid w:val="0034586A"/>
    <w:rsid w:val="00353AE5"/>
    <w:rsid w:val="00360A85"/>
    <w:rsid w:val="003623C7"/>
    <w:rsid w:val="00364BF4"/>
    <w:rsid w:val="0037619B"/>
    <w:rsid w:val="00377454"/>
    <w:rsid w:val="003775BE"/>
    <w:rsid w:val="003807D9"/>
    <w:rsid w:val="00380E4A"/>
    <w:rsid w:val="00381776"/>
    <w:rsid w:val="00382E9C"/>
    <w:rsid w:val="00384AB6"/>
    <w:rsid w:val="003870DC"/>
    <w:rsid w:val="00390612"/>
    <w:rsid w:val="003949BE"/>
    <w:rsid w:val="00394DD5"/>
    <w:rsid w:val="00397AE9"/>
    <w:rsid w:val="003A0059"/>
    <w:rsid w:val="003A673C"/>
    <w:rsid w:val="003A7FCB"/>
    <w:rsid w:val="003B21C7"/>
    <w:rsid w:val="003B6B7B"/>
    <w:rsid w:val="003B7C18"/>
    <w:rsid w:val="003C0101"/>
    <w:rsid w:val="003C2273"/>
    <w:rsid w:val="003C5367"/>
    <w:rsid w:val="003C693A"/>
    <w:rsid w:val="003D66B0"/>
    <w:rsid w:val="003E2C7E"/>
    <w:rsid w:val="003F0568"/>
    <w:rsid w:val="003F1126"/>
    <w:rsid w:val="003F3BB1"/>
    <w:rsid w:val="004061B6"/>
    <w:rsid w:val="00411815"/>
    <w:rsid w:val="00411ACC"/>
    <w:rsid w:val="00411F0A"/>
    <w:rsid w:val="00413420"/>
    <w:rsid w:val="00415A47"/>
    <w:rsid w:val="00421899"/>
    <w:rsid w:val="004237EC"/>
    <w:rsid w:val="0043046F"/>
    <w:rsid w:val="004353C2"/>
    <w:rsid w:val="004373E9"/>
    <w:rsid w:val="0043789B"/>
    <w:rsid w:val="00441003"/>
    <w:rsid w:val="0044279E"/>
    <w:rsid w:val="00445BB5"/>
    <w:rsid w:val="00446C6E"/>
    <w:rsid w:val="00450033"/>
    <w:rsid w:val="00456ED4"/>
    <w:rsid w:val="00465EE6"/>
    <w:rsid w:val="0047395B"/>
    <w:rsid w:val="00474175"/>
    <w:rsid w:val="004761EF"/>
    <w:rsid w:val="00481496"/>
    <w:rsid w:val="00481718"/>
    <w:rsid w:val="004865D9"/>
    <w:rsid w:val="00486E5F"/>
    <w:rsid w:val="004906A0"/>
    <w:rsid w:val="004A0C7E"/>
    <w:rsid w:val="004A588A"/>
    <w:rsid w:val="004B08F6"/>
    <w:rsid w:val="004B1679"/>
    <w:rsid w:val="004B172B"/>
    <w:rsid w:val="004B6251"/>
    <w:rsid w:val="004C11AF"/>
    <w:rsid w:val="004C3185"/>
    <w:rsid w:val="004C76F9"/>
    <w:rsid w:val="004D49B3"/>
    <w:rsid w:val="004E1FF8"/>
    <w:rsid w:val="004E2D01"/>
    <w:rsid w:val="004E7A0E"/>
    <w:rsid w:val="004F001A"/>
    <w:rsid w:val="004F0697"/>
    <w:rsid w:val="004F2767"/>
    <w:rsid w:val="004F4289"/>
    <w:rsid w:val="00503F62"/>
    <w:rsid w:val="0051173F"/>
    <w:rsid w:val="00511F86"/>
    <w:rsid w:val="005124FD"/>
    <w:rsid w:val="00514BC2"/>
    <w:rsid w:val="00517D14"/>
    <w:rsid w:val="005204DC"/>
    <w:rsid w:val="00523B03"/>
    <w:rsid w:val="00524E4C"/>
    <w:rsid w:val="00527830"/>
    <w:rsid w:val="0053126F"/>
    <w:rsid w:val="00536B50"/>
    <w:rsid w:val="00537E92"/>
    <w:rsid w:val="005437F2"/>
    <w:rsid w:val="00544616"/>
    <w:rsid w:val="005466EE"/>
    <w:rsid w:val="00552ABF"/>
    <w:rsid w:val="00557CD2"/>
    <w:rsid w:val="005607DF"/>
    <w:rsid w:val="00561FAC"/>
    <w:rsid w:val="00563098"/>
    <w:rsid w:val="005636E9"/>
    <w:rsid w:val="00564BA4"/>
    <w:rsid w:val="00570452"/>
    <w:rsid w:val="00570A47"/>
    <w:rsid w:val="00575787"/>
    <w:rsid w:val="00591E2D"/>
    <w:rsid w:val="00595B5C"/>
    <w:rsid w:val="0059692A"/>
    <w:rsid w:val="00597F73"/>
    <w:rsid w:val="005A193D"/>
    <w:rsid w:val="005A2FE0"/>
    <w:rsid w:val="005A48B3"/>
    <w:rsid w:val="005A4C1E"/>
    <w:rsid w:val="005B2C81"/>
    <w:rsid w:val="005B3DA0"/>
    <w:rsid w:val="005B627B"/>
    <w:rsid w:val="005C0198"/>
    <w:rsid w:val="005C1C60"/>
    <w:rsid w:val="005C57AF"/>
    <w:rsid w:val="005D1CC2"/>
    <w:rsid w:val="005D3EA8"/>
    <w:rsid w:val="005D5850"/>
    <w:rsid w:val="005D7158"/>
    <w:rsid w:val="005D7ACA"/>
    <w:rsid w:val="005E12A7"/>
    <w:rsid w:val="005E2BDE"/>
    <w:rsid w:val="005E7AC5"/>
    <w:rsid w:val="005F2601"/>
    <w:rsid w:val="005F566C"/>
    <w:rsid w:val="005F5C2D"/>
    <w:rsid w:val="006006AD"/>
    <w:rsid w:val="006028CC"/>
    <w:rsid w:val="00604F5A"/>
    <w:rsid w:val="00605B38"/>
    <w:rsid w:val="006071D4"/>
    <w:rsid w:val="00611CF7"/>
    <w:rsid w:val="00612122"/>
    <w:rsid w:val="0061227C"/>
    <w:rsid w:val="00613823"/>
    <w:rsid w:val="00616D4F"/>
    <w:rsid w:val="00622460"/>
    <w:rsid w:val="00624B6B"/>
    <w:rsid w:val="00626B46"/>
    <w:rsid w:val="00630B13"/>
    <w:rsid w:val="00630E6D"/>
    <w:rsid w:val="00633D8D"/>
    <w:rsid w:val="006341F6"/>
    <w:rsid w:val="00634968"/>
    <w:rsid w:val="00635ED5"/>
    <w:rsid w:val="006432AC"/>
    <w:rsid w:val="00643FA6"/>
    <w:rsid w:val="00644F9E"/>
    <w:rsid w:val="00646E3C"/>
    <w:rsid w:val="006476B9"/>
    <w:rsid w:val="00650888"/>
    <w:rsid w:val="006509B6"/>
    <w:rsid w:val="00650FAE"/>
    <w:rsid w:val="00653313"/>
    <w:rsid w:val="00653EA9"/>
    <w:rsid w:val="00654722"/>
    <w:rsid w:val="006547D8"/>
    <w:rsid w:val="00657AF8"/>
    <w:rsid w:val="00664757"/>
    <w:rsid w:val="00666084"/>
    <w:rsid w:val="00667AC8"/>
    <w:rsid w:val="0067013B"/>
    <w:rsid w:val="00671100"/>
    <w:rsid w:val="00673769"/>
    <w:rsid w:val="0067602E"/>
    <w:rsid w:val="00677732"/>
    <w:rsid w:val="00682C62"/>
    <w:rsid w:val="00685D93"/>
    <w:rsid w:val="0068635E"/>
    <w:rsid w:val="00695132"/>
    <w:rsid w:val="00695DFF"/>
    <w:rsid w:val="006A0881"/>
    <w:rsid w:val="006A1221"/>
    <w:rsid w:val="006A1F9C"/>
    <w:rsid w:val="006A293E"/>
    <w:rsid w:val="006A33BF"/>
    <w:rsid w:val="006A475A"/>
    <w:rsid w:val="006A5A94"/>
    <w:rsid w:val="006B0CF8"/>
    <w:rsid w:val="006B15E9"/>
    <w:rsid w:val="006B16CA"/>
    <w:rsid w:val="006B1C3C"/>
    <w:rsid w:val="006B2540"/>
    <w:rsid w:val="006B2C4A"/>
    <w:rsid w:val="006B3AB8"/>
    <w:rsid w:val="006B7631"/>
    <w:rsid w:val="006C0AD8"/>
    <w:rsid w:val="006C3120"/>
    <w:rsid w:val="006C659E"/>
    <w:rsid w:val="006D1367"/>
    <w:rsid w:val="006D19F7"/>
    <w:rsid w:val="006D40AC"/>
    <w:rsid w:val="006E06C5"/>
    <w:rsid w:val="006E15DB"/>
    <w:rsid w:val="006E48BA"/>
    <w:rsid w:val="006E68FA"/>
    <w:rsid w:val="006E732E"/>
    <w:rsid w:val="006F4C58"/>
    <w:rsid w:val="006F6BA8"/>
    <w:rsid w:val="00704089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1849"/>
    <w:rsid w:val="0072208C"/>
    <w:rsid w:val="0072270F"/>
    <w:rsid w:val="0072369A"/>
    <w:rsid w:val="00725BA0"/>
    <w:rsid w:val="00730585"/>
    <w:rsid w:val="007307F5"/>
    <w:rsid w:val="00730F40"/>
    <w:rsid w:val="007364EC"/>
    <w:rsid w:val="0074213C"/>
    <w:rsid w:val="00742F90"/>
    <w:rsid w:val="00746C8C"/>
    <w:rsid w:val="00746FA0"/>
    <w:rsid w:val="0075177F"/>
    <w:rsid w:val="00752FAE"/>
    <w:rsid w:val="00760F83"/>
    <w:rsid w:val="00763020"/>
    <w:rsid w:val="00770BE2"/>
    <w:rsid w:val="00771FF1"/>
    <w:rsid w:val="007725E4"/>
    <w:rsid w:val="0077443F"/>
    <w:rsid w:val="00780E45"/>
    <w:rsid w:val="0078231C"/>
    <w:rsid w:val="0078291D"/>
    <w:rsid w:val="00785DAD"/>
    <w:rsid w:val="0078681D"/>
    <w:rsid w:val="00790CDB"/>
    <w:rsid w:val="00791C5E"/>
    <w:rsid w:val="00791C7A"/>
    <w:rsid w:val="007A11D3"/>
    <w:rsid w:val="007A400D"/>
    <w:rsid w:val="007A7765"/>
    <w:rsid w:val="007A7CE8"/>
    <w:rsid w:val="007B1211"/>
    <w:rsid w:val="007B3B0C"/>
    <w:rsid w:val="007C1948"/>
    <w:rsid w:val="007C385C"/>
    <w:rsid w:val="007D09D0"/>
    <w:rsid w:val="007D3B1B"/>
    <w:rsid w:val="007D48A9"/>
    <w:rsid w:val="007D5273"/>
    <w:rsid w:val="007D7BAE"/>
    <w:rsid w:val="007E0400"/>
    <w:rsid w:val="007E3A63"/>
    <w:rsid w:val="007E76C6"/>
    <w:rsid w:val="007E799C"/>
    <w:rsid w:val="007F1104"/>
    <w:rsid w:val="007F4023"/>
    <w:rsid w:val="007F5CCF"/>
    <w:rsid w:val="0080209E"/>
    <w:rsid w:val="00803F3A"/>
    <w:rsid w:val="00805DFF"/>
    <w:rsid w:val="008131B1"/>
    <w:rsid w:val="008136EC"/>
    <w:rsid w:val="00814224"/>
    <w:rsid w:val="00814F78"/>
    <w:rsid w:val="00816C14"/>
    <w:rsid w:val="00820AFB"/>
    <w:rsid w:val="0082129D"/>
    <w:rsid w:val="00822EDF"/>
    <w:rsid w:val="00824DA8"/>
    <w:rsid w:val="0082615F"/>
    <w:rsid w:val="008266B7"/>
    <w:rsid w:val="008267DB"/>
    <w:rsid w:val="00832CD3"/>
    <w:rsid w:val="008346C9"/>
    <w:rsid w:val="00840266"/>
    <w:rsid w:val="00842459"/>
    <w:rsid w:val="00842688"/>
    <w:rsid w:val="0084303E"/>
    <w:rsid w:val="0084676A"/>
    <w:rsid w:val="00852979"/>
    <w:rsid w:val="008536B9"/>
    <w:rsid w:val="00854042"/>
    <w:rsid w:val="008614DC"/>
    <w:rsid w:val="00863132"/>
    <w:rsid w:val="00864377"/>
    <w:rsid w:val="00864493"/>
    <w:rsid w:val="00864999"/>
    <w:rsid w:val="00876BF9"/>
    <w:rsid w:val="00883166"/>
    <w:rsid w:val="0088440E"/>
    <w:rsid w:val="008857A8"/>
    <w:rsid w:val="00885E33"/>
    <w:rsid w:val="00887CA8"/>
    <w:rsid w:val="0089085F"/>
    <w:rsid w:val="00892A2A"/>
    <w:rsid w:val="008940D3"/>
    <w:rsid w:val="00895275"/>
    <w:rsid w:val="00896FC6"/>
    <w:rsid w:val="00897668"/>
    <w:rsid w:val="008A1B91"/>
    <w:rsid w:val="008A66B6"/>
    <w:rsid w:val="008A7D84"/>
    <w:rsid w:val="008B0555"/>
    <w:rsid w:val="008B077C"/>
    <w:rsid w:val="008B1C0D"/>
    <w:rsid w:val="008B1FCF"/>
    <w:rsid w:val="008B2CFA"/>
    <w:rsid w:val="008C1BB0"/>
    <w:rsid w:val="008C35A7"/>
    <w:rsid w:val="008C6738"/>
    <w:rsid w:val="008C676E"/>
    <w:rsid w:val="008D5636"/>
    <w:rsid w:val="008E0008"/>
    <w:rsid w:val="008E0B90"/>
    <w:rsid w:val="008E2C94"/>
    <w:rsid w:val="008E441A"/>
    <w:rsid w:val="008E7DBA"/>
    <w:rsid w:val="008F235A"/>
    <w:rsid w:val="008F29C0"/>
    <w:rsid w:val="008F382D"/>
    <w:rsid w:val="008F4D2E"/>
    <w:rsid w:val="00900FA3"/>
    <w:rsid w:val="009026FE"/>
    <w:rsid w:val="00903740"/>
    <w:rsid w:val="009052FC"/>
    <w:rsid w:val="0090648B"/>
    <w:rsid w:val="00907961"/>
    <w:rsid w:val="0091053F"/>
    <w:rsid w:val="0091143C"/>
    <w:rsid w:val="00911EB5"/>
    <w:rsid w:val="009142CF"/>
    <w:rsid w:val="00916BE3"/>
    <w:rsid w:val="0092220D"/>
    <w:rsid w:val="00924CCB"/>
    <w:rsid w:val="0092611C"/>
    <w:rsid w:val="00930110"/>
    <w:rsid w:val="009430CC"/>
    <w:rsid w:val="0094350C"/>
    <w:rsid w:val="00944F7E"/>
    <w:rsid w:val="00945B18"/>
    <w:rsid w:val="00950AF9"/>
    <w:rsid w:val="009549C2"/>
    <w:rsid w:val="00956CCA"/>
    <w:rsid w:val="009659A7"/>
    <w:rsid w:val="00971D13"/>
    <w:rsid w:val="00972F1A"/>
    <w:rsid w:val="00973948"/>
    <w:rsid w:val="00973F0C"/>
    <w:rsid w:val="009740F6"/>
    <w:rsid w:val="009746DC"/>
    <w:rsid w:val="00984846"/>
    <w:rsid w:val="00984FB4"/>
    <w:rsid w:val="00991009"/>
    <w:rsid w:val="00992132"/>
    <w:rsid w:val="00992348"/>
    <w:rsid w:val="00992DAA"/>
    <w:rsid w:val="00997304"/>
    <w:rsid w:val="00997BFF"/>
    <w:rsid w:val="009A0EE6"/>
    <w:rsid w:val="009A1798"/>
    <w:rsid w:val="009A1E5C"/>
    <w:rsid w:val="009A4133"/>
    <w:rsid w:val="009A4FC8"/>
    <w:rsid w:val="009B068D"/>
    <w:rsid w:val="009B2F09"/>
    <w:rsid w:val="009B64E8"/>
    <w:rsid w:val="009B6F80"/>
    <w:rsid w:val="009B73C8"/>
    <w:rsid w:val="009C10D7"/>
    <w:rsid w:val="009C1990"/>
    <w:rsid w:val="009C2287"/>
    <w:rsid w:val="009C6B45"/>
    <w:rsid w:val="009D0A8F"/>
    <w:rsid w:val="009D12D4"/>
    <w:rsid w:val="009D3384"/>
    <w:rsid w:val="009D4DEE"/>
    <w:rsid w:val="009D6206"/>
    <w:rsid w:val="009D6D0B"/>
    <w:rsid w:val="009E1904"/>
    <w:rsid w:val="009E4CE0"/>
    <w:rsid w:val="009F1911"/>
    <w:rsid w:val="009F1D24"/>
    <w:rsid w:val="009F399C"/>
    <w:rsid w:val="009F58B7"/>
    <w:rsid w:val="00A01788"/>
    <w:rsid w:val="00A01CC6"/>
    <w:rsid w:val="00A02481"/>
    <w:rsid w:val="00A027BF"/>
    <w:rsid w:val="00A03EF6"/>
    <w:rsid w:val="00A03F86"/>
    <w:rsid w:val="00A05A06"/>
    <w:rsid w:val="00A067AD"/>
    <w:rsid w:val="00A071CB"/>
    <w:rsid w:val="00A141C7"/>
    <w:rsid w:val="00A163D4"/>
    <w:rsid w:val="00A2124A"/>
    <w:rsid w:val="00A2245E"/>
    <w:rsid w:val="00A23682"/>
    <w:rsid w:val="00A264F4"/>
    <w:rsid w:val="00A32064"/>
    <w:rsid w:val="00A35D0A"/>
    <w:rsid w:val="00A36A10"/>
    <w:rsid w:val="00A37E4C"/>
    <w:rsid w:val="00A42194"/>
    <w:rsid w:val="00A42A7C"/>
    <w:rsid w:val="00A445CE"/>
    <w:rsid w:val="00A45365"/>
    <w:rsid w:val="00A46507"/>
    <w:rsid w:val="00A51591"/>
    <w:rsid w:val="00A53049"/>
    <w:rsid w:val="00A533F3"/>
    <w:rsid w:val="00A54A10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C96"/>
    <w:rsid w:val="00A82FF2"/>
    <w:rsid w:val="00A923CA"/>
    <w:rsid w:val="00A93915"/>
    <w:rsid w:val="00A942C0"/>
    <w:rsid w:val="00AA05FB"/>
    <w:rsid w:val="00AA1876"/>
    <w:rsid w:val="00AA1879"/>
    <w:rsid w:val="00AA3033"/>
    <w:rsid w:val="00AA4BF3"/>
    <w:rsid w:val="00AA529F"/>
    <w:rsid w:val="00AA5B5A"/>
    <w:rsid w:val="00AA76C7"/>
    <w:rsid w:val="00AB3F17"/>
    <w:rsid w:val="00AB567D"/>
    <w:rsid w:val="00AC1001"/>
    <w:rsid w:val="00AC1F95"/>
    <w:rsid w:val="00AC3489"/>
    <w:rsid w:val="00AC37A6"/>
    <w:rsid w:val="00AC4E61"/>
    <w:rsid w:val="00AC55EB"/>
    <w:rsid w:val="00AD333D"/>
    <w:rsid w:val="00AD6FC0"/>
    <w:rsid w:val="00AD7C26"/>
    <w:rsid w:val="00AE0787"/>
    <w:rsid w:val="00AE1519"/>
    <w:rsid w:val="00AE31A5"/>
    <w:rsid w:val="00AE3457"/>
    <w:rsid w:val="00AE3507"/>
    <w:rsid w:val="00AE4580"/>
    <w:rsid w:val="00AE7F58"/>
    <w:rsid w:val="00AF2DAD"/>
    <w:rsid w:val="00AF5370"/>
    <w:rsid w:val="00AF71AC"/>
    <w:rsid w:val="00B00BD5"/>
    <w:rsid w:val="00B02ED3"/>
    <w:rsid w:val="00B06161"/>
    <w:rsid w:val="00B06665"/>
    <w:rsid w:val="00B10A46"/>
    <w:rsid w:val="00B1529D"/>
    <w:rsid w:val="00B20D52"/>
    <w:rsid w:val="00B22A0D"/>
    <w:rsid w:val="00B22B92"/>
    <w:rsid w:val="00B2402E"/>
    <w:rsid w:val="00B25F4B"/>
    <w:rsid w:val="00B2707E"/>
    <w:rsid w:val="00B274F6"/>
    <w:rsid w:val="00B3235D"/>
    <w:rsid w:val="00B41561"/>
    <w:rsid w:val="00B440F9"/>
    <w:rsid w:val="00B47755"/>
    <w:rsid w:val="00B505C4"/>
    <w:rsid w:val="00B524C5"/>
    <w:rsid w:val="00B5513A"/>
    <w:rsid w:val="00B56792"/>
    <w:rsid w:val="00B57002"/>
    <w:rsid w:val="00B573F2"/>
    <w:rsid w:val="00B62B98"/>
    <w:rsid w:val="00B62C74"/>
    <w:rsid w:val="00B64D64"/>
    <w:rsid w:val="00B6614E"/>
    <w:rsid w:val="00B67409"/>
    <w:rsid w:val="00B811FB"/>
    <w:rsid w:val="00B81A8C"/>
    <w:rsid w:val="00B82332"/>
    <w:rsid w:val="00B86E62"/>
    <w:rsid w:val="00B87911"/>
    <w:rsid w:val="00BA0145"/>
    <w:rsid w:val="00BA1A80"/>
    <w:rsid w:val="00BA26FD"/>
    <w:rsid w:val="00BA2EBC"/>
    <w:rsid w:val="00BB026B"/>
    <w:rsid w:val="00BB1E3A"/>
    <w:rsid w:val="00BB2F4C"/>
    <w:rsid w:val="00BB305C"/>
    <w:rsid w:val="00BB63D3"/>
    <w:rsid w:val="00BC01F2"/>
    <w:rsid w:val="00BC04BF"/>
    <w:rsid w:val="00BC2572"/>
    <w:rsid w:val="00BC4006"/>
    <w:rsid w:val="00BC513F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3FDB"/>
    <w:rsid w:val="00BF4F38"/>
    <w:rsid w:val="00BF5F01"/>
    <w:rsid w:val="00BF6A2E"/>
    <w:rsid w:val="00C000C0"/>
    <w:rsid w:val="00C02FE0"/>
    <w:rsid w:val="00C0393E"/>
    <w:rsid w:val="00C039B2"/>
    <w:rsid w:val="00C06091"/>
    <w:rsid w:val="00C07118"/>
    <w:rsid w:val="00C07292"/>
    <w:rsid w:val="00C076A6"/>
    <w:rsid w:val="00C07832"/>
    <w:rsid w:val="00C11C3D"/>
    <w:rsid w:val="00C16116"/>
    <w:rsid w:val="00C17966"/>
    <w:rsid w:val="00C20749"/>
    <w:rsid w:val="00C234B8"/>
    <w:rsid w:val="00C26DD5"/>
    <w:rsid w:val="00C31887"/>
    <w:rsid w:val="00C31D86"/>
    <w:rsid w:val="00C32F83"/>
    <w:rsid w:val="00C358E8"/>
    <w:rsid w:val="00C35DD9"/>
    <w:rsid w:val="00C37494"/>
    <w:rsid w:val="00C37AFC"/>
    <w:rsid w:val="00C40E81"/>
    <w:rsid w:val="00C41D20"/>
    <w:rsid w:val="00C43FE2"/>
    <w:rsid w:val="00C46660"/>
    <w:rsid w:val="00C47FD7"/>
    <w:rsid w:val="00C53542"/>
    <w:rsid w:val="00C53F41"/>
    <w:rsid w:val="00C5555E"/>
    <w:rsid w:val="00C56C95"/>
    <w:rsid w:val="00C6025F"/>
    <w:rsid w:val="00C63AE9"/>
    <w:rsid w:val="00C661AC"/>
    <w:rsid w:val="00C73886"/>
    <w:rsid w:val="00C772C7"/>
    <w:rsid w:val="00C8013E"/>
    <w:rsid w:val="00C807DF"/>
    <w:rsid w:val="00C81073"/>
    <w:rsid w:val="00C81B20"/>
    <w:rsid w:val="00C833B5"/>
    <w:rsid w:val="00C8506F"/>
    <w:rsid w:val="00C86604"/>
    <w:rsid w:val="00C87279"/>
    <w:rsid w:val="00C904E2"/>
    <w:rsid w:val="00C94DE2"/>
    <w:rsid w:val="00C95B96"/>
    <w:rsid w:val="00C961B7"/>
    <w:rsid w:val="00CA4573"/>
    <w:rsid w:val="00CA5420"/>
    <w:rsid w:val="00CA574C"/>
    <w:rsid w:val="00CA7129"/>
    <w:rsid w:val="00CB0669"/>
    <w:rsid w:val="00CB4C5B"/>
    <w:rsid w:val="00CC13FF"/>
    <w:rsid w:val="00CC1A27"/>
    <w:rsid w:val="00CC4DBB"/>
    <w:rsid w:val="00CD177B"/>
    <w:rsid w:val="00CD2B9F"/>
    <w:rsid w:val="00CE3020"/>
    <w:rsid w:val="00CE32E7"/>
    <w:rsid w:val="00CE39CC"/>
    <w:rsid w:val="00CE4F44"/>
    <w:rsid w:val="00CE5220"/>
    <w:rsid w:val="00CF1838"/>
    <w:rsid w:val="00CF76EC"/>
    <w:rsid w:val="00D004E3"/>
    <w:rsid w:val="00D029EB"/>
    <w:rsid w:val="00D04B14"/>
    <w:rsid w:val="00D064AD"/>
    <w:rsid w:val="00D10F0B"/>
    <w:rsid w:val="00D11437"/>
    <w:rsid w:val="00D13CDE"/>
    <w:rsid w:val="00D2033B"/>
    <w:rsid w:val="00D21916"/>
    <w:rsid w:val="00D21CBD"/>
    <w:rsid w:val="00D24D2C"/>
    <w:rsid w:val="00D252A2"/>
    <w:rsid w:val="00D2694F"/>
    <w:rsid w:val="00D269EC"/>
    <w:rsid w:val="00D31D10"/>
    <w:rsid w:val="00D34B4B"/>
    <w:rsid w:val="00D40CA3"/>
    <w:rsid w:val="00D433C2"/>
    <w:rsid w:val="00D45DCD"/>
    <w:rsid w:val="00D51A25"/>
    <w:rsid w:val="00D51CAB"/>
    <w:rsid w:val="00D52E95"/>
    <w:rsid w:val="00D565B5"/>
    <w:rsid w:val="00D635A7"/>
    <w:rsid w:val="00D63BB4"/>
    <w:rsid w:val="00D65262"/>
    <w:rsid w:val="00D66F39"/>
    <w:rsid w:val="00D713C4"/>
    <w:rsid w:val="00D728BB"/>
    <w:rsid w:val="00D7325F"/>
    <w:rsid w:val="00D75701"/>
    <w:rsid w:val="00D84A46"/>
    <w:rsid w:val="00D86B0F"/>
    <w:rsid w:val="00D879A1"/>
    <w:rsid w:val="00D92B47"/>
    <w:rsid w:val="00D93A11"/>
    <w:rsid w:val="00D94F0F"/>
    <w:rsid w:val="00D972F8"/>
    <w:rsid w:val="00DA28B3"/>
    <w:rsid w:val="00DA3B50"/>
    <w:rsid w:val="00DA6F8F"/>
    <w:rsid w:val="00DA7F7B"/>
    <w:rsid w:val="00DB244E"/>
    <w:rsid w:val="00DB4E4C"/>
    <w:rsid w:val="00DB7AFA"/>
    <w:rsid w:val="00DC005F"/>
    <w:rsid w:val="00DC0A65"/>
    <w:rsid w:val="00DC41EB"/>
    <w:rsid w:val="00DC78A2"/>
    <w:rsid w:val="00DD3FE0"/>
    <w:rsid w:val="00DD4FFF"/>
    <w:rsid w:val="00DD5118"/>
    <w:rsid w:val="00DD6A1E"/>
    <w:rsid w:val="00DE20F2"/>
    <w:rsid w:val="00DE2ADE"/>
    <w:rsid w:val="00DF0825"/>
    <w:rsid w:val="00DF2FFE"/>
    <w:rsid w:val="00DF4A3F"/>
    <w:rsid w:val="00DF61C7"/>
    <w:rsid w:val="00E126F5"/>
    <w:rsid w:val="00E1285D"/>
    <w:rsid w:val="00E12B66"/>
    <w:rsid w:val="00E15531"/>
    <w:rsid w:val="00E15E04"/>
    <w:rsid w:val="00E17016"/>
    <w:rsid w:val="00E17235"/>
    <w:rsid w:val="00E2398D"/>
    <w:rsid w:val="00E23A95"/>
    <w:rsid w:val="00E309CF"/>
    <w:rsid w:val="00E3308E"/>
    <w:rsid w:val="00E353C6"/>
    <w:rsid w:val="00E375E1"/>
    <w:rsid w:val="00E37640"/>
    <w:rsid w:val="00E41CAC"/>
    <w:rsid w:val="00E42BFF"/>
    <w:rsid w:val="00E436C3"/>
    <w:rsid w:val="00E43928"/>
    <w:rsid w:val="00E50CB3"/>
    <w:rsid w:val="00E538B8"/>
    <w:rsid w:val="00E53B04"/>
    <w:rsid w:val="00E53EE2"/>
    <w:rsid w:val="00E70FE6"/>
    <w:rsid w:val="00E71BEF"/>
    <w:rsid w:val="00E753DA"/>
    <w:rsid w:val="00E75649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56A6"/>
    <w:rsid w:val="00EB6B6B"/>
    <w:rsid w:val="00EB72B0"/>
    <w:rsid w:val="00EC2109"/>
    <w:rsid w:val="00ED06AB"/>
    <w:rsid w:val="00ED1603"/>
    <w:rsid w:val="00ED21A8"/>
    <w:rsid w:val="00ED461A"/>
    <w:rsid w:val="00ED7283"/>
    <w:rsid w:val="00ED754A"/>
    <w:rsid w:val="00EE0602"/>
    <w:rsid w:val="00EE11B8"/>
    <w:rsid w:val="00EE6522"/>
    <w:rsid w:val="00EF02EB"/>
    <w:rsid w:val="00EF172F"/>
    <w:rsid w:val="00EF2A18"/>
    <w:rsid w:val="00EF433F"/>
    <w:rsid w:val="00EF7415"/>
    <w:rsid w:val="00F01F32"/>
    <w:rsid w:val="00F04662"/>
    <w:rsid w:val="00F05CE3"/>
    <w:rsid w:val="00F16149"/>
    <w:rsid w:val="00F2087C"/>
    <w:rsid w:val="00F21DD0"/>
    <w:rsid w:val="00F25940"/>
    <w:rsid w:val="00F268DE"/>
    <w:rsid w:val="00F3356D"/>
    <w:rsid w:val="00F34140"/>
    <w:rsid w:val="00F341BF"/>
    <w:rsid w:val="00F40523"/>
    <w:rsid w:val="00F41972"/>
    <w:rsid w:val="00F45083"/>
    <w:rsid w:val="00F45A22"/>
    <w:rsid w:val="00F46629"/>
    <w:rsid w:val="00F47511"/>
    <w:rsid w:val="00F47AA5"/>
    <w:rsid w:val="00F5115C"/>
    <w:rsid w:val="00F517D3"/>
    <w:rsid w:val="00F54507"/>
    <w:rsid w:val="00F5566F"/>
    <w:rsid w:val="00F60474"/>
    <w:rsid w:val="00F62B2D"/>
    <w:rsid w:val="00F66108"/>
    <w:rsid w:val="00F666B5"/>
    <w:rsid w:val="00F707B4"/>
    <w:rsid w:val="00F71001"/>
    <w:rsid w:val="00F724C9"/>
    <w:rsid w:val="00F743F0"/>
    <w:rsid w:val="00F76ECF"/>
    <w:rsid w:val="00F811CE"/>
    <w:rsid w:val="00F9023B"/>
    <w:rsid w:val="00F9592E"/>
    <w:rsid w:val="00F96CA9"/>
    <w:rsid w:val="00FA0341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3D86"/>
    <w:rsid w:val="00FC4CB8"/>
    <w:rsid w:val="00FC7664"/>
    <w:rsid w:val="00FD54EB"/>
    <w:rsid w:val="00FD62E1"/>
    <w:rsid w:val="00FE1A59"/>
    <w:rsid w:val="00FE2F99"/>
    <w:rsid w:val="00FE7DC7"/>
    <w:rsid w:val="00FF08AE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60F401A"/>
  <w15:docId w15:val="{11F057DE-A3C9-4DB6-BBCA-1882BC3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20892/Podrecznik_1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AB6F-5045-48E3-AFA1-84AC9F13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8674</Words>
  <Characters>52049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szkoleniePARP</dc:creator>
  <cp:lastModifiedBy>Szwoch Andrzej</cp:lastModifiedBy>
  <cp:revision>7</cp:revision>
  <cp:lastPrinted>2017-01-17T14:50:00Z</cp:lastPrinted>
  <dcterms:created xsi:type="dcterms:W3CDTF">2017-02-17T11:23:00Z</dcterms:created>
  <dcterms:modified xsi:type="dcterms:W3CDTF">2017-02-20T15:53:00Z</dcterms:modified>
</cp:coreProperties>
</file>