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54AF3" w14:textId="423CE515" w:rsidR="0015446D" w:rsidRPr="00A25B30" w:rsidRDefault="00B67C12" w:rsidP="00006917">
      <w:pPr>
        <w:spacing w:after="120"/>
        <w:jc w:val="right"/>
        <w:rPr>
          <w:i/>
          <w:sz w:val="20"/>
          <w:szCs w:val="20"/>
        </w:rPr>
      </w:pPr>
      <w:r w:rsidRPr="00A25B30">
        <w:rPr>
          <w:i/>
          <w:sz w:val="20"/>
          <w:szCs w:val="20"/>
        </w:rPr>
        <w:t xml:space="preserve">Załącznik nr </w:t>
      </w:r>
      <w:r w:rsidR="002F5EAD" w:rsidRPr="00A25B30">
        <w:rPr>
          <w:i/>
          <w:sz w:val="20"/>
          <w:szCs w:val="20"/>
        </w:rPr>
        <w:t xml:space="preserve">6 </w:t>
      </w:r>
      <w:r w:rsidRPr="00A25B30">
        <w:rPr>
          <w:i/>
          <w:sz w:val="20"/>
          <w:szCs w:val="20"/>
        </w:rPr>
        <w:t xml:space="preserve">do Regulaminu konkursu nr </w:t>
      </w:r>
      <w:r w:rsidR="004D421A">
        <w:rPr>
          <w:i/>
          <w:sz w:val="20"/>
          <w:szCs w:val="20"/>
        </w:rPr>
        <w:t>5</w:t>
      </w:r>
      <w:r w:rsidRPr="00A25B30">
        <w:rPr>
          <w:i/>
          <w:sz w:val="20"/>
          <w:szCs w:val="20"/>
        </w:rPr>
        <w:t xml:space="preserve"> rok 201</w:t>
      </w:r>
      <w:r w:rsidR="00EB6629">
        <w:rPr>
          <w:i/>
          <w:sz w:val="20"/>
          <w:szCs w:val="20"/>
        </w:rPr>
        <w:t>9</w:t>
      </w:r>
    </w:p>
    <w:p w14:paraId="3AB91F86" w14:textId="3A517E03" w:rsidR="00B67C12" w:rsidRDefault="00B67C12" w:rsidP="001D38E9">
      <w:pPr>
        <w:spacing w:after="120"/>
        <w:jc w:val="center"/>
        <w:rPr>
          <w:b/>
          <w:sz w:val="24"/>
          <w:szCs w:val="24"/>
        </w:rPr>
      </w:pPr>
    </w:p>
    <w:p w14:paraId="6AFB29F3" w14:textId="77777777" w:rsidR="00B67C12" w:rsidRPr="00006917" w:rsidRDefault="00B67C12" w:rsidP="001D38E9">
      <w:pPr>
        <w:spacing w:after="120"/>
        <w:jc w:val="center"/>
        <w:rPr>
          <w:b/>
          <w:sz w:val="28"/>
          <w:szCs w:val="28"/>
        </w:rPr>
      </w:pPr>
      <w:r w:rsidRPr="00006917">
        <w:rPr>
          <w:b/>
          <w:sz w:val="28"/>
          <w:szCs w:val="28"/>
        </w:rPr>
        <w:t xml:space="preserve">Wykaz </w:t>
      </w:r>
      <w:r w:rsidR="004507D3">
        <w:rPr>
          <w:b/>
          <w:sz w:val="28"/>
          <w:szCs w:val="28"/>
        </w:rPr>
        <w:t xml:space="preserve">standardowych </w:t>
      </w:r>
      <w:r w:rsidR="00F61804">
        <w:rPr>
          <w:b/>
          <w:sz w:val="28"/>
          <w:szCs w:val="28"/>
        </w:rPr>
        <w:t>kwot ryczałtowych</w:t>
      </w:r>
      <w:r w:rsidRPr="00006917">
        <w:rPr>
          <w:b/>
          <w:sz w:val="28"/>
          <w:szCs w:val="28"/>
        </w:rPr>
        <w:t xml:space="preserve"> dla kosztów projektu</w:t>
      </w:r>
    </w:p>
    <w:p w14:paraId="40853A0D" w14:textId="77777777" w:rsidR="0015446D" w:rsidRPr="00651D3E" w:rsidRDefault="00006917" w:rsidP="001D38E9">
      <w:pPr>
        <w:spacing w:after="120"/>
        <w:jc w:val="center"/>
        <w:rPr>
          <w:b/>
          <w:sz w:val="24"/>
          <w:szCs w:val="24"/>
        </w:rPr>
      </w:pPr>
      <w:r w:rsidRPr="00651D3E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</w:t>
      </w:r>
      <w:r w:rsidR="00394443">
        <w:rPr>
          <w:b/>
          <w:sz w:val="24"/>
          <w:szCs w:val="24"/>
        </w:rPr>
        <w:t>poddziałaniu</w:t>
      </w:r>
      <w:r w:rsidR="00394443" w:rsidRPr="00651D3E">
        <w:rPr>
          <w:b/>
          <w:sz w:val="24"/>
          <w:szCs w:val="24"/>
        </w:rPr>
        <w:t xml:space="preserve"> </w:t>
      </w:r>
      <w:r w:rsidR="0015446D" w:rsidRPr="00651D3E">
        <w:rPr>
          <w:b/>
          <w:sz w:val="24"/>
          <w:szCs w:val="24"/>
        </w:rPr>
        <w:t>3.3.3. Wsparcie MŚP w promocji marek produktowych – Go to Brand</w:t>
      </w:r>
    </w:p>
    <w:p w14:paraId="5210D86B" w14:textId="77777777" w:rsidR="0015446D" w:rsidRPr="00651D3E" w:rsidRDefault="0015446D" w:rsidP="001D38E9">
      <w:pPr>
        <w:spacing w:after="120"/>
        <w:jc w:val="center"/>
        <w:rPr>
          <w:b/>
          <w:sz w:val="24"/>
          <w:szCs w:val="24"/>
        </w:rPr>
      </w:pPr>
      <w:r w:rsidRPr="00651D3E">
        <w:rPr>
          <w:b/>
          <w:sz w:val="24"/>
          <w:szCs w:val="24"/>
        </w:rPr>
        <w:t>Programu Operacyjnego Inteligentny Rozwój 2014-2020</w:t>
      </w:r>
    </w:p>
    <w:p w14:paraId="6B4B5696" w14:textId="77777777" w:rsidR="001B06CD" w:rsidRDefault="001B06CD" w:rsidP="00B67C12">
      <w:pPr>
        <w:spacing w:after="120"/>
        <w:jc w:val="both"/>
        <w:rPr>
          <w:rFonts w:cs="Calibri"/>
        </w:rPr>
      </w:pPr>
    </w:p>
    <w:p w14:paraId="4445B0E7" w14:textId="3BE1E139" w:rsidR="00F61804" w:rsidRDefault="00B67C12" w:rsidP="00117996">
      <w:pPr>
        <w:suppressAutoHyphens/>
        <w:spacing w:after="120"/>
        <w:jc w:val="both"/>
        <w:rPr>
          <w:rFonts w:cs="Calibri"/>
        </w:rPr>
      </w:pPr>
      <w:r w:rsidRPr="00006917">
        <w:rPr>
          <w:rFonts w:cs="Calibri"/>
        </w:rPr>
        <w:t xml:space="preserve">Polska Agencja Rozwoju Przedsiębiorczości wprowadza wykaz </w:t>
      </w:r>
      <w:r w:rsidR="00DF4B20">
        <w:rPr>
          <w:rFonts w:cs="Calibri"/>
        </w:rPr>
        <w:t xml:space="preserve">standardowych </w:t>
      </w:r>
      <w:r w:rsidR="00F61804">
        <w:rPr>
          <w:rFonts w:cs="Calibri"/>
        </w:rPr>
        <w:t>kwot ryczałtowych</w:t>
      </w:r>
      <w:r w:rsidRPr="00006917">
        <w:rPr>
          <w:rFonts w:cs="Calibri"/>
        </w:rPr>
        <w:t xml:space="preserve"> dla kosztów</w:t>
      </w:r>
      <w:r w:rsidRPr="00006917">
        <w:rPr>
          <w:rFonts w:cs="Calibri"/>
          <w:i/>
        </w:rPr>
        <w:t xml:space="preserve"> </w:t>
      </w:r>
      <w:r w:rsidR="00F61804">
        <w:rPr>
          <w:rFonts w:cs="Calibri"/>
        </w:rPr>
        <w:t xml:space="preserve">kwalifikowalnych </w:t>
      </w:r>
      <w:r w:rsidRPr="00006917">
        <w:rPr>
          <w:rFonts w:cs="Calibri"/>
        </w:rPr>
        <w:t>projektu</w:t>
      </w:r>
      <w:r w:rsidR="00F61804">
        <w:rPr>
          <w:rFonts w:cs="Calibri"/>
        </w:rPr>
        <w:t>, określonych w</w:t>
      </w:r>
      <w:r w:rsidR="00F61804" w:rsidRPr="00F61804">
        <w:t xml:space="preserve"> </w:t>
      </w:r>
      <w:r w:rsidR="00CC35FD" w:rsidRPr="00CC35FD">
        <w:t>§ 38 i § 42 pkt 7 i 10-17</w:t>
      </w:r>
      <w:r w:rsidR="00CC35FD">
        <w:t xml:space="preserve"> </w:t>
      </w:r>
      <w:r w:rsidR="00F61804">
        <w:rPr>
          <w:rFonts w:cs="Calibri"/>
        </w:rPr>
        <w:t>rozporządzeni</w:t>
      </w:r>
      <w:r w:rsidR="00CC35FD">
        <w:rPr>
          <w:rFonts w:cs="Calibri"/>
        </w:rPr>
        <w:t>a</w:t>
      </w:r>
      <w:r w:rsidR="00F61804" w:rsidRPr="00F61804">
        <w:rPr>
          <w:rFonts w:cs="Calibri"/>
        </w:rPr>
        <w:t xml:space="preserve"> Ministra Infrastruktury i Rozwoju z dnia 10 lipca 2015 r. w sprawie udzielania przez Polską Agencję Rozwoju Przedsiębiorczości pomocy finansowej w rama</w:t>
      </w:r>
      <w:r w:rsidR="00F61804">
        <w:rPr>
          <w:rFonts w:cs="Calibri"/>
        </w:rPr>
        <w:t>ch Programu Operacyjnego Inteli</w:t>
      </w:r>
      <w:r w:rsidR="00F61804" w:rsidRPr="00F61804">
        <w:rPr>
          <w:rFonts w:cs="Calibri"/>
        </w:rPr>
        <w:t xml:space="preserve">gentny Rozwój 2014-2020 (Dz. U. </w:t>
      </w:r>
      <w:r w:rsidR="002E1313">
        <w:rPr>
          <w:rFonts w:cs="Calibri"/>
        </w:rPr>
        <w:t>z 201</w:t>
      </w:r>
      <w:r w:rsidR="004D421A">
        <w:rPr>
          <w:rFonts w:cs="Calibri"/>
        </w:rPr>
        <w:t>8</w:t>
      </w:r>
      <w:r w:rsidR="002E1313">
        <w:rPr>
          <w:rFonts w:cs="Calibri"/>
        </w:rPr>
        <w:t xml:space="preserve"> r. </w:t>
      </w:r>
      <w:r w:rsidR="00F61804" w:rsidRPr="00F61804">
        <w:rPr>
          <w:rFonts w:cs="Calibri"/>
        </w:rPr>
        <w:t xml:space="preserve">poz. </w:t>
      </w:r>
      <w:r w:rsidR="004D421A">
        <w:rPr>
          <w:rFonts w:cs="Calibri"/>
        </w:rPr>
        <w:t>871</w:t>
      </w:r>
      <w:r w:rsidR="00F61804">
        <w:rPr>
          <w:rFonts w:cs="Calibri"/>
        </w:rPr>
        <w:t>,</w:t>
      </w:r>
      <w:r w:rsidR="00F61804" w:rsidRPr="00F61804">
        <w:rPr>
          <w:rFonts w:cs="Calibri"/>
        </w:rPr>
        <w:t xml:space="preserve"> z późn. zm.)</w:t>
      </w:r>
      <w:r w:rsidR="00F61804">
        <w:rPr>
          <w:rFonts w:cs="Calibri"/>
        </w:rPr>
        <w:t xml:space="preserve"> (dalej: „rozporządzenie”),</w:t>
      </w:r>
      <w:r w:rsidRPr="00006917">
        <w:rPr>
          <w:rFonts w:cs="Calibri"/>
        </w:rPr>
        <w:t xml:space="preserve"> na potrzeby</w:t>
      </w:r>
      <w:r w:rsidRPr="00006917">
        <w:rPr>
          <w:rFonts w:cs="Calibri"/>
          <w:i/>
        </w:rPr>
        <w:t xml:space="preserve"> </w:t>
      </w:r>
      <w:r w:rsidRPr="00006917">
        <w:rPr>
          <w:rFonts w:cs="Calibri"/>
        </w:rPr>
        <w:t>ogł</w:t>
      </w:r>
      <w:r w:rsidR="00A25B30">
        <w:rPr>
          <w:rFonts w:cs="Calibri"/>
        </w:rPr>
        <w:t>a</w:t>
      </w:r>
      <w:r w:rsidRPr="00006917">
        <w:rPr>
          <w:rFonts w:cs="Calibri"/>
        </w:rPr>
        <w:t>sz</w:t>
      </w:r>
      <w:r w:rsidR="00BF46AE">
        <w:rPr>
          <w:rFonts w:cs="Calibri"/>
        </w:rPr>
        <w:t>a</w:t>
      </w:r>
      <w:r w:rsidRPr="00006917">
        <w:rPr>
          <w:rFonts w:cs="Calibri"/>
        </w:rPr>
        <w:t>nego</w:t>
      </w:r>
      <w:r w:rsidRPr="00006917">
        <w:rPr>
          <w:rFonts w:cs="Calibri"/>
          <w:i/>
        </w:rPr>
        <w:t xml:space="preserve"> </w:t>
      </w:r>
      <w:r w:rsidRPr="00006917">
        <w:rPr>
          <w:rFonts w:cs="Calibri"/>
        </w:rPr>
        <w:t>konkursu w ramach poddziałania 3.3.3. Wsparcie MŚP w promocji marek produktowych – Go to Brand Programu Operacyjnego Inteligentny Rozwój 2014-2020</w:t>
      </w:r>
      <w:r w:rsidR="00DF4B20">
        <w:rPr>
          <w:rFonts w:cs="Calibri"/>
        </w:rPr>
        <w:t xml:space="preserve"> (dalej: „poddziałanie 3.3.3 PO IR”)</w:t>
      </w:r>
      <w:r w:rsidRPr="00006917">
        <w:rPr>
          <w:rFonts w:cs="Calibri"/>
        </w:rPr>
        <w:t>. Wprowadzenie niniejszego wykazu ma zapewniać stosowanie przez wnioskodawców/beneficjentów racjonalnych i</w:t>
      </w:r>
      <w:r w:rsidR="009B0516">
        <w:rPr>
          <w:rFonts w:cs="Calibri"/>
        </w:rPr>
        <w:t> </w:t>
      </w:r>
      <w:r w:rsidRPr="00006917">
        <w:rPr>
          <w:rFonts w:cs="Calibri"/>
        </w:rPr>
        <w:t xml:space="preserve">efektywnych cen, czyli niezawyżonych w stosunku do cen i stawek rynkowych. </w:t>
      </w:r>
    </w:p>
    <w:p w14:paraId="40A063DC" w14:textId="7F932BD8" w:rsidR="00B67C12" w:rsidRPr="00006917" w:rsidRDefault="002E1313" w:rsidP="00117996">
      <w:pPr>
        <w:suppressAutoHyphens/>
        <w:spacing w:before="240" w:after="240"/>
        <w:jc w:val="both"/>
        <w:rPr>
          <w:rFonts w:cs="Calibri"/>
        </w:rPr>
      </w:pPr>
      <w:r>
        <w:rPr>
          <w:rFonts w:cs="Calibri"/>
        </w:rPr>
        <w:t>Postanowienia</w:t>
      </w:r>
      <w:r w:rsidRPr="00006917">
        <w:rPr>
          <w:rFonts w:cs="Calibri"/>
        </w:rPr>
        <w:t xml:space="preserve"> </w:t>
      </w:r>
      <w:r w:rsidR="00B67C12" w:rsidRPr="00006917">
        <w:rPr>
          <w:rFonts w:cs="Calibri"/>
        </w:rPr>
        <w:t>niniejszego dokumentu zostaną uwzględnione podczas oceny wniosku o</w:t>
      </w:r>
      <w:r w:rsidR="00EB6629">
        <w:rPr>
          <w:rFonts w:cs="Calibri"/>
        </w:rPr>
        <w:t> </w:t>
      </w:r>
      <w:r w:rsidR="00B67C12" w:rsidRPr="00006917">
        <w:rPr>
          <w:rFonts w:cs="Calibri"/>
        </w:rPr>
        <w:t xml:space="preserve">dofinansowanie </w:t>
      </w:r>
      <w:r w:rsidR="005F50B3">
        <w:rPr>
          <w:rFonts w:cs="Calibri"/>
        </w:rPr>
        <w:t xml:space="preserve">projektu </w:t>
      </w:r>
      <w:r w:rsidR="00B67C12" w:rsidRPr="00006917">
        <w:rPr>
          <w:rFonts w:cs="Calibri"/>
        </w:rPr>
        <w:t>przeprowadzonej przez K</w:t>
      </w:r>
      <w:r w:rsidR="005F50B3">
        <w:rPr>
          <w:rFonts w:cs="Calibri"/>
        </w:rPr>
        <w:t xml:space="preserve">omisję </w:t>
      </w:r>
      <w:r w:rsidR="00B67C12" w:rsidRPr="00006917">
        <w:rPr>
          <w:rFonts w:cs="Calibri"/>
        </w:rPr>
        <w:t>O</w:t>
      </w:r>
      <w:r w:rsidR="005F50B3">
        <w:rPr>
          <w:rFonts w:cs="Calibri"/>
        </w:rPr>
        <w:t xml:space="preserve">ceny </w:t>
      </w:r>
      <w:r w:rsidR="00B67C12" w:rsidRPr="00006917">
        <w:rPr>
          <w:rFonts w:cs="Calibri"/>
        </w:rPr>
        <w:t>P</w:t>
      </w:r>
      <w:r w:rsidR="005F50B3">
        <w:rPr>
          <w:rFonts w:cs="Calibri"/>
        </w:rPr>
        <w:t>rojektów</w:t>
      </w:r>
      <w:r w:rsidR="004507D3">
        <w:rPr>
          <w:rFonts w:cs="Calibri"/>
        </w:rPr>
        <w:t xml:space="preserve"> i w trakcie realizacji projektu, w związku z wprowadzeniem zmian do umowy o dofinansowanie</w:t>
      </w:r>
      <w:r w:rsidR="00B67C12" w:rsidRPr="00006917">
        <w:rPr>
          <w:rFonts w:cs="Calibri"/>
        </w:rPr>
        <w:t>.</w:t>
      </w:r>
    </w:p>
    <w:p w14:paraId="6423D5DF" w14:textId="0BF6742D" w:rsidR="005053B7" w:rsidRPr="00006917" w:rsidRDefault="00006917" w:rsidP="00117996">
      <w:pPr>
        <w:pStyle w:val="Akapitzlist"/>
        <w:numPr>
          <w:ilvl w:val="0"/>
          <w:numId w:val="4"/>
        </w:numPr>
        <w:suppressAutoHyphens/>
        <w:spacing w:after="0"/>
        <w:ind w:left="425" w:hanging="357"/>
        <w:jc w:val="both"/>
        <w:rPr>
          <w:rFonts w:ascii="Calibri" w:hAnsi="Calibri" w:cs="Calibri"/>
        </w:rPr>
      </w:pPr>
      <w:r w:rsidRPr="00006917">
        <w:rPr>
          <w:rFonts w:ascii="Calibri" w:hAnsi="Calibri" w:cs="Calibri"/>
        </w:rPr>
        <w:t>Dokument opracowany został na podstawie danych uzyskanych z zatwierdzonych wniosków o</w:t>
      </w:r>
      <w:r w:rsidR="00EB6629">
        <w:rPr>
          <w:rFonts w:ascii="Calibri" w:hAnsi="Calibri" w:cs="Calibri"/>
        </w:rPr>
        <w:t> </w:t>
      </w:r>
      <w:r w:rsidRPr="00006917">
        <w:rPr>
          <w:rFonts w:ascii="Calibri" w:hAnsi="Calibri" w:cs="Calibri"/>
        </w:rPr>
        <w:t>dofinansowanie projektów</w:t>
      </w:r>
      <w:r w:rsidR="00E3788D">
        <w:rPr>
          <w:rStyle w:val="Odwoanieprzypisudolnego"/>
          <w:rFonts w:ascii="Calibri" w:hAnsi="Calibri" w:cs="Calibri"/>
        </w:rPr>
        <w:footnoteReference w:id="1"/>
      </w:r>
      <w:r w:rsidRPr="00006917">
        <w:rPr>
          <w:rFonts w:ascii="Calibri" w:hAnsi="Calibri" w:cs="Calibri"/>
        </w:rPr>
        <w:t xml:space="preserve"> oraz na podstawie doświadczeń i danych wynikających z</w:t>
      </w:r>
      <w:r w:rsidR="00EB6629">
        <w:rPr>
          <w:rFonts w:ascii="Calibri" w:hAnsi="Calibri" w:cs="Calibri"/>
        </w:rPr>
        <w:t> </w:t>
      </w:r>
      <w:r w:rsidRPr="00006917">
        <w:rPr>
          <w:rFonts w:ascii="Calibri" w:hAnsi="Calibri" w:cs="Calibri"/>
        </w:rPr>
        <w:t>zatwierdzonych wniosków o płatność.</w:t>
      </w:r>
      <w:r w:rsidR="005053B7" w:rsidRPr="00006917">
        <w:rPr>
          <w:rFonts w:ascii="Calibri" w:hAnsi="Calibri" w:cs="Calibri"/>
        </w:rPr>
        <w:t xml:space="preserve"> </w:t>
      </w:r>
      <w:r w:rsidRPr="00006917">
        <w:rPr>
          <w:rFonts w:ascii="Calibri" w:hAnsi="Calibri" w:cs="Calibri"/>
        </w:rPr>
        <w:t xml:space="preserve">Dokument określa rodzaje kosztów </w:t>
      </w:r>
      <w:r w:rsidR="00F61804">
        <w:rPr>
          <w:rFonts w:ascii="Calibri" w:hAnsi="Calibri" w:cs="Calibri"/>
        </w:rPr>
        <w:t xml:space="preserve">kwalifikowalnych </w:t>
      </w:r>
      <w:r w:rsidRPr="00006917">
        <w:rPr>
          <w:rFonts w:ascii="Calibri" w:hAnsi="Calibri" w:cs="Calibri"/>
        </w:rPr>
        <w:t xml:space="preserve">najczęściej występujące w projektach i nie stanowi katalogu zamkniętego. Oznacza to, że dopuszcza się ujmowanie w budżetach wniosków o dofinansowanie kosztów niewymienionych w </w:t>
      </w:r>
      <w:r w:rsidR="00F61804">
        <w:rPr>
          <w:rFonts w:ascii="Calibri" w:hAnsi="Calibri" w:cs="Calibri"/>
        </w:rPr>
        <w:t>niniejszym</w:t>
      </w:r>
      <w:r w:rsidRPr="00006917">
        <w:rPr>
          <w:rFonts w:ascii="Calibri" w:hAnsi="Calibri" w:cs="Calibri"/>
        </w:rPr>
        <w:t xml:space="preserve"> wykazie</w:t>
      </w:r>
      <w:r w:rsidR="00F61804">
        <w:rPr>
          <w:rFonts w:ascii="Calibri" w:hAnsi="Calibri" w:cs="Calibri"/>
        </w:rPr>
        <w:t>, o ile wynikają one z katalogu kosztów kwalifikowalnych określonych w</w:t>
      </w:r>
      <w:r w:rsidR="00EB6629">
        <w:rPr>
          <w:rFonts w:ascii="Calibri" w:hAnsi="Calibri" w:cs="Calibri"/>
        </w:rPr>
        <w:t> </w:t>
      </w:r>
      <w:r w:rsidR="00F61804">
        <w:rPr>
          <w:rFonts w:ascii="Calibri" w:hAnsi="Calibri" w:cs="Calibri"/>
        </w:rPr>
        <w:t>rozporządzeniu</w:t>
      </w:r>
      <w:r w:rsidR="00DF4B20">
        <w:rPr>
          <w:rFonts w:ascii="Calibri" w:hAnsi="Calibri" w:cs="Calibri"/>
        </w:rPr>
        <w:t xml:space="preserve"> dla poddziałania 3.3.3 PO IR</w:t>
      </w:r>
      <w:r w:rsidRPr="00006917">
        <w:rPr>
          <w:rFonts w:ascii="Calibri" w:hAnsi="Calibri" w:cs="Calibri"/>
        </w:rPr>
        <w:t>.</w:t>
      </w:r>
    </w:p>
    <w:p w14:paraId="4DD0BBE1" w14:textId="77777777" w:rsidR="00006917" w:rsidRPr="00006917" w:rsidRDefault="00F61804" w:rsidP="00117996">
      <w:pPr>
        <w:pStyle w:val="Akapitzlist"/>
        <w:numPr>
          <w:ilvl w:val="0"/>
          <w:numId w:val="4"/>
        </w:numPr>
        <w:suppressAutoHyphens/>
        <w:spacing w:before="120" w:after="0"/>
        <w:ind w:left="425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Kwoty </w:t>
      </w:r>
      <w:r w:rsidR="00006917" w:rsidRPr="00006917">
        <w:rPr>
          <w:rFonts w:ascii="Calibri" w:hAnsi="Calibri" w:cs="Calibri"/>
        </w:rPr>
        <w:t xml:space="preserve">ujęte w </w:t>
      </w:r>
      <w:r w:rsidR="00CD351D">
        <w:rPr>
          <w:rFonts w:ascii="Calibri" w:hAnsi="Calibri" w:cs="Calibri"/>
        </w:rPr>
        <w:t>w</w:t>
      </w:r>
      <w:r w:rsidR="00006917" w:rsidRPr="00006917">
        <w:rPr>
          <w:rFonts w:ascii="Calibri" w:hAnsi="Calibri" w:cs="Calibri"/>
        </w:rPr>
        <w:t xml:space="preserve">ykazie są podane w wartościach brutto i </w:t>
      </w:r>
      <w:r w:rsidR="004507D3">
        <w:rPr>
          <w:rFonts w:ascii="Calibri" w:hAnsi="Calibri" w:cs="Calibri"/>
        </w:rPr>
        <w:t>określają</w:t>
      </w:r>
      <w:r w:rsidR="00006917" w:rsidRPr="00006917">
        <w:rPr>
          <w:rFonts w:ascii="Calibri" w:hAnsi="Calibri" w:cs="Calibri"/>
        </w:rPr>
        <w:t xml:space="preserve"> </w:t>
      </w:r>
      <w:r w:rsidR="00DF4B20">
        <w:rPr>
          <w:rFonts w:ascii="Calibri" w:hAnsi="Calibri" w:cs="Calibri"/>
        </w:rPr>
        <w:t>standardowe</w:t>
      </w:r>
      <w:r w:rsidR="004507D3">
        <w:rPr>
          <w:rFonts w:ascii="Calibri" w:hAnsi="Calibri" w:cs="Calibri"/>
        </w:rPr>
        <w:t xml:space="preserve"> wartości</w:t>
      </w:r>
      <w:r w:rsidR="00006917" w:rsidRPr="00006917">
        <w:rPr>
          <w:rFonts w:ascii="Calibri" w:hAnsi="Calibri" w:cs="Calibri"/>
        </w:rPr>
        <w:t xml:space="preserve">, co jednak nie oznacza automatycznego akceptowania przez oceniających </w:t>
      </w:r>
      <w:r w:rsidR="00B671BD">
        <w:rPr>
          <w:rFonts w:ascii="Calibri" w:hAnsi="Calibri" w:cs="Calibri"/>
        </w:rPr>
        <w:t xml:space="preserve">budżetów </w:t>
      </w:r>
      <w:r w:rsidR="00DA518B">
        <w:rPr>
          <w:rFonts w:ascii="Calibri" w:hAnsi="Calibri" w:cs="Calibri"/>
        </w:rPr>
        <w:t xml:space="preserve">bazujących na kwotach na ich </w:t>
      </w:r>
      <w:r w:rsidR="0048251B">
        <w:rPr>
          <w:rFonts w:ascii="Calibri" w:hAnsi="Calibri" w:cs="Calibri"/>
        </w:rPr>
        <w:t>standardowym</w:t>
      </w:r>
      <w:r w:rsidR="0048251B" w:rsidRPr="00006917">
        <w:rPr>
          <w:rFonts w:ascii="Calibri" w:hAnsi="Calibri" w:cs="Calibri"/>
        </w:rPr>
        <w:t xml:space="preserve"> </w:t>
      </w:r>
      <w:r w:rsidR="00006917" w:rsidRPr="00006917">
        <w:rPr>
          <w:rFonts w:ascii="Calibri" w:hAnsi="Calibri" w:cs="Calibri"/>
        </w:rPr>
        <w:t>poziomie</w:t>
      </w:r>
      <w:r w:rsidR="0048251B">
        <w:rPr>
          <w:rFonts w:ascii="Calibri" w:hAnsi="Calibri" w:cs="Calibri"/>
        </w:rPr>
        <w:t xml:space="preserve"> określonym w niniejszym wykazie</w:t>
      </w:r>
      <w:r w:rsidR="00006917" w:rsidRPr="00006917">
        <w:rPr>
          <w:rFonts w:ascii="Calibri" w:hAnsi="Calibri" w:cs="Calibri"/>
        </w:rPr>
        <w:t xml:space="preserve">. </w:t>
      </w:r>
    </w:p>
    <w:p w14:paraId="5BC487D8" w14:textId="77777777" w:rsidR="00A55CBD" w:rsidRDefault="00A55CBD" w:rsidP="00117996">
      <w:pPr>
        <w:pStyle w:val="Akapitzlist"/>
        <w:numPr>
          <w:ilvl w:val="0"/>
          <w:numId w:val="4"/>
        </w:numPr>
        <w:suppressAutoHyphens/>
        <w:spacing w:before="120" w:after="0"/>
        <w:ind w:left="425" w:hanging="357"/>
        <w:contextualSpacing w:val="0"/>
        <w:jc w:val="both"/>
        <w:rPr>
          <w:rFonts w:ascii="Calibri" w:hAnsi="Calibri" w:cs="Calibri"/>
        </w:rPr>
      </w:pPr>
      <w:r w:rsidRPr="00A55CBD">
        <w:rPr>
          <w:rFonts w:ascii="Calibri" w:hAnsi="Calibri" w:cs="Calibri"/>
        </w:rPr>
        <w:t xml:space="preserve">Przyjęcie </w:t>
      </w:r>
      <w:r w:rsidR="00DF4B20">
        <w:rPr>
          <w:rFonts w:ascii="Calibri" w:hAnsi="Calibri" w:cs="Calibri"/>
        </w:rPr>
        <w:t>standardowej</w:t>
      </w:r>
      <w:r w:rsidR="00DF4B20" w:rsidRPr="00A55CBD">
        <w:rPr>
          <w:rFonts w:ascii="Calibri" w:hAnsi="Calibri" w:cs="Calibri"/>
        </w:rPr>
        <w:t xml:space="preserve"> </w:t>
      </w:r>
      <w:r w:rsidRPr="00A55CBD">
        <w:rPr>
          <w:rFonts w:ascii="Calibri" w:hAnsi="Calibri" w:cs="Calibri"/>
        </w:rPr>
        <w:t xml:space="preserve">kwoty ryczałtowej </w:t>
      </w:r>
      <w:r w:rsidRPr="00401915">
        <w:rPr>
          <w:rFonts w:ascii="Calibri" w:hAnsi="Calibri" w:cs="Calibri"/>
        </w:rPr>
        <w:t xml:space="preserve">nie oznacza, że będzie ona akceptowana we wskazanej wysokości </w:t>
      </w:r>
      <w:r w:rsidRPr="00A55CBD">
        <w:rPr>
          <w:rFonts w:ascii="Calibri" w:hAnsi="Calibri" w:cs="Calibri"/>
        </w:rPr>
        <w:t xml:space="preserve">w każdym projekcie. Planowane koszty </w:t>
      </w:r>
      <w:r w:rsidRPr="00401915">
        <w:rPr>
          <w:rFonts w:ascii="Calibri" w:hAnsi="Calibri" w:cs="Calibri"/>
        </w:rPr>
        <w:t xml:space="preserve">powinny być </w:t>
      </w:r>
      <w:r w:rsidR="003E676A">
        <w:rPr>
          <w:rFonts w:ascii="Calibri" w:hAnsi="Calibri" w:cs="Calibri"/>
        </w:rPr>
        <w:t xml:space="preserve">szczegółowo uzasadnione i </w:t>
      </w:r>
      <w:r w:rsidRPr="00401915">
        <w:rPr>
          <w:rFonts w:ascii="Calibri" w:hAnsi="Calibri" w:cs="Calibri"/>
        </w:rPr>
        <w:t>adekwatne do indywidualnych warunków realizacji projektu np. w zakresie powierzchni stoiska wystawowego, liczby pracowników wnioskodawcy/beneficjenta biorących udział w targach w charakterze wystawcy lub w</w:t>
      </w:r>
      <w:r w:rsidR="00D7729E">
        <w:rPr>
          <w:rFonts w:ascii="Calibri" w:hAnsi="Calibri" w:cs="Calibri"/>
        </w:rPr>
        <w:t> </w:t>
      </w:r>
      <w:r w:rsidRPr="00401915">
        <w:rPr>
          <w:rFonts w:ascii="Calibri" w:hAnsi="Calibri" w:cs="Calibri"/>
        </w:rPr>
        <w:t>misji wyjazdowej, czasu trwania targów lub misji</w:t>
      </w:r>
      <w:r w:rsidR="00D7729E">
        <w:rPr>
          <w:rFonts w:ascii="Calibri" w:hAnsi="Calibri" w:cs="Calibri"/>
        </w:rPr>
        <w:t>, zakresu realizowanych działań informacyjno-promocyjnych, itp</w:t>
      </w:r>
      <w:r w:rsidRPr="00401915">
        <w:rPr>
          <w:rFonts w:ascii="Calibri" w:hAnsi="Calibri" w:cs="Calibri"/>
        </w:rPr>
        <w:t>.</w:t>
      </w:r>
    </w:p>
    <w:p w14:paraId="1D9C52E5" w14:textId="638A11A9" w:rsidR="00006917" w:rsidRPr="00401915" w:rsidRDefault="00006917" w:rsidP="00117996">
      <w:pPr>
        <w:pStyle w:val="Akapitzlist"/>
        <w:numPr>
          <w:ilvl w:val="0"/>
          <w:numId w:val="4"/>
        </w:numPr>
        <w:suppressAutoHyphens/>
        <w:spacing w:before="120" w:after="0"/>
        <w:ind w:left="426"/>
        <w:contextualSpacing w:val="0"/>
        <w:jc w:val="both"/>
        <w:rPr>
          <w:rFonts w:ascii="Calibri" w:hAnsi="Calibri" w:cs="Calibri"/>
        </w:rPr>
      </w:pPr>
      <w:r w:rsidRPr="00401915">
        <w:rPr>
          <w:rFonts w:ascii="Calibri" w:hAnsi="Calibri" w:cs="Calibri"/>
        </w:rPr>
        <w:lastRenderedPageBreak/>
        <w:t xml:space="preserve">Planowane we wniosku o dofinansowanie koszty, które nie zostały ujęte w niniejszym dokumencie, ale </w:t>
      </w:r>
      <w:r w:rsidR="00CC35FD" w:rsidRPr="00401915">
        <w:rPr>
          <w:rFonts w:ascii="Calibri" w:hAnsi="Calibri" w:cs="Calibri"/>
        </w:rPr>
        <w:t>m</w:t>
      </w:r>
      <w:r w:rsidRPr="00401915">
        <w:rPr>
          <w:rFonts w:ascii="Calibri" w:hAnsi="Calibri" w:cs="Calibri"/>
        </w:rPr>
        <w:t>o</w:t>
      </w:r>
      <w:r w:rsidR="00CC35FD" w:rsidRPr="00401915">
        <w:rPr>
          <w:rFonts w:ascii="Calibri" w:hAnsi="Calibri" w:cs="Calibri"/>
        </w:rPr>
        <w:t>gą być przypisane do</w:t>
      </w:r>
      <w:r w:rsidRPr="00401915">
        <w:rPr>
          <w:rFonts w:ascii="Calibri" w:hAnsi="Calibri" w:cs="Calibri"/>
        </w:rPr>
        <w:t xml:space="preserve"> </w:t>
      </w:r>
      <w:r w:rsidR="00CC35FD" w:rsidRPr="00401915">
        <w:rPr>
          <w:rFonts w:ascii="Calibri" w:hAnsi="Calibri" w:cs="Calibri"/>
        </w:rPr>
        <w:t xml:space="preserve">jednej z </w:t>
      </w:r>
      <w:r w:rsidRPr="00401915">
        <w:rPr>
          <w:rFonts w:ascii="Calibri" w:hAnsi="Calibri" w:cs="Calibri"/>
        </w:rPr>
        <w:t>kategorii</w:t>
      </w:r>
      <w:r w:rsidR="00CC35FD" w:rsidRPr="00401915">
        <w:rPr>
          <w:rFonts w:ascii="Calibri" w:hAnsi="Calibri" w:cs="Calibri"/>
        </w:rPr>
        <w:t xml:space="preserve"> kosztów kwalifikowalnych określonych w </w:t>
      </w:r>
      <w:r w:rsidR="004507D3" w:rsidRPr="004507D3">
        <w:rPr>
          <w:rFonts w:ascii="Calibri" w:hAnsi="Calibri" w:cs="Calibri"/>
        </w:rPr>
        <w:t>§ 38 i § 42 pkt 7 i 10-17</w:t>
      </w:r>
      <w:r w:rsidR="004507D3">
        <w:rPr>
          <w:rFonts w:ascii="Calibri" w:hAnsi="Calibri" w:cs="Calibri"/>
        </w:rPr>
        <w:t xml:space="preserve"> </w:t>
      </w:r>
      <w:r w:rsidR="00CC35FD" w:rsidRPr="00401915">
        <w:rPr>
          <w:rFonts w:ascii="Calibri" w:hAnsi="Calibri" w:cs="Calibri"/>
        </w:rPr>
        <w:t>rozporządzeni</w:t>
      </w:r>
      <w:r w:rsidR="004507D3">
        <w:rPr>
          <w:rFonts w:ascii="Calibri" w:hAnsi="Calibri" w:cs="Calibri"/>
        </w:rPr>
        <w:t>a</w:t>
      </w:r>
      <w:r w:rsidRPr="00401915">
        <w:rPr>
          <w:rFonts w:ascii="Calibri" w:hAnsi="Calibri" w:cs="Calibri"/>
        </w:rPr>
        <w:t xml:space="preserve">, należy porównać z </w:t>
      </w:r>
      <w:r w:rsidR="00CC35FD" w:rsidRPr="00401915">
        <w:rPr>
          <w:rFonts w:ascii="Calibri" w:hAnsi="Calibri" w:cs="Calibri"/>
        </w:rPr>
        <w:t xml:space="preserve">kwotami </w:t>
      </w:r>
      <w:r w:rsidRPr="00401915">
        <w:rPr>
          <w:rFonts w:ascii="Calibri" w:hAnsi="Calibri" w:cs="Calibri"/>
        </w:rPr>
        <w:t>w wykazie</w:t>
      </w:r>
      <w:r w:rsidR="00CC35FD" w:rsidRPr="00401915">
        <w:rPr>
          <w:rFonts w:ascii="Calibri" w:hAnsi="Calibri" w:cs="Calibri"/>
        </w:rPr>
        <w:t xml:space="preserve"> wskazując podobieństwa i różnice wnioskowanego kosztu</w:t>
      </w:r>
      <w:r w:rsidRPr="00401915">
        <w:rPr>
          <w:rFonts w:ascii="Calibri" w:hAnsi="Calibri" w:cs="Calibri"/>
        </w:rPr>
        <w:t>.</w:t>
      </w:r>
    </w:p>
    <w:p w14:paraId="1124E479" w14:textId="77777777" w:rsidR="00E3788D" w:rsidRDefault="00E3788D" w:rsidP="00117996">
      <w:pPr>
        <w:pStyle w:val="Akapitzlist"/>
        <w:numPr>
          <w:ilvl w:val="0"/>
          <w:numId w:val="4"/>
        </w:numPr>
        <w:suppressAutoHyphens/>
        <w:spacing w:before="120" w:after="0"/>
        <w:ind w:left="425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Pr="00E3788D">
        <w:rPr>
          <w:rFonts w:ascii="Calibri" w:hAnsi="Calibri" w:cs="Calibri"/>
        </w:rPr>
        <w:t>wot</w:t>
      </w:r>
      <w:r>
        <w:rPr>
          <w:rFonts w:ascii="Calibri" w:hAnsi="Calibri" w:cs="Calibri"/>
        </w:rPr>
        <w:t>y</w:t>
      </w:r>
      <w:r w:rsidRPr="00E3788D">
        <w:rPr>
          <w:rFonts w:ascii="Calibri" w:hAnsi="Calibri" w:cs="Calibri"/>
        </w:rPr>
        <w:t xml:space="preserve"> ryczałtow</w:t>
      </w:r>
      <w:r>
        <w:rPr>
          <w:rFonts w:ascii="Calibri" w:hAnsi="Calibri" w:cs="Calibri"/>
        </w:rPr>
        <w:t>e,</w:t>
      </w:r>
      <w:r w:rsidRPr="00E378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wyjątkiem</w:t>
      </w:r>
      <w:r w:rsidRPr="00E3788D">
        <w:rPr>
          <w:rFonts w:ascii="Calibri" w:hAnsi="Calibri" w:cs="Calibri"/>
        </w:rPr>
        <w:t xml:space="preserve"> kosztów podróż</w:t>
      </w:r>
      <w:r>
        <w:rPr>
          <w:rFonts w:ascii="Calibri" w:hAnsi="Calibri" w:cs="Calibri"/>
        </w:rPr>
        <w:t xml:space="preserve">y służbowych, </w:t>
      </w:r>
      <w:r w:rsidRPr="00E3788D">
        <w:rPr>
          <w:rFonts w:ascii="Calibri" w:hAnsi="Calibri" w:cs="Calibri"/>
        </w:rPr>
        <w:t>został</w:t>
      </w:r>
      <w:r>
        <w:rPr>
          <w:rFonts w:ascii="Calibri" w:hAnsi="Calibri" w:cs="Calibri"/>
        </w:rPr>
        <w:t>y</w:t>
      </w:r>
      <w:r w:rsidRPr="00E3788D">
        <w:rPr>
          <w:rFonts w:ascii="Calibri" w:hAnsi="Calibri" w:cs="Calibri"/>
        </w:rPr>
        <w:t xml:space="preserve"> określon</w:t>
      </w:r>
      <w:r>
        <w:rPr>
          <w:rFonts w:ascii="Calibri" w:hAnsi="Calibri" w:cs="Calibri"/>
        </w:rPr>
        <w:t>e</w:t>
      </w:r>
      <w:r w:rsidRPr="00E3788D">
        <w:rPr>
          <w:rFonts w:ascii="Calibri" w:hAnsi="Calibri" w:cs="Calibri"/>
        </w:rPr>
        <w:t xml:space="preserve"> na podstawie analizy danych zawartych we wnioskach o dofinansowanie zatwierdzonych do wsparcia</w:t>
      </w:r>
      <w:r>
        <w:rPr>
          <w:rStyle w:val="Odwoanieprzypisudolnego"/>
          <w:rFonts w:ascii="Calibri" w:hAnsi="Calibri" w:cs="Calibri"/>
        </w:rPr>
        <w:footnoteReference w:id="2"/>
      </w:r>
      <w:r w:rsidRPr="00E3788D">
        <w:rPr>
          <w:rFonts w:ascii="Calibri" w:hAnsi="Calibri" w:cs="Calibri"/>
        </w:rPr>
        <w:t>, złożonych przez Wnioskodawców w zamkniętych naborach do poddziałania 3.3.3 POIR, oraz uwzględnia</w:t>
      </w:r>
      <w:r>
        <w:rPr>
          <w:rFonts w:ascii="Calibri" w:hAnsi="Calibri" w:cs="Calibri"/>
        </w:rPr>
        <w:t>ją</w:t>
      </w:r>
      <w:r w:rsidRPr="00E378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10% </w:t>
      </w:r>
      <w:r w:rsidRPr="00E3788D">
        <w:rPr>
          <w:rFonts w:ascii="Calibri" w:hAnsi="Calibri" w:cs="Calibri"/>
        </w:rPr>
        <w:t>poziom oszczędności dla projektów zakończonych w ramach poddziałania</w:t>
      </w:r>
      <w:r>
        <w:rPr>
          <w:rFonts w:ascii="Calibri" w:hAnsi="Calibri" w:cs="Calibri"/>
        </w:rPr>
        <w:t xml:space="preserve"> 3.3.3 PO IR.</w:t>
      </w:r>
    </w:p>
    <w:p w14:paraId="4F5DC229" w14:textId="08D398AD" w:rsidR="00D84CE2" w:rsidRDefault="00D84CE2" w:rsidP="00117996">
      <w:pPr>
        <w:pStyle w:val="Akapitzlist"/>
        <w:numPr>
          <w:ilvl w:val="0"/>
          <w:numId w:val="4"/>
        </w:numPr>
        <w:suppressAutoHyphens/>
        <w:spacing w:before="120" w:after="0"/>
        <w:ind w:left="425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przypadku, gdy w danym programie promocji nie wystąpiły projekty uwzgl</w:t>
      </w:r>
      <w:r w:rsidR="00FF4CA5">
        <w:rPr>
          <w:rFonts w:ascii="Calibri" w:hAnsi="Calibri" w:cs="Calibri"/>
        </w:rPr>
        <w:t>ę</w:t>
      </w:r>
      <w:r>
        <w:rPr>
          <w:rFonts w:ascii="Calibri" w:hAnsi="Calibri" w:cs="Calibri"/>
        </w:rPr>
        <w:t>dniające dany rodzaj zadania, jako standardowa kwota ryczałtowa została przyjęta średnia wartość wydatków kwalifikowalnych w danym rodzaju zadania we wszystkich programach promocji.</w:t>
      </w:r>
    </w:p>
    <w:p w14:paraId="5AEE6E51" w14:textId="77777777" w:rsidR="00006917" w:rsidRPr="00006917" w:rsidRDefault="00006917" w:rsidP="00117996">
      <w:pPr>
        <w:pStyle w:val="Akapitzlist"/>
        <w:numPr>
          <w:ilvl w:val="0"/>
          <w:numId w:val="4"/>
        </w:numPr>
        <w:suppressAutoHyphens/>
        <w:spacing w:before="120" w:after="0"/>
        <w:ind w:left="425" w:hanging="357"/>
        <w:contextualSpacing w:val="0"/>
        <w:jc w:val="both"/>
        <w:rPr>
          <w:rFonts w:ascii="Calibri" w:hAnsi="Calibri" w:cs="Calibri"/>
        </w:rPr>
      </w:pPr>
      <w:r w:rsidRPr="00006917">
        <w:rPr>
          <w:rFonts w:ascii="Calibri" w:hAnsi="Calibri" w:cs="Calibri"/>
        </w:rPr>
        <w:t xml:space="preserve">Wykaz </w:t>
      </w:r>
      <w:r w:rsidR="00DF4B20">
        <w:rPr>
          <w:rFonts w:ascii="Calibri" w:hAnsi="Calibri" w:cs="Calibri"/>
        </w:rPr>
        <w:t xml:space="preserve">standardowych </w:t>
      </w:r>
      <w:r w:rsidR="00CC35FD">
        <w:rPr>
          <w:rFonts w:ascii="Calibri" w:hAnsi="Calibri" w:cs="Calibri"/>
        </w:rPr>
        <w:t>kwot ryczałtowych</w:t>
      </w:r>
      <w:r w:rsidRPr="00006917">
        <w:rPr>
          <w:rFonts w:ascii="Calibri" w:hAnsi="Calibri" w:cs="Calibri"/>
        </w:rPr>
        <w:t xml:space="preserve"> obowiązuje od etapu wyboru projektu</w:t>
      </w:r>
      <w:r w:rsidR="00CC35FD">
        <w:rPr>
          <w:rFonts w:ascii="Calibri" w:hAnsi="Calibri" w:cs="Calibri"/>
        </w:rPr>
        <w:t xml:space="preserve"> do dofinansowania</w:t>
      </w:r>
      <w:r w:rsidRPr="00006917">
        <w:rPr>
          <w:rFonts w:ascii="Calibri" w:hAnsi="Calibri" w:cs="Calibri"/>
        </w:rPr>
        <w:t xml:space="preserve"> do momentu jego rozliczenia końcowego.</w:t>
      </w:r>
    </w:p>
    <w:p w14:paraId="080B07F3" w14:textId="77777777" w:rsidR="00006917" w:rsidRDefault="00006917" w:rsidP="00117996">
      <w:pPr>
        <w:pStyle w:val="Akapitzlist"/>
        <w:numPr>
          <w:ilvl w:val="0"/>
          <w:numId w:val="4"/>
        </w:numPr>
        <w:suppressAutoHyphens/>
        <w:spacing w:before="120" w:after="0"/>
        <w:ind w:left="425" w:hanging="357"/>
        <w:contextualSpacing w:val="0"/>
        <w:jc w:val="both"/>
        <w:rPr>
          <w:rFonts w:ascii="Calibri" w:hAnsi="Calibri" w:cs="Calibri"/>
        </w:rPr>
      </w:pPr>
      <w:r w:rsidRPr="00006917">
        <w:rPr>
          <w:rFonts w:ascii="Calibri" w:hAnsi="Calibri" w:cs="Calibri"/>
        </w:rPr>
        <w:t xml:space="preserve">Stworzony wykaz należy stosować łącznie z zasadami określonymi w „Wytycznych w zakresie kwalifikowalności wydatków w ramach EFRR, EFS oraz FS na lata 2014-2020” oraz innymi dokumentami, których </w:t>
      </w:r>
      <w:r w:rsidR="00D772CD">
        <w:rPr>
          <w:rFonts w:ascii="Calibri" w:hAnsi="Calibri" w:cs="Calibri"/>
        </w:rPr>
        <w:t>postanowienia</w:t>
      </w:r>
      <w:r w:rsidR="00D772CD" w:rsidRPr="00006917">
        <w:rPr>
          <w:rFonts w:ascii="Calibri" w:hAnsi="Calibri" w:cs="Calibri"/>
        </w:rPr>
        <w:t xml:space="preserve"> </w:t>
      </w:r>
      <w:r w:rsidRPr="00006917">
        <w:rPr>
          <w:rFonts w:ascii="Calibri" w:hAnsi="Calibri" w:cs="Calibri"/>
        </w:rPr>
        <w:t>mogą dotyczyć projektu</w:t>
      </w:r>
      <w:r w:rsidR="00866CFF">
        <w:rPr>
          <w:rFonts w:ascii="Calibri" w:hAnsi="Calibri" w:cs="Calibri"/>
        </w:rPr>
        <w:t>, w szczególności poszczególne programy promocji</w:t>
      </w:r>
      <w:r w:rsidRPr="00006917">
        <w:rPr>
          <w:rFonts w:ascii="Calibri" w:hAnsi="Calibri" w:cs="Calibri"/>
        </w:rPr>
        <w:t>.</w:t>
      </w:r>
    </w:p>
    <w:p w14:paraId="2A3CA5AF" w14:textId="77777777" w:rsidR="00DF4B20" w:rsidRDefault="00DF4B20" w:rsidP="00117996">
      <w:pPr>
        <w:suppressAutoHyphens/>
        <w:spacing w:after="120"/>
        <w:jc w:val="both"/>
        <w:rPr>
          <w:sz w:val="24"/>
          <w:szCs w:val="24"/>
        </w:rPr>
      </w:pPr>
    </w:p>
    <w:p w14:paraId="73ACEB16" w14:textId="77777777" w:rsidR="00DF4B20" w:rsidRPr="00DF4B20" w:rsidRDefault="00DF4B20" w:rsidP="00117996">
      <w:pPr>
        <w:suppressAutoHyphens/>
        <w:spacing w:after="120"/>
        <w:jc w:val="both"/>
        <w:rPr>
          <w:b/>
          <w:sz w:val="24"/>
          <w:szCs w:val="24"/>
        </w:rPr>
      </w:pPr>
      <w:r w:rsidRPr="00DF4B20">
        <w:rPr>
          <w:b/>
          <w:sz w:val="24"/>
          <w:szCs w:val="24"/>
        </w:rPr>
        <w:t>Informacje ogólne</w:t>
      </w:r>
      <w:r>
        <w:rPr>
          <w:b/>
          <w:sz w:val="24"/>
          <w:szCs w:val="24"/>
        </w:rPr>
        <w:t xml:space="preserve"> i założenia </w:t>
      </w:r>
    </w:p>
    <w:p w14:paraId="4BC393E4" w14:textId="3894CC69" w:rsidR="00B47AAF" w:rsidRPr="007014F2" w:rsidRDefault="00D44306" w:rsidP="00117996">
      <w:pPr>
        <w:suppressAutoHyphens/>
        <w:spacing w:after="240"/>
        <w:jc w:val="both"/>
      </w:pPr>
      <w:r w:rsidRPr="007014F2">
        <w:t xml:space="preserve">W ramach poddziałania 3.3.3 POIR „Wsparcie MŚP w promocji marek produktowych – Go to Brand” możliwe jest udzielenie pomocy zgodnie z rozporządzeniem KE (UE) nr 1407/2013 z dnia 18 grudnia 2013 r. w sprawie stosowania art. 107 i 108 Traktatu o funkcjonowaniu Unii Europejskiej do pomocy de minimis (Dz. Urz. UE L 352 z 24.12.2013 r., str. 1) lub zgodnie z </w:t>
      </w:r>
      <w:r w:rsidR="00B47AAF" w:rsidRPr="007014F2">
        <w:rPr>
          <w:rFonts w:cs="Arial"/>
        </w:rPr>
        <w:t>rozporządzeniem KE (UE) nr</w:t>
      </w:r>
      <w:r w:rsidR="00EB6629">
        <w:rPr>
          <w:rFonts w:cs="Arial"/>
        </w:rPr>
        <w:t> </w:t>
      </w:r>
      <w:r w:rsidR="00B47AAF" w:rsidRPr="007014F2">
        <w:rPr>
          <w:rFonts w:cs="Arial"/>
        </w:rPr>
        <w:t>651/2014 z dnia 17 czerwca 2014 r. uznającego niektóre rodzaje pomocy za zgodne z rynk</w:t>
      </w:r>
      <w:r w:rsidR="00B47AAF" w:rsidRPr="003E7357">
        <w:rPr>
          <w:rFonts w:cs="Arial"/>
        </w:rPr>
        <w:t xml:space="preserve">iem wewnętrznym w zastosowaniu art. 107 i 108 Traktatu (Dz. Urz. UE </w:t>
      </w:r>
      <w:r w:rsidR="00B47AAF" w:rsidRPr="007014F2">
        <w:rPr>
          <w:rFonts w:cs="Arial"/>
        </w:rPr>
        <w:t>L 187 z 26.06.2014, str. 1</w:t>
      </w:r>
      <w:r w:rsidR="00D772CD">
        <w:rPr>
          <w:rFonts w:cs="Arial"/>
        </w:rPr>
        <w:t>, z późn. zm.</w:t>
      </w:r>
      <w:r w:rsidR="00B47AAF" w:rsidRPr="007014F2">
        <w:rPr>
          <w:rFonts w:cs="Arial"/>
        </w:rPr>
        <w:t>).</w:t>
      </w:r>
      <w:r w:rsidR="00CF6181">
        <w:rPr>
          <w:rFonts w:cs="Arial"/>
        </w:rPr>
        <w:t xml:space="preserve"> </w:t>
      </w:r>
      <w:r w:rsidR="00350B88">
        <w:rPr>
          <w:rFonts w:cs="Arial"/>
        </w:rPr>
        <w:t xml:space="preserve">Przy określaniu </w:t>
      </w:r>
      <w:r w:rsidR="00B47AAF" w:rsidRPr="00350B88">
        <w:rPr>
          <w:rFonts w:cs="Arial"/>
        </w:rPr>
        <w:t>kwot ryczałtow</w:t>
      </w:r>
      <w:r w:rsidR="00350B88">
        <w:rPr>
          <w:rFonts w:cs="Arial"/>
        </w:rPr>
        <w:t>ych przyjęto następujące założ</w:t>
      </w:r>
      <w:r w:rsidR="00B47AAF" w:rsidRPr="00350B88">
        <w:rPr>
          <w:rFonts w:cs="Arial"/>
        </w:rPr>
        <w:t>e</w:t>
      </w:r>
      <w:r w:rsidR="00350B88">
        <w:rPr>
          <w:rFonts w:cs="Arial"/>
        </w:rPr>
        <w:t>nia</w:t>
      </w:r>
      <w:r w:rsidR="00B47AAF" w:rsidRPr="00350B88">
        <w:rPr>
          <w:rFonts w:cs="Arial"/>
        </w:rPr>
        <w:t>:</w:t>
      </w:r>
    </w:p>
    <w:p w14:paraId="290D770F" w14:textId="77777777" w:rsidR="0015446D" w:rsidRPr="0065571E" w:rsidRDefault="00582BFF" w:rsidP="00117996">
      <w:pPr>
        <w:pStyle w:val="Akapitzlist"/>
        <w:numPr>
          <w:ilvl w:val="0"/>
          <w:numId w:val="1"/>
        </w:numPr>
        <w:suppressAutoHyphens/>
        <w:spacing w:before="120" w:after="0" w:line="276" w:lineRule="auto"/>
        <w:ind w:left="284" w:hanging="284"/>
        <w:contextualSpacing w:val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Usługa doradcza w zakresie umiędzynarodowienia</w:t>
      </w:r>
      <w:r w:rsidR="00394443">
        <w:rPr>
          <w:rFonts w:ascii="Calibri" w:hAnsi="Calibri"/>
          <w:b/>
          <w:sz w:val="24"/>
          <w:szCs w:val="24"/>
        </w:rPr>
        <w:t>.</w:t>
      </w:r>
    </w:p>
    <w:p w14:paraId="42F83578" w14:textId="3F72AE63" w:rsidR="00DF2CDF" w:rsidRDefault="00582BFF" w:rsidP="00117996">
      <w:pPr>
        <w:suppressAutoHyphens/>
        <w:spacing w:after="120"/>
        <w:jc w:val="both"/>
        <w:rPr>
          <w:rFonts w:cstheme="minorHAnsi"/>
        </w:rPr>
      </w:pPr>
      <w:r>
        <w:rPr>
          <w:rFonts w:cstheme="minorHAnsi"/>
        </w:rPr>
        <w:t>D</w:t>
      </w:r>
      <w:r w:rsidR="00394443">
        <w:rPr>
          <w:rFonts w:cstheme="minorHAnsi"/>
        </w:rPr>
        <w:t>o kosztów kwalifikowalnych</w:t>
      </w:r>
      <w:r w:rsidR="00C213CC">
        <w:rPr>
          <w:rFonts w:cstheme="minorHAnsi"/>
        </w:rPr>
        <w:t>,</w:t>
      </w:r>
      <w:r w:rsidR="00394443">
        <w:rPr>
          <w:rFonts w:cstheme="minorHAnsi"/>
        </w:rPr>
        <w:t xml:space="preserve"> </w:t>
      </w:r>
      <w:r w:rsidR="00CD351D" w:rsidRPr="00A75C1C">
        <w:rPr>
          <w:rFonts w:cstheme="minorHAnsi"/>
          <w:b/>
        </w:rPr>
        <w:t xml:space="preserve">wyłącznie </w:t>
      </w:r>
      <w:r w:rsidRPr="00A75C1C">
        <w:rPr>
          <w:rFonts w:cstheme="minorHAnsi"/>
          <w:b/>
        </w:rPr>
        <w:t>w ramach pomocy de minimis</w:t>
      </w:r>
      <w:r w:rsidR="00C213C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D71FCA">
        <w:rPr>
          <w:rFonts w:cstheme="minorHAnsi"/>
        </w:rPr>
        <w:t>zalicza się</w:t>
      </w:r>
      <w:r>
        <w:rPr>
          <w:rFonts w:cstheme="minorHAnsi"/>
        </w:rPr>
        <w:t xml:space="preserve"> koszty</w:t>
      </w:r>
      <w:r w:rsidR="0015446D" w:rsidRPr="00AA2620">
        <w:rPr>
          <w:rFonts w:cstheme="minorHAnsi"/>
        </w:rPr>
        <w:t xml:space="preserve"> </w:t>
      </w:r>
      <w:r w:rsidRPr="00651D3E">
        <w:rPr>
          <w:rFonts w:cstheme="minorHAnsi"/>
        </w:rPr>
        <w:t>usługi doradczej dotyczącej umiędzynarodowienia przedsiębiorcy</w:t>
      </w:r>
      <w:r>
        <w:rPr>
          <w:rFonts w:cstheme="minorHAnsi"/>
        </w:rPr>
        <w:t xml:space="preserve"> na </w:t>
      </w:r>
      <w:r w:rsidR="00106A31">
        <w:rPr>
          <w:rFonts w:cstheme="minorHAnsi"/>
        </w:rPr>
        <w:t xml:space="preserve">przynajmniej jednym </w:t>
      </w:r>
      <w:r>
        <w:rPr>
          <w:rFonts w:cstheme="minorHAnsi"/>
        </w:rPr>
        <w:t>rynku perspektywicznym</w:t>
      </w:r>
      <w:r w:rsidR="00EB6629">
        <w:rPr>
          <w:rStyle w:val="Odwoanieprzypisudolnego"/>
          <w:rFonts w:cstheme="minorHAnsi"/>
        </w:rPr>
        <w:footnoteReference w:id="3"/>
      </w:r>
      <w:r>
        <w:rPr>
          <w:rFonts w:cstheme="minorHAnsi"/>
        </w:rPr>
        <w:t xml:space="preserve"> z określonych w punkcie I.</w:t>
      </w:r>
      <w:r w:rsidR="00C25692">
        <w:rPr>
          <w:rFonts w:cstheme="minorHAnsi"/>
        </w:rPr>
        <w:t>13</w:t>
      </w:r>
      <w:r>
        <w:rPr>
          <w:rFonts w:cstheme="minorHAnsi"/>
        </w:rPr>
        <w:t xml:space="preserve"> branżowego programu promocji, w którym została zaplanowana realizacja projektu</w:t>
      </w:r>
      <w:r w:rsidR="00C25692">
        <w:rPr>
          <w:rFonts w:cstheme="minorHAnsi"/>
        </w:rPr>
        <w:t>, w związku z udziałem w imprezie targowej lub targowo-konferencyjnej odbywającej się na tym rynku.</w:t>
      </w:r>
    </w:p>
    <w:p w14:paraId="02463C66" w14:textId="7016B28B" w:rsidR="00DF2CDF" w:rsidRPr="00A47283" w:rsidRDefault="00DF2CDF" w:rsidP="00DF2C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6E3BC" w:themeFill="accent3" w:themeFillTint="66"/>
        <w:suppressAutoHyphens/>
        <w:spacing w:before="120" w:after="0"/>
        <w:jc w:val="both"/>
        <w:rPr>
          <w:b/>
        </w:rPr>
      </w:pPr>
      <w:r>
        <w:rPr>
          <w:b/>
          <w:bdr w:val="none" w:sz="0" w:space="0" w:color="auto"/>
        </w:rPr>
        <w:t>Koszty kwalifikowalne z tytułu usługi doradczej, zgodnie z punktem II.4 branżowego programu promocji, nie mogą przekroczyć wartości 5% ogółu kosztów działań realizowanych przez przedsiębiorcę w ramach projektu</w:t>
      </w:r>
      <w:r w:rsidRPr="00FE715B">
        <w:rPr>
          <w:b/>
          <w:bdr w:val="none" w:sz="0" w:space="0" w:color="auto"/>
        </w:rPr>
        <w:t>.</w:t>
      </w:r>
    </w:p>
    <w:p w14:paraId="049D3D24" w14:textId="11E6ABC5" w:rsidR="004C20FF" w:rsidRDefault="00DF2CDF" w:rsidP="00117996">
      <w:pPr>
        <w:suppressAutoHyphens/>
        <w:spacing w:after="120"/>
        <w:jc w:val="both"/>
        <w:rPr>
          <w:rFonts w:cstheme="minorHAnsi"/>
        </w:rPr>
      </w:pPr>
      <w:r>
        <w:rPr>
          <w:rFonts w:cstheme="minorHAnsi"/>
        </w:rPr>
        <w:lastRenderedPageBreak/>
        <w:t>W ramach projektu wnioskodawca może zaplanować koszty zakupu tylko jednej usługi doradczej w zakresie przygotowania wejścia na pozaunijny rynek perspektywiczny.</w:t>
      </w:r>
    </w:p>
    <w:p w14:paraId="1F3F3485" w14:textId="77777777" w:rsidR="004C20FF" w:rsidRPr="00A47283" w:rsidRDefault="004C20FF" w:rsidP="0011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6E3BC" w:themeFill="accent3" w:themeFillTint="66"/>
        <w:suppressAutoHyphens/>
        <w:spacing w:before="120" w:after="0"/>
        <w:jc w:val="both"/>
        <w:rPr>
          <w:rFonts w:cstheme="minorHAnsi"/>
          <w:b/>
        </w:rPr>
      </w:pPr>
      <w:r w:rsidRPr="00A47283">
        <w:rPr>
          <w:rFonts w:cstheme="minorHAnsi"/>
          <w:b/>
        </w:rPr>
        <w:t xml:space="preserve">Nie zostanie uznana za usługę doradczą dotyczącą umiędzynarodowienia przedsiębiorcy usługa polegająca </w:t>
      </w:r>
      <w:r w:rsidR="00CF6181">
        <w:rPr>
          <w:rFonts w:cstheme="minorHAnsi"/>
          <w:b/>
        </w:rPr>
        <w:t>wyłącznie</w:t>
      </w:r>
      <w:r w:rsidR="00CF6181" w:rsidRPr="00A47283">
        <w:rPr>
          <w:rFonts w:cstheme="minorHAnsi"/>
          <w:b/>
        </w:rPr>
        <w:t xml:space="preserve"> </w:t>
      </w:r>
      <w:r w:rsidRPr="00A47283">
        <w:rPr>
          <w:rFonts w:cstheme="minorHAnsi"/>
          <w:b/>
        </w:rPr>
        <w:t>na zakupie bazy danych kontaktowych podmiotów działających na wybranym rynku perspektywicznym.</w:t>
      </w:r>
    </w:p>
    <w:p w14:paraId="261273BF" w14:textId="77777777" w:rsidR="00DF5E9D" w:rsidRPr="00DF5E9D" w:rsidRDefault="00BE470F" w:rsidP="00117996">
      <w:pPr>
        <w:pStyle w:val="Default"/>
        <w:numPr>
          <w:ilvl w:val="0"/>
          <w:numId w:val="1"/>
        </w:numPr>
        <w:suppressAutoHyphens/>
        <w:spacing w:before="360" w:line="276" w:lineRule="auto"/>
        <w:ind w:left="425" w:hanging="425"/>
        <w:jc w:val="both"/>
        <w:rPr>
          <w:b/>
        </w:rPr>
      </w:pPr>
      <w:r>
        <w:rPr>
          <w:b/>
        </w:rPr>
        <w:t>Podróże służbowe pracowników wnioskodawcy</w:t>
      </w:r>
      <w:r w:rsidR="00555874">
        <w:rPr>
          <w:b/>
        </w:rPr>
        <w:t>.</w:t>
      </w:r>
    </w:p>
    <w:p w14:paraId="2CEF343D" w14:textId="2D98E86E" w:rsidR="00B950EC" w:rsidRDefault="00BE470F" w:rsidP="00117996">
      <w:pPr>
        <w:pStyle w:val="Default"/>
        <w:suppressAutoHyphens/>
        <w:spacing w:line="276" w:lineRule="auto"/>
        <w:jc w:val="both"/>
        <w:rPr>
          <w:rFonts w:cstheme="minorHAnsi"/>
          <w:sz w:val="22"/>
          <w:szCs w:val="22"/>
        </w:rPr>
      </w:pPr>
      <w:r w:rsidRPr="00BE470F">
        <w:rPr>
          <w:rFonts w:cstheme="minorHAnsi"/>
          <w:sz w:val="22"/>
          <w:szCs w:val="22"/>
        </w:rPr>
        <w:t>Do kosztów kwalifikowalnych</w:t>
      </w:r>
      <w:r w:rsidR="00F73E17">
        <w:rPr>
          <w:rFonts w:cstheme="minorHAnsi"/>
          <w:sz w:val="22"/>
          <w:szCs w:val="22"/>
        </w:rPr>
        <w:t xml:space="preserve">, </w:t>
      </w:r>
      <w:r w:rsidR="00F73E17" w:rsidRPr="00A75C1C">
        <w:rPr>
          <w:rFonts w:cstheme="minorHAnsi"/>
          <w:b/>
          <w:sz w:val="22"/>
          <w:szCs w:val="22"/>
        </w:rPr>
        <w:t>wyłącznie</w:t>
      </w:r>
      <w:r w:rsidRPr="00A75C1C">
        <w:rPr>
          <w:rFonts w:cstheme="minorHAnsi"/>
          <w:b/>
          <w:sz w:val="22"/>
          <w:szCs w:val="22"/>
        </w:rPr>
        <w:t xml:space="preserve"> w ramach pomocy de minimis</w:t>
      </w:r>
      <w:r w:rsidR="00F73E17">
        <w:rPr>
          <w:rFonts w:cstheme="minorHAnsi"/>
          <w:sz w:val="22"/>
          <w:szCs w:val="22"/>
        </w:rPr>
        <w:t>,</w:t>
      </w:r>
      <w:r w:rsidRPr="00BE470F">
        <w:rPr>
          <w:rFonts w:cstheme="minorHAnsi"/>
          <w:sz w:val="22"/>
          <w:szCs w:val="22"/>
        </w:rPr>
        <w:t xml:space="preserve"> zalicza się koszty podróży służbowych pracowników</w:t>
      </w:r>
      <w:r w:rsidRPr="00BE470F">
        <w:rPr>
          <w:rStyle w:val="Odwoanieprzypisudolnego"/>
          <w:rFonts w:cstheme="minorHAnsi"/>
          <w:sz w:val="22"/>
          <w:szCs w:val="22"/>
        </w:rPr>
        <w:footnoteReference w:id="4"/>
      </w:r>
      <w:r w:rsidRPr="00BE470F">
        <w:rPr>
          <w:rFonts w:cstheme="minorHAnsi"/>
          <w:sz w:val="22"/>
          <w:szCs w:val="22"/>
        </w:rPr>
        <w:t xml:space="preserve"> przedsiębiorcy uczestniczącego w targach</w:t>
      </w:r>
      <w:r w:rsidR="00C25692">
        <w:rPr>
          <w:rFonts w:cstheme="minorHAnsi"/>
          <w:sz w:val="22"/>
          <w:szCs w:val="22"/>
        </w:rPr>
        <w:t xml:space="preserve"> lub</w:t>
      </w:r>
      <w:r w:rsidRPr="00BE470F">
        <w:rPr>
          <w:rFonts w:cstheme="minorHAnsi"/>
          <w:sz w:val="22"/>
          <w:szCs w:val="22"/>
        </w:rPr>
        <w:t xml:space="preserve"> misjach gospodarczych w</w:t>
      </w:r>
      <w:r w:rsidR="00F73E17">
        <w:rPr>
          <w:rFonts w:cstheme="minorHAnsi"/>
          <w:sz w:val="22"/>
          <w:szCs w:val="22"/>
        </w:rPr>
        <w:t> </w:t>
      </w:r>
      <w:r w:rsidRPr="00BE470F">
        <w:rPr>
          <w:rFonts w:cstheme="minorHAnsi"/>
          <w:sz w:val="22"/>
          <w:szCs w:val="22"/>
        </w:rPr>
        <w:t>zakresie i według stawek określonych w przepisach w sprawie należności przysługujących pracownikowi zatrudnionemu w państwowej lub samorządowej jednostce sfery budżetowej z tytułu podróży służbowej poza granicami kraju</w:t>
      </w:r>
      <w:r w:rsidRPr="00BE470F">
        <w:rPr>
          <w:rStyle w:val="Odwoanieprzypisudolnego"/>
          <w:rFonts w:cstheme="minorHAnsi"/>
          <w:sz w:val="22"/>
          <w:szCs w:val="22"/>
        </w:rPr>
        <w:footnoteReference w:id="5"/>
      </w:r>
      <w:r w:rsidR="00B950EC">
        <w:rPr>
          <w:rFonts w:cstheme="minorHAnsi"/>
          <w:sz w:val="22"/>
          <w:szCs w:val="22"/>
        </w:rPr>
        <w:t>, tj. koszty:</w:t>
      </w:r>
    </w:p>
    <w:p w14:paraId="6FB3D76F" w14:textId="77777777" w:rsidR="00B950EC" w:rsidRDefault="00B950EC" w:rsidP="00117996">
      <w:pPr>
        <w:pStyle w:val="Default"/>
        <w:numPr>
          <w:ilvl w:val="0"/>
          <w:numId w:val="19"/>
        </w:numPr>
        <w:suppressAutoHyphens/>
        <w:spacing w:line="276" w:lineRule="auto"/>
        <w:ind w:left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diet,</w:t>
      </w:r>
    </w:p>
    <w:p w14:paraId="615C9DE8" w14:textId="77777777" w:rsidR="00B950EC" w:rsidRDefault="00B950EC" w:rsidP="00117996">
      <w:pPr>
        <w:pStyle w:val="Default"/>
        <w:numPr>
          <w:ilvl w:val="0"/>
          <w:numId w:val="19"/>
        </w:numPr>
        <w:suppressAutoHyphens/>
        <w:spacing w:line="276" w:lineRule="auto"/>
        <w:ind w:left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noclegów,</w:t>
      </w:r>
    </w:p>
    <w:p w14:paraId="3922AC5E" w14:textId="77777777" w:rsidR="00B950EC" w:rsidRDefault="00B950EC" w:rsidP="00117996">
      <w:pPr>
        <w:pStyle w:val="Default"/>
        <w:numPr>
          <w:ilvl w:val="0"/>
          <w:numId w:val="19"/>
        </w:numPr>
        <w:suppressAutoHyphens/>
        <w:spacing w:line="276" w:lineRule="auto"/>
        <w:ind w:left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przejazdów i dojazdów środkami komunikacji miejscowej,</w:t>
      </w:r>
    </w:p>
    <w:p w14:paraId="023B58E3" w14:textId="77777777" w:rsidR="00212595" w:rsidRDefault="00B950EC" w:rsidP="00117996">
      <w:pPr>
        <w:pStyle w:val="Default"/>
        <w:numPr>
          <w:ilvl w:val="0"/>
          <w:numId w:val="19"/>
        </w:numPr>
        <w:suppressAutoHyphens/>
        <w:spacing w:line="276" w:lineRule="auto"/>
        <w:ind w:left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innych </w:t>
      </w:r>
      <w:r w:rsidRPr="00B950EC">
        <w:rPr>
          <w:rFonts w:cstheme="minorHAnsi"/>
          <w:sz w:val="22"/>
          <w:szCs w:val="22"/>
        </w:rPr>
        <w:t>niezbędnych wydatków związanych z tymi podróżami takich jak opłaty za: uzyskanie wiz, bagaż, przejazd drogami płatnymi i autostradami, postój w strefie płatnego parkowania i miejsca parkingowe</w:t>
      </w:r>
      <w:r w:rsidR="00BE470F">
        <w:rPr>
          <w:rFonts w:cstheme="minorHAnsi"/>
          <w:sz w:val="22"/>
          <w:szCs w:val="22"/>
        </w:rPr>
        <w:t>.</w:t>
      </w:r>
      <w:r w:rsidR="00BE470F" w:rsidRPr="00BE470F">
        <w:rPr>
          <w:rFonts w:cstheme="minorHAnsi"/>
          <w:sz w:val="22"/>
          <w:szCs w:val="22"/>
        </w:rPr>
        <w:t xml:space="preserve"> </w:t>
      </w:r>
    </w:p>
    <w:p w14:paraId="39CD9B90" w14:textId="3A551EC5" w:rsidR="00CD351D" w:rsidRDefault="00BE470F" w:rsidP="00117996">
      <w:pPr>
        <w:pStyle w:val="Default"/>
        <w:suppressAutoHyphens/>
        <w:spacing w:before="12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Wykaz </w:t>
      </w:r>
      <w:r w:rsidR="0009406E">
        <w:rPr>
          <w:rFonts w:cstheme="minorHAnsi"/>
          <w:sz w:val="22"/>
          <w:szCs w:val="22"/>
        </w:rPr>
        <w:t>wydarzeń z narodowymi stoiskami informacyjno-promocyjnymi</w:t>
      </w:r>
      <w:r>
        <w:rPr>
          <w:rFonts w:cstheme="minorHAnsi"/>
          <w:sz w:val="22"/>
          <w:szCs w:val="22"/>
        </w:rPr>
        <w:t xml:space="preserve">, w których wnioskodawca może zaplanować udział </w:t>
      </w:r>
      <w:r w:rsidR="00F73E17">
        <w:rPr>
          <w:rFonts w:cstheme="minorHAnsi"/>
          <w:sz w:val="22"/>
          <w:szCs w:val="22"/>
        </w:rPr>
        <w:t>w</w:t>
      </w:r>
      <w:r w:rsidR="00DF2CDF">
        <w:rPr>
          <w:rFonts w:cstheme="minorHAnsi"/>
          <w:sz w:val="22"/>
          <w:szCs w:val="22"/>
        </w:rPr>
        <w:t xml:space="preserve"> roli zwiedzającego w</w:t>
      </w:r>
      <w:r w:rsidR="00F73E17">
        <w:rPr>
          <w:rFonts w:cstheme="minorHAnsi"/>
          <w:sz w:val="22"/>
          <w:szCs w:val="22"/>
        </w:rPr>
        <w:t xml:space="preserve"> ramach </w:t>
      </w:r>
      <w:r w:rsidR="0009406E">
        <w:rPr>
          <w:rFonts w:cstheme="minorHAnsi"/>
          <w:sz w:val="22"/>
          <w:szCs w:val="22"/>
        </w:rPr>
        <w:t>misj</w:t>
      </w:r>
      <w:r w:rsidR="00F73E17">
        <w:rPr>
          <w:rFonts w:cstheme="minorHAnsi"/>
          <w:sz w:val="22"/>
          <w:szCs w:val="22"/>
        </w:rPr>
        <w:t>i</w:t>
      </w:r>
      <w:r w:rsidR="0009406E">
        <w:rPr>
          <w:rFonts w:cstheme="minorHAnsi"/>
          <w:sz w:val="22"/>
          <w:szCs w:val="22"/>
        </w:rPr>
        <w:t xml:space="preserve"> wyjazdow</w:t>
      </w:r>
      <w:r w:rsidR="00F73E17">
        <w:rPr>
          <w:rFonts w:cstheme="minorHAnsi"/>
          <w:sz w:val="22"/>
          <w:szCs w:val="22"/>
        </w:rPr>
        <w:t>ej</w:t>
      </w:r>
      <w:r w:rsidR="0009406E">
        <w:rPr>
          <w:rFonts w:cstheme="minorHAnsi"/>
          <w:sz w:val="22"/>
          <w:szCs w:val="22"/>
        </w:rPr>
        <w:t xml:space="preserve"> lub </w:t>
      </w:r>
      <w:r w:rsidR="00780B6D">
        <w:rPr>
          <w:rFonts w:cstheme="minorHAnsi"/>
          <w:sz w:val="22"/>
          <w:szCs w:val="22"/>
        </w:rPr>
        <w:t xml:space="preserve">w charakterze </w:t>
      </w:r>
      <w:r w:rsidR="00F73E17">
        <w:rPr>
          <w:rFonts w:cstheme="minorHAnsi"/>
          <w:sz w:val="22"/>
          <w:szCs w:val="22"/>
        </w:rPr>
        <w:t xml:space="preserve"> wystawc</w:t>
      </w:r>
      <w:r w:rsidR="00780B6D">
        <w:rPr>
          <w:rFonts w:cstheme="minorHAnsi"/>
          <w:sz w:val="22"/>
          <w:szCs w:val="22"/>
        </w:rPr>
        <w:t>y</w:t>
      </w:r>
      <w:r w:rsidR="00F73E17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jest</w:t>
      </w:r>
      <w:r w:rsidRPr="00BE470F">
        <w:rPr>
          <w:rFonts w:cstheme="minorHAnsi"/>
          <w:sz w:val="22"/>
          <w:szCs w:val="22"/>
        </w:rPr>
        <w:t xml:space="preserve"> określony w</w:t>
      </w:r>
      <w:r w:rsidR="00F73E17">
        <w:rPr>
          <w:rFonts w:cstheme="minorHAnsi"/>
          <w:sz w:val="22"/>
          <w:szCs w:val="22"/>
        </w:rPr>
        <w:t> </w:t>
      </w:r>
      <w:r w:rsidRPr="00BE470F">
        <w:rPr>
          <w:rFonts w:cstheme="minorHAnsi"/>
          <w:sz w:val="22"/>
          <w:szCs w:val="22"/>
        </w:rPr>
        <w:t>punkcie I.</w:t>
      </w:r>
      <w:r w:rsidR="0009406E">
        <w:rPr>
          <w:rFonts w:cstheme="minorHAnsi"/>
          <w:sz w:val="22"/>
          <w:szCs w:val="22"/>
        </w:rPr>
        <w:t>12</w:t>
      </w:r>
      <w:r w:rsidRPr="00BE470F">
        <w:rPr>
          <w:rFonts w:cstheme="minorHAnsi"/>
          <w:sz w:val="22"/>
          <w:szCs w:val="22"/>
        </w:rPr>
        <w:t xml:space="preserve"> branżowego programu promocji, w którym została zaplanowana realizacja projektu.</w:t>
      </w:r>
      <w:r>
        <w:rPr>
          <w:rFonts w:cstheme="minorHAnsi"/>
          <w:sz w:val="22"/>
          <w:szCs w:val="22"/>
        </w:rPr>
        <w:t xml:space="preserve"> </w:t>
      </w:r>
    </w:p>
    <w:p w14:paraId="1FD5A567" w14:textId="6E8A3D9C" w:rsidR="00212595" w:rsidRDefault="00BE470F" w:rsidP="00117996">
      <w:pPr>
        <w:pStyle w:val="Default"/>
        <w:suppressAutoHyphens/>
        <w:spacing w:before="12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Warunki realizacji </w:t>
      </w:r>
      <w:r w:rsidR="0009406E">
        <w:rPr>
          <w:rFonts w:cstheme="minorHAnsi"/>
          <w:sz w:val="22"/>
          <w:szCs w:val="22"/>
        </w:rPr>
        <w:t xml:space="preserve">wyjazdowych </w:t>
      </w:r>
      <w:r>
        <w:rPr>
          <w:rFonts w:cstheme="minorHAnsi"/>
          <w:sz w:val="22"/>
          <w:szCs w:val="22"/>
        </w:rPr>
        <w:t>misji gospodarczych są określone w punkcie I</w:t>
      </w:r>
      <w:r w:rsidR="0009406E">
        <w:rPr>
          <w:rFonts w:cstheme="minorHAnsi"/>
          <w:sz w:val="22"/>
          <w:szCs w:val="22"/>
        </w:rPr>
        <w:t>I</w:t>
      </w:r>
      <w:r>
        <w:rPr>
          <w:rFonts w:cstheme="minorHAnsi"/>
          <w:sz w:val="22"/>
          <w:szCs w:val="22"/>
        </w:rPr>
        <w:t>.</w:t>
      </w:r>
      <w:r w:rsidR="0009406E">
        <w:rPr>
          <w:rFonts w:cstheme="minorHAnsi"/>
          <w:sz w:val="22"/>
          <w:szCs w:val="22"/>
        </w:rPr>
        <w:t xml:space="preserve">1 </w:t>
      </w:r>
      <w:r>
        <w:rPr>
          <w:rFonts w:cstheme="minorHAnsi"/>
          <w:sz w:val="22"/>
          <w:szCs w:val="22"/>
        </w:rPr>
        <w:t>branżowego programu promocji</w:t>
      </w:r>
      <w:r w:rsidR="00FF4CA5">
        <w:rPr>
          <w:rFonts w:cstheme="minorHAnsi"/>
          <w:sz w:val="22"/>
          <w:szCs w:val="22"/>
        </w:rPr>
        <w:t>, a</w:t>
      </w:r>
      <w:r>
        <w:rPr>
          <w:rFonts w:cstheme="minorHAnsi"/>
          <w:sz w:val="22"/>
          <w:szCs w:val="22"/>
        </w:rPr>
        <w:t xml:space="preserve"> </w:t>
      </w:r>
      <w:r w:rsidR="00F73E17">
        <w:rPr>
          <w:rFonts w:cstheme="minorHAnsi"/>
          <w:sz w:val="22"/>
          <w:szCs w:val="22"/>
        </w:rPr>
        <w:t>organizacji stoiska na imprezie targowej lub targowo-konferencyjnej</w:t>
      </w:r>
      <w:r w:rsidR="00FF4CA5">
        <w:rPr>
          <w:rFonts w:cstheme="minorHAnsi"/>
          <w:sz w:val="22"/>
          <w:szCs w:val="22"/>
        </w:rPr>
        <w:t xml:space="preserve"> są określone w punkcie II.3 branżowego programu promocji.</w:t>
      </w:r>
    </w:p>
    <w:p w14:paraId="623732D6" w14:textId="399FCF0D" w:rsidR="00555874" w:rsidRDefault="00212595" w:rsidP="00117996">
      <w:pPr>
        <w:pStyle w:val="Default"/>
        <w:suppressAutoHyphens/>
        <w:spacing w:before="120" w:line="276" w:lineRule="auto"/>
        <w:jc w:val="both"/>
        <w:rPr>
          <w:rFonts w:cstheme="minorHAnsi"/>
          <w:sz w:val="22"/>
          <w:szCs w:val="22"/>
        </w:rPr>
      </w:pPr>
      <w:r w:rsidRPr="00212595">
        <w:rPr>
          <w:rFonts w:cstheme="minorHAnsi"/>
          <w:sz w:val="22"/>
          <w:szCs w:val="22"/>
        </w:rPr>
        <w:t xml:space="preserve">Koszty przejazdu pracownika, o których mowa </w:t>
      </w:r>
      <w:r w:rsidRPr="00212595">
        <w:rPr>
          <w:sz w:val="22"/>
          <w:szCs w:val="22"/>
        </w:rPr>
        <w:t>w § 3 rozporządzenia MPiPS</w:t>
      </w:r>
      <w:r w:rsidR="00FF4CA5">
        <w:rPr>
          <w:sz w:val="22"/>
          <w:szCs w:val="22"/>
        </w:rPr>
        <w:t>,</w:t>
      </w:r>
      <w:r w:rsidRPr="00212595">
        <w:rPr>
          <w:rFonts w:cstheme="minorHAnsi"/>
          <w:sz w:val="22"/>
          <w:szCs w:val="22"/>
        </w:rPr>
        <w:t xml:space="preserve"> powinny zostać ujęte w</w:t>
      </w:r>
      <w:r w:rsidR="00FF4CA5">
        <w:rPr>
          <w:rFonts w:cstheme="minorHAnsi"/>
          <w:sz w:val="22"/>
          <w:szCs w:val="22"/>
        </w:rPr>
        <w:t> </w:t>
      </w:r>
      <w:r w:rsidRPr="00212595">
        <w:rPr>
          <w:rFonts w:cstheme="minorHAnsi"/>
          <w:sz w:val="22"/>
          <w:szCs w:val="22"/>
        </w:rPr>
        <w:t>kategorii kosztów „transport i ubezpieczenie osób i eksponatów w związku z udziałem w targach i</w:t>
      </w:r>
      <w:r w:rsidR="00FF4CA5">
        <w:rPr>
          <w:rFonts w:cstheme="minorHAnsi"/>
          <w:sz w:val="22"/>
          <w:szCs w:val="22"/>
        </w:rPr>
        <w:t> </w:t>
      </w:r>
      <w:r w:rsidRPr="00212595">
        <w:rPr>
          <w:rFonts w:cstheme="minorHAnsi"/>
          <w:sz w:val="22"/>
          <w:szCs w:val="22"/>
        </w:rPr>
        <w:t>misjach gospodarczych”</w:t>
      </w:r>
      <w:r w:rsidR="004C20FF">
        <w:rPr>
          <w:rFonts w:cstheme="minorHAnsi"/>
          <w:sz w:val="22"/>
          <w:szCs w:val="22"/>
        </w:rPr>
        <w:t>.</w:t>
      </w:r>
    </w:p>
    <w:p w14:paraId="7AA63473" w14:textId="77777777" w:rsidR="00B950EC" w:rsidRDefault="00B950EC" w:rsidP="00117996">
      <w:pPr>
        <w:pStyle w:val="Default"/>
        <w:suppressAutoHyphens/>
        <w:spacing w:line="276" w:lineRule="auto"/>
        <w:jc w:val="both"/>
        <w:rPr>
          <w:rFonts w:cstheme="minorHAnsi"/>
          <w:sz w:val="22"/>
          <w:szCs w:val="22"/>
        </w:rPr>
      </w:pPr>
    </w:p>
    <w:p w14:paraId="55371184" w14:textId="77777777" w:rsidR="004C20FF" w:rsidRPr="008468A9" w:rsidRDefault="004C20FF" w:rsidP="0011799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6E3BC" w:themeFill="accent3" w:themeFillTint="66"/>
        <w:suppressAutoHyphens/>
        <w:spacing w:after="120" w:line="276" w:lineRule="auto"/>
        <w:jc w:val="both"/>
        <w:rPr>
          <w:rFonts w:cstheme="minorHAnsi"/>
          <w:b/>
          <w:sz w:val="22"/>
          <w:szCs w:val="22"/>
        </w:rPr>
      </w:pPr>
      <w:r w:rsidRPr="008468A9">
        <w:rPr>
          <w:rFonts w:cstheme="minorHAnsi"/>
          <w:b/>
          <w:sz w:val="22"/>
          <w:szCs w:val="22"/>
        </w:rPr>
        <w:t>Koszty delegacji krajowych nie podlegają dofinansowaniu w ramach poddziałania 3.3.3 PO IR.</w:t>
      </w:r>
    </w:p>
    <w:p w14:paraId="52E49ED5" w14:textId="77777777" w:rsidR="00780B6D" w:rsidRDefault="00780B6D" w:rsidP="00A75C1C">
      <w:pPr>
        <w:pStyle w:val="Akapitzlist"/>
        <w:suppressAutoHyphens/>
        <w:autoSpaceDE w:val="0"/>
        <w:autoSpaceDN w:val="0"/>
        <w:adjustRightInd w:val="0"/>
        <w:spacing w:before="600" w:after="0" w:line="276" w:lineRule="auto"/>
        <w:ind w:left="425"/>
        <w:contextualSpacing w:val="0"/>
        <w:jc w:val="both"/>
        <w:rPr>
          <w:rFonts w:ascii="Calibri" w:hAnsi="Calibri"/>
          <w:b/>
          <w:sz w:val="24"/>
          <w:szCs w:val="24"/>
        </w:rPr>
      </w:pPr>
    </w:p>
    <w:p w14:paraId="3CA7EAF7" w14:textId="77777777" w:rsidR="00AA2620" w:rsidRDefault="00BE470F" w:rsidP="0011799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600" w:after="0" w:line="276" w:lineRule="auto"/>
        <w:ind w:left="425" w:hanging="425"/>
        <w:contextualSpacing w:val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Transport i ubezpieczenie.</w:t>
      </w:r>
    </w:p>
    <w:p w14:paraId="10EDE2CB" w14:textId="4D592602" w:rsidR="00B950EC" w:rsidRDefault="00BE470F" w:rsidP="00117996">
      <w:pPr>
        <w:suppressAutoHyphens/>
        <w:spacing w:after="0"/>
        <w:jc w:val="both"/>
        <w:rPr>
          <w:rFonts w:cstheme="minorHAnsi"/>
        </w:rPr>
      </w:pPr>
      <w:r w:rsidRPr="00BE470F">
        <w:rPr>
          <w:rFonts w:cstheme="minorHAnsi"/>
        </w:rPr>
        <w:t>Do kosztów kwalifikowalnych</w:t>
      </w:r>
      <w:r w:rsidR="00FF4CA5">
        <w:rPr>
          <w:rFonts w:cstheme="minorHAnsi"/>
        </w:rPr>
        <w:t xml:space="preserve">, </w:t>
      </w:r>
      <w:r w:rsidR="00FF4CA5" w:rsidRPr="00A75C1C">
        <w:rPr>
          <w:rFonts w:cstheme="minorHAnsi"/>
          <w:b/>
        </w:rPr>
        <w:t xml:space="preserve">wyłącznie </w:t>
      </w:r>
      <w:r w:rsidRPr="00A75C1C">
        <w:rPr>
          <w:rFonts w:cstheme="minorHAnsi"/>
          <w:b/>
        </w:rPr>
        <w:t>w ramach pomocy de minimis</w:t>
      </w:r>
      <w:r w:rsidR="00FF4CA5">
        <w:rPr>
          <w:rFonts w:cstheme="minorHAnsi"/>
        </w:rPr>
        <w:t>,</w:t>
      </w:r>
      <w:r w:rsidRPr="00BE470F">
        <w:rPr>
          <w:rFonts w:cstheme="minorHAnsi"/>
        </w:rPr>
        <w:t xml:space="preserve"> zalicza się koszty</w:t>
      </w:r>
      <w:r>
        <w:rPr>
          <w:rFonts w:cstheme="minorHAnsi"/>
        </w:rPr>
        <w:t xml:space="preserve"> </w:t>
      </w:r>
      <w:r w:rsidRPr="00651D3E">
        <w:rPr>
          <w:rFonts w:cstheme="minorHAnsi"/>
        </w:rPr>
        <w:t>transportu i ubezpieczenia osób i eksponatów w związku z udziałem w targach i misjach gospodarczych</w:t>
      </w:r>
      <w:r w:rsidR="00B950EC">
        <w:rPr>
          <w:rFonts w:cstheme="minorHAnsi"/>
        </w:rPr>
        <w:t>, tj.</w:t>
      </w:r>
      <w:r w:rsidR="0091584B">
        <w:rPr>
          <w:rFonts w:cstheme="minorHAnsi"/>
        </w:rPr>
        <w:t> </w:t>
      </w:r>
      <w:r w:rsidR="00B950EC">
        <w:rPr>
          <w:rFonts w:cstheme="minorHAnsi"/>
        </w:rPr>
        <w:t>koszty:</w:t>
      </w:r>
    </w:p>
    <w:p w14:paraId="11225027" w14:textId="7014086B" w:rsidR="00B950EC" w:rsidRPr="00B950EC" w:rsidRDefault="00B950EC" w:rsidP="00A75C1C">
      <w:pPr>
        <w:pStyle w:val="Akapitzlist"/>
        <w:numPr>
          <w:ilvl w:val="0"/>
          <w:numId w:val="20"/>
        </w:numPr>
        <w:suppressAutoHyphens/>
        <w:spacing w:after="120"/>
        <w:ind w:left="425" w:hanging="357"/>
        <w:jc w:val="both"/>
        <w:rPr>
          <w:rFonts w:ascii="Calibri" w:hAnsi="Calibri"/>
        </w:rPr>
      </w:pPr>
      <w:r>
        <w:rPr>
          <w:rFonts w:ascii="Calibri" w:hAnsi="Calibri" w:cstheme="minorHAnsi"/>
        </w:rPr>
        <w:t>z</w:t>
      </w:r>
      <w:r w:rsidRPr="00B950EC">
        <w:rPr>
          <w:rFonts w:ascii="Calibri" w:hAnsi="Calibri" w:cstheme="minorHAnsi"/>
        </w:rPr>
        <w:t xml:space="preserve">akupu </w:t>
      </w:r>
      <w:r>
        <w:rPr>
          <w:rFonts w:ascii="Calibri" w:hAnsi="Calibri" w:cstheme="minorHAnsi"/>
        </w:rPr>
        <w:t>usług w zakresie transportu i ubezpieczenia za granicą oraz na terytorium RP osób (pracowników wnioskodawcy i innych osób uczestniczących w realizacji projektu, w tym uczestników przyjazdowej misji gospodarczej) oraz eksponatów, inne niż uwzględnione w pk</w:t>
      </w:r>
      <w:r w:rsidR="000F3B0F">
        <w:rPr>
          <w:rFonts w:ascii="Calibri" w:hAnsi="Calibri" w:cstheme="minorHAnsi"/>
        </w:rPr>
        <w:t>t</w:t>
      </w:r>
      <w:r>
        <w:rPr>
          <w:rFonts w:ascii="Calibri" w:hAnsi="Calibri" w:cstheme="minorHAnsi"/>
        </w:rPr>
        <w:t>.</w:t>
      </w:r>
      <w:r w:rsidR="00FF4CA5">
        <w:rPr>
          <w:rFonts w:ascii="Calibri" w:hAnsi="Calibri" w:cstheme="minorHAnsi"/>
        </w:rPr>
        <w:t> </w:t>
      </w:r>
      <w:r>
        <w:rPr>
          <w:rFonts w:ascii="Calibri" w:hAnsi="Calibri" w:cstheme="minorHAnsi"/>
        </w:rPr>
        <w:t>II,</w:t>
      </w:r>
    </w:p>
    <w:p w14:paraId="6C69A9CE" w14:textId="77777777" w:rsidR="00B950EC" w:rsidRPr="00B950EC" w:rsidRDefault="00B950EC" w:rsidP="00A75C1C">
      <w:pPr>
        <w:pStyle w:val="Akapitzlist"/>
        <w:numPr>
          <w:ilvl w:val="0"/>
          <w:numId w:val="20"/>
        </w:numPr>
        <w:suppressAutoHyphens/>
        <w:spacing w:after="120"/>
        <w:ind w:left="425" w:hanging="357"/>
        <w:jc w:val="both"/>
        <w:rPr>
          <w:rFonts w:ascii="Calibri" w:hAnsi="Calibri"/>
        </w:rPr>
      </w:pPr>
      <w:r>
        <w:rPr>
          <w:rFonts w:ascii="Calibri" w:hAnsi="Calibri" w:cstheme="minorHAnsi"/>
        </w:rPr>
        <w:t>odprawy celnej i spedycji,</w:t>
      </w:r>
    </w:p>
    <w:p w14:paraId="0C55B6B4" w14:textId="67372A33" w:rsidR="0091584B" w:rsidRPr="00A75C1C" w:rsidRDefault="00B950EC" w:rsidP="00A75C1C">
      <w:pPr>
        <w:pStyle w:val="Akapitzlist"/>
        <w:numPr>
          <w:ilvl w:val="0"/>
          <w:numId w:val="20"/>
        </w:numPr>
        <w:suppressAutoHyphens/>
        <w:spacing w:after="120"/>
        <w:ind w:left="425" w:hanging="357"/>
        <w:contextualSpacing w:val="0"/>
        <w:jc w:val="both"/>
        <w:rPr>
          <w:rFonts w:ascii="Calibri" w:hAnsi="Calibri"/>
        </w:rPr>
      </w:pPr>
      <w:r>
        <w:rPr>
          <w:rFonts w:ascii="Calibri" w:hAnsi="Calibri" w:cstheme="minorHAnsi"/>
        </w:rPr>
        <w:t>bagażu i nadbagażu, inne niż uwzględnione w pkt. II</w:t>
      </w:r>
      <w:r w:rsidR="00BE470F" w:rsidRPr="00B950EC">
        <w:rPr>
          <w:rFonts w:ascii="Calibri" w:hAnsi="Calibri" w:cstheme="minorHAnsi"/>
        </w:rPr>
        <w:t>.</w:t>
      </w:r>
      <w:r w:rsidR="005F4D58" w:rsidRPr="00B950EC">
        <w:rPr>
          <w:rFonts w:ascii="Calibri" w:hAnsi="Calibri"/>
        </w:rPr>
        <w:t xml:space="preserve"> </w:t>
      </w:r>
    </w:p>
    <w:p w14:paraId="2FBFBFD6" w14:textId="77777777" w:rsidR="00EF5E30" w:rsidRDefault="00BE470F" w:rsidP="0011799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360" w:after="0" w:line="276" w:lineRule="auto"/>
        <w:ind w:left="425" w:hanging="425"/>
        <w:contextualSpacing w:val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Koszty rezerwacji, opłata rejestracyjna i koszty wpisu do katalogu.</w:t>
      </w:r>
    </w:p>
    <w:p w14:paraId="6A2F4404" w14:textId="4B93EE13" w:rsidR="00EF5E30" w:rsidRDefault="00BE470F" w:rsidP="00117996">
      <w:pPr>
        <w:suppressAutoHyphens/>
        <w:spacing w:after="0"/>
        <w:jc w:val="both"/>
        <w:rPr>
          <w:rFonts w:cstheme="minorHAnsi"/>
        </w:rPr>
      </w:pPr>
      <w:r w:rsidRPr="00BE470F">
        <w:rPr>
          <w:rFonts w:cstheme="minorHAnsi"/>
        </w:rPr>
        <w:t>Do kosztów kwalifikowalnych</w:t>
      </w:r>
      <w:r w:rsidR="00FF4CA5">
        <w:rPr>
          <w:rFonts w:cstheme="minorHAnsi"/>
        </w:rPr>
        <w:t xml:space="preserve">, </w:t>
      </w:r>
      <w:r w:rsidR="00FF4CA5" w:rsidRPr="00A75C1C">
        <w:rPr>
          <w:rFonts w:cstheme="minorHAnsi"/>
          <w:b/>
        </w:rPr>
        <w:t>wyłącznie</w:t>
      </w:r>
      <w:r w:rsidRPr="00A75C1C">
        <w:rPr>
          <w:rFonts w:cstheme="minorHAnsi"/>
          <w:b/>
        </w:rPr>
        <w:t xml:space="preserve"> w ramach pomocy de minimis</w:t>
      </w:r>
      <w:r w:rsidR="00FF4CA5">
        <w:rPr>
          <w:rFonts w:cstheme="minorHAnsi"/>
        </w:rPr>
        <w:t>,</w:t>
      </w:r>
      <w:r w:rsidRPr="00BE470F">
        <w:rPr>
          <w:rFonts w:cstheme="minorHAnsi"/>
        </w:rPr>
        <w:t xml:space="preserve"> zalicza się koszty </w:t>
      </w:r>
      <w:r w:rsidRPr="00651D3E">
        <w:rPr>
          <w:rFonts w:cstheme="minorHAnsi"/>
        </w:rPr>
        <w:t>rezerwacji miejsca wystawowego na targach, opłaty rejestracyjnej za udział w targach oraz wpisu do katalogu targowego</w:t>
      </w:r>
      <w:r w:rsidR="00866CFF">
        <w:rPr>
          <w:rFonts w:cstheme="minorHAnsi"/>
        </w:rPr>
        <w:t>, które mogą być ponoszone do 12 miesięcy przed dniem złożenia wniosku o</w:t>
      </w:r>
      <w:r w:rsidR="00FF4CA5">
        <w:rPr>
          <w:rFonts w:cstheme="minorHAnsi"/>
        </w:rPr>
        <w:t> </w:t>
      </w:r>
      <w:r w:rsidR="00866CFF">
        <w:rPr>
          <w:rFonts w:cstheme="minorHAnsi"/>
        </w:rPr>
        <w:t>dofinansowanie.</w:t>
      </w:r>
    </w:p>
    <w:p w14:paraId="32512E09" w14:textId="05213CD3" w:rsidR="00FE715B" w:rsidRDefault="00FE715B" w:rsidP="00117996">
      <w:pPr>
        <w:suppressAutoHyphens/>
        <w:spacing w:before="120" w:after="120"/>
        <w:jc w:val="both"/>
        <w:rPr>
          <w:rFonts w:cstheme="minorHAnsi"/>
        </w:rPr>
      </w:pPr>
      <w:r>
        <w:rPr>
          <w:rFonts w:cstheme="minorHAnsi"/>
        </w:rPr>
        <w:t>P</w:t>
      </w:r>
      <w:r w:rsidRPr="00FE715B">
        <w:rPr>
          <w:rFonts w:cstheme="minorHAnsi"/>
        </w:rPr>
        <w:t>oniesienia kosztów rezerwacji miejsca wystawowego na targach, opłaty rejestracyjnej za udział w</w:t>
      </w:r>
      <w:r w:rsidR="00FF4CA5">
        <w:rPr>
          <w:rFonts w:cstheme="minorHAnsi"/>
        </w:rPr>
        <w:t> </w:t>
      </w:r>
      <w:r w:rsidRPr="00FE715B">
        <w:rPr>
          <w:rFonts w:cstheme="minorHAnsi"/>
        </w:rPr>
        <w:t xml:space="preserve">targach </w:t>
      </w:r>
      <w:r>
        <w:rPr>
          <w:rFonts w:cstheme="minorHAnsi"/>
        </w:rPr>
        <w:t>lub</w:t>
      </w:r>
      <w:r w:rsidRPr="00FE715B">
        <w:rPr>
          <w:rFonts w:cstheme="minorHAnsi"/>
        </w:rPr>
        <w:t xml:space="preserve"> wpisu do katalogu targowego</w:t>
      </w:r>
      <w:r>
        <w:rPr>
          <w:rFonts w:cstheme="minorHAnsi"/>
        </w:rPr>
        <w:t>,</w:t>
      </w:r>
      <w:r w:rsidRPr="00FE715B">
        <w:rPr>
          <w:rFonts w:cstheme="minorHAnsi"/>
        </w:rPr>
        <w:t xml:space="preserve"> nie uważa się </w:t>
      </w:r>
      <w:r>
        <w:rPr>
          <w:rFonts w:cstheme="minorHAnsi"/>
        </w:rPr>
        <w:t>z</w:t>
      </w:r>
      <w:r w:rsidRPr="00FE715B">
        <w:rPr>
          <w:rFonts w:cstheme="minorHAnsi"/>
        </w:rPr>
        <w:t>a rozpoczęcie prac nad projektem</w:t>
      </w:r>
      <w:r>
        <w:rPr>
          <w:rFonts w:cstheme="minorHAnsi"/>
        </w:rPr>
        <w:t>.</w:t>
      </w:r>
    </w:p>
    <w:p w14:paraId="6F5FEE47" w14:textId="64CDF568" w:rsidR="00AA2620" w:rsidRPr="00AA2620" w:rsidRDefault="00BE470F" w:rsidP="0011799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360" w:after="0" w:line="276" w:lineRule="auto"/>
        <w:ind w:left="425" w:hanging="425"/>
        <w:contextualSpacing w:val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>Organizacja stoiska wystawowego.</w:t>
      </w:r>
    </w:p>
    <w:p w14:paraId="1E530E98" w14:textId="4F9445BC" w:rsidR="00F50BAF" w:rsidRDefault="00E43B21" w:rsidP="00A75C1C">
      <w:pPr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Do </w:t>
      </w:r>
      <w:r w:rsidRPr="00BE470F">
        <w:rPr>
          <w:rFonts w:cstheme="minorHAnsi"/>
        </w:rPr>
        <w:t xml:space="preserve">kosztów kwalifikowalnych </w:t>
      </w:r>
      <w:r w:rsidR="0091584B">
        <w:rPr>
          <w:rFonts w:cstheme="minorHAnsi"/>
        </w:rPr>
        <w:t>z tytułu</w:t>
      </w:r>
      <w:r w:rsidRPr="00BE470F">
        <w:rPr>
          <w:rFonts w:cstheme="minorHAnsi"/>
        </w:rPr>
        <w:t xml:space="preserve"> </w:t>
      </w:r>
      <w:r w:rsidRPr="00651D3E">
        <w:rPr>
          <w:rFonts w:cstheme="minorHAnsi"/>
        </w:rPr>
        <w:t xml:space="preserve">organizacji stoiska na </w:t>
      </w:r>
      <w:r w:rsidR="00FF4CA5">
        <w:rPr>
          <w:rFonts w:cstheme="minorHAnsi"/>
        </w:rPr>
        <w:t xml:space="preserve">imprezie </w:t>
      </w:r>
      <w:r w:rsidRPr="00651D3E">
        <w:rPr>
          <w:rFonts w:cstheme="minorHAnsi"/>
        </w:rPr>
        <w:t>targ</w:t>
      </w:r>
      <w:r w:rsidR="00FF4CA5">
        <w:rPr>
          <w:rFonts w:cstheme="minorHAnsi"/>
        </w:rPr>
        <w:t>owej</w:t>
      </w:r>
      <w:r w:rsidRPr="00651D3E">
        <w:rPr>
          <w:rFonts w:cstheme="minorHAnsi"/>
        </w:rPr>
        <w:t xml:space="preserve"> lub </w:t>
      </w:r>
      <w:r w:rsidR="00FF4CA5">
        <w:rPr>
          <w:rFonts w:cstheme="minorHAnsi"/>
        </w:rPr>
        <w:t>targowo-konferencyjnej</w:t>
      </w:r>
      <w:r w:rsidR="00A47283">
        <w:rPr>
          <w:rFonts w:cstheme="minorHAnsi"/>
        </w:rPr>
        <w:t>,</w:t>
      </w:r>
      <w:r w:rsidR="00F1336F">
        <w:rPr>
          <w:rFonts w:cstheme="minorHAnsi"/>
        </w:rPr>
        <w:t xml:space="preserve"> o których mowa w pkt. II.3 branżowego programu promocji,</w:t>
      </w:r>
      <w:r w:rsidR="00A47283">
        <w:rPr>
          <w:rFonts w:cstheme="minorHAnsi"/>
        </w:rPr>
        <w:t xml:space="preserve"> </w:t>
      </w:r>
      <w:r w:rsidR="00FF4CA5">
        <w:rPr>
          <w:rFonts w:cstheme="minorHAnsi"/>
        </w:rPr>
        <w:t>zaliczane są</w:t>
      </w:r>
      <w:r w:rsidR="00F50BAF">
        <w:rPr>
          <w:rFonts w:cstheme="minorHAnsi"/>
        </w:rPr>
        <w:t>:</w:t>
      </w:r>
    </w:p>
    <w:p w14:paraId="03936A38" w14:textId="1B5570FD" w:rsidR="00FF4CA5" w:rsidRDefault="00FF4CA5" w:rsidP="00922ED5">
      <w:pPr>
        <w:pStyle w:val="Akapitzlist"/>
        <w:numPr>
          <w:ilvl w:val="0"/>
          <w:numId w:val="110"/>
        </w:numPr>
        <w:suppressAutoHyphens/>
        <w:spacing w:after="120"/>
        <w:ind w:left="426"/>
        <w:jc w:val="both"/>
        <w:rPr>
          <w:rFonts w:ascii="Calibri" w:eastAsia="Arial Unicode MS" w:hAnsi="Calibri" w:cstheme="minorHAnsi"/>
          <w:color w:val="000000"/>
          <w:bdr w:val="nil"/>
          <w:lang w:eastAsia="pl-PL"/>
        </w:rPr>
      </w:pPr>
      <w:r w:rsidRPr="00117996">
        <w:rPr>
          <w:rFonts w:ascii="Calibri" w:eastAsia="Arial Unicode MS" w:hAnsi="Calibri" w:cstheme="minorHAnsi"/>
          <w:b/>
          <w:color w:val="000000"/>
          <w:bdr w:val="nil"/>
          <w:lang w:eastAsia="pl-PL"/>
        </w:rPr>
        <w:t>wyłącznie w ramach pomocy publicznej</w:t>
      </w:r>
      <w:r w:rsidR="00D23ECA">
        <w:rPr>
          <w:rFonts w:ascii="Calibri" w:eastAsia="Arial Unicode MS" w:hAnsi="Calibri" w:cstheme="minorHAnsi"/>
          <w:color w:val="000000"/>
          <w:bdr w:val="nil"/>
          <w:lang w:eastAsia="pl-PL"/>
        </w:rPr>
        <w:t>:</w:t>
      </w:r>
      <w:r>
        <w:rPr>
          <w:rFonts w:ascii="Calibri" w:eastAsia="Arial Unicode MS" w:hAnsi="Calibri" w:cstheme="minorHAnsi"/>
          <w:color w:val="000000"/>
          <w:bdr w:val="nil"/>
          <w:lang w:eastAsia="pl-PL"/>
        </w:rPr>
        <w:t xml:space="preserve"> koszty </w:t>
      </w:r>
      <w:r w:rsidR="00A47283" w:rsidRPr="00F50BAF">
        <w:rPr>
          <w:rFonts w:ascii="Calibri" w:eastAsia="Arial Unicode MS" w:hAnsi="Calibri" w:cstheme="minorHAnsi"/>
          <w:color w:val="000000"/>
          <w:bdr w:val="nil"/>
          <w:lang w:eastAsia="pl-PL"/>
        </w:rPr>
        <w:t>wynajmu, budowy i obsługi stoiska wystawowego podczas uczestnictwa MŚP w danych targach lub danej wystawie, w tym koszty zakupu gotowych, zindywidualizowanych elementów zabudowy stoiska wystawowego</w:t>
      </w:r>
      <w:r w:rsidR="00F50BAF" w:rsidRPr="00F50BAF">
        <w:rPr>
          <w:rFonts w:ascii="Calibri" w:eastAsia="Arial Unicode MS" w:hAnsi="Calibri" w:cstheme="minorHAnsi"/>
          <w:color w:val="000000"/>
          <w:bdr w:val="nil"/>
          <w:lang w:eastAsia="pl-PL"/>
        </w:rPr>
        <w:t>,</w:t>
      </w:r>
    </w:p>
    <w:p w14:paraId="4E44FFEB" w14:textId="1C1B4369" w:rsidR="00593976" w:rsidRPr="00F50BAF" w:rsidRDefault="00FF4CA5" w:rsidP="00922ED5">
      <w:pPr>
        <w:pStyle w:val="Akapitzlist"/>
        <w:numPr>
          <w:ilvl w:val="0"/>
          <w:numId w:val="110"/>
        </w:numPr>
        <w:suppressAutoHyphens/>
        <w:spacing w:after="120"/>
        <w:ind w:left="426"/>
        <w:jc w:val="both"/>
        <w:rPr>
          <w:rFonts w:ascii="Calibri" w:eastAsia="Arial Unicode MS" w:hAnsi="Calibri" w:cstheme="minorHAnsi"/>
          <w:color w:val="000000"/>
          <w:bdr w:val="nil"/>
          <w:lang w:eastAsia="pl-PL"/>
        </w:rPr>
      </w:pPr>
      <w:r>
        <w:rPr>
          <w:rFonts w:ascii="Calibri" w:eastAsia="Arial Unicode MS" w:hAnsi="Calibri" w:cstheme="minorHAnsi"/>
          <w:b/>
          <w:color w:val="000000"/>
          <w:bdr w:val="nil"/>
          <w:lang w:eastAsia="pl-PL"/>
        </w:rPr>
        <w:t>wyłącznie w ramach pomocy de minimis</w:t>
      </w:r>
      <w:r w:rsidR="00D23ECA">
        <w:rPr>
          <w:rFonts w:ascii="Calibri" w:eastAsia="Arial Unicode MS" w:hAnsi="Calibri" w:cstheme="minorHAnsi"/>
          <w:color w:val="000000"/>
          <w:bdr w:val="nil"/>
          <w:lang w:eastAsia="pl-PL"/>
        </w:rPr>
        <w:t>:</w:t>
      </w:r>
      <w:r>
        <w:rPr>
          <w:rFonts w:ascii="Calibri" w:eastAsia="Arial Unicode MS" w:hAnsi="Calibri" w:cstheme="minorHAnsi"/>
          <w:color w:val="000000"/>
          <w:bdr w:val="nil"/>
          <w:lang w:eastAsia="pl-PL"/>
        </w:rPr>
        <w:t xml:space="preserve"> koszty organizacji stoiska wystawowego na targach lub wystawie</w:t>
      </w:r>
      <w:r w:rsidR="0091584B">
        <w:rPr>
          <w:rFonts w:ascii="Calibri" w:eastAsia="Arial Unicode MS" w:hAnsi="Calibri" w:cstheme="minorHAnsi"/>
          <w:color w:val="000000"/>
          <w:bdr w:val="nil"/>
          <w:lang w:eastAsia="pl-PL"/>
        </w:rPr>
        <w:t xml:space="preserve">, </w:t>
      </w:r>
      <w:r w:rsidR="0091584B" w:rsidRPr="00F50BAF">
        <w:rPr>
          <w:rFonts w:ascii="Calibri" w:eastAsia="Arial Unicode MS" w:hAnsi="Calibri" w:cstheme="minorHAnsi"/>
          <w:color w:val="000000"/>
          <w:bdr w:val="nil"/>
          <w:lang w:eastAsia="pl-PL"/>
        </w:rPr>
        <w:t>w tym koszty zakupu gotowych, zindywidualizowanych elementów zabudowy stoiska wystawowego</w:t>
      </w:r>
      <w:r>
        <w:rPr>
          <w:rFonts w:ascii="Calibri" w:eastAsia="Arial Unicode MS" w:hAnsi="Calibri" w:cstheme="minorHAnsi"/>
          <w:color w:val="000000"/>
          <w:bdr w:val="nil"/>
          <w:lang w:eastAsia="pl-PL"/>
        </w:rPr>
        <w:t>.</w:t>
      </w:r>
    </w:p>
    <w:p w14:paraId="2CEE0D56" w14:textId="20C29CB6" w:rsidR="00F50BAF" w:rsidRPr="0091584B" w:rsidRDefault="0091584B" w:rsidP="00117996">
      <w:pPr>
        <w:suppressAutoHyphens/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Koszty </w:t>
      </w:r>
      <w:r w:rsidR="00F50BAF" w:rsidRPr="0091584B">
        <w:rPr>
          <w:rFonts w:cstheme="minorHAnsi"/>
        </w:rPr>
        <w:t>nabycia lub wytworzenia oraz instalacji na stoisku wystawienniczym trwałego i widocznego elementu dekoracyjnego uwzględniającego założenia wizualizacji Marki Polskiej Gospodarki</w:t>
      </w:r>
      <w:r>
        <w:rPr>
          <w:rFonts w:cstheme="minorHAnsi"/>
        </w:rPr>
        <w:t xml:space="preserve"> s</w:t>
      </w:r>
      <w:r w:rsidR="00F1336F">
        <w:rPr>
          <w:rFonts w:cstheme="minorHAnsi"/>
        </w:rPr>
        <w:t>ą</w:t>
      </w:r>
      <w:r>
        <w:rPr>
          <w:rFonts w:cstheme="minorHAnsi"/>
        </w:rPr>
        <w:t xml:space="preserve"> obowiązkowym elementem zabudowy stoiska</w:t>
      </w:r>
      <w:r w:rsidR="00F50BAF" w:rsidRPr="0091584B">
        <w:rPr>
          <w:rFonts w:cstheme="minorHAnsi"/>
        </w:rPr>
        <w:t>.</w:t>
      </w:r>
    </w:p>
    <w:p w14:paraId="27AE2287" w14:textId="5CF5E1E5" w:rsidR="00780B6D" w:rsidRPr="00A75C1C" w:rsidRDefault="00194E03" w:rsidP="00117996">
      <w:pPr>
        <w:suppressAutoHyphens/>
        <w:spacing w:before="120" w:after="240"/>
        <w:jc w:val="both"/>
      </w:pPr>
      <w:r>
        <w:t>W ramach poddziałania 3.3.3 PO IR , a</w:t>
      </w:r>
      <w:r w:rsidRPr="00786378">
        <w:t xml:space="preserve">by możliwe było zakwalifikowanie wydatku na zakup </w:t>
      </w:r>
      <w:r>
        <w:t>środków trwałych</w:t>
      </w:r>
      <w:r w:rsidRPr="00786378">
        <w:t xml:space="preserve"> w ramach projektu musi być spełniony warunek bezpośredniego związku z projektem</w:t>
      </w:r>
      <w:r>
        <w:t>, rozumiany</w:t>
      </w:r>
      <w:r w:rsidRPr="00786378">
        <w:t xml:space="preserve"> jako wykorzystanie </w:t>
      </w:r>
      <w:r>
        <w:t>środka trwałego</w:t>
      </w:r>
      <w:r w:rsidRPr="00786378">
        <w:t xml:space="preserve"> </w:t>
      </w:r>
      <w:r w:rsidR="002F39D4">
        <w:t>wyłącznie</w:t>
      </w:r>
      <w:r w:rsidR="002F39D4" w:rsidRPr="00786378">
        <w:t xml:space="preserve"> </w:t>
      </w:r>
      <w:r w:rsidRPr="00786378">
        <w:t xml:space="preserve">na stoisku </w:t>
      </w:r>
      <w:r>
        <w:t>targowym</w:t>
      </w:r>
      <w:r w:rsidRPr="00786378">
        <w:t xml:space="preserve">. O kwalifikowalności decydują zatem przeznaczenie i sposób wykorzystania </w:t>
      </w:r>
      <w:r>
        <w:t>środka trwałego</w:t>
      </w:r>
      <w:r w:rsidRPr="00786378">
        <w:t xml:space="preserve"> </w:t>
      </w:r>
      <w:r>
        <w:t xml:space="preserve">– dopuszcza się </w:t>
      </w:r>
      <w:r w:rsidRPr="00786378">
        <w:t xml:space="preserve">zakup gotowych, </w:t>
      </w:r>
      <w:r w:rsidRPr="00194E03">
        <w:rPr>
          <w:bCs/>
        </w:rPr>
        <w:t>zindywidualizowanych elementów</w:t>
      </w:r>
      <w:r w:rsidRPr="00786378">
        <w:t xml:space="preserve"> zabudowy stoiska wystawowego</w:t>
      </w:r>
      <w:r>
        <w:t>.</w:t>
      </w:r>
    </w:p>
    <w:p w14:paraId="2D8C58E9" w14:textId="77777777" w:rsidR="0015446D" w:rsidRDefault="00194E03" w:rsidP="0011799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360" w:after="0" w:line="276" w:lineRule="auto"/>
        <w:ind w:left="425" w:hanging="425"/>
        <w:contextualSpacing w:val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Reklama w mediach targowych.</w:t>
      </w:r>
    </w:p>
    <w:p w14:paraId="7C3BACAC" w14:textId="0AE717E8" w:rsidR="00C32B1C" w:rsidRDefault="00194E03" w:rsidP="00117996">
      <w:pPr>
        <w:suppressAutoHyphens/>
        <w:spacing w:after="0"/>
        <w:jc w:val="both"/>
      </w:pPr>
      <w:r>
        <w:rPr>
          <w:rFonts w:cstheme="minorHAnsi"/>
        </w:rPr>
        <w:t xml:space="preserve">Do </w:t>
      </w:r>
      <w:r w:rsidRPr="00BE470F">
        <w:rPr>
          <w:rFonts w:cstheme="minorHAnsi"/>
        </w:rPr>
        <w:t>kosztów kwalifikowalnych</w:t>
      </w:r>
      <w:r w:rsidR="0091584B">
        <w:rPr>
          <w:rFonts w:cstheme="minorHAnsi"/>
        </w:rPr>
        <w:t xml:space="preserve">, </w:t>
      </w:r>
      <w:r w:rsidR="0091584B" w:rsidRPr="00A75C1C">
        <w:rPr>
          <w:rFonts w:cstheme="minorHAnsi"/>
          <w:b/>
        </w:rPr>
        <w:t>wyłącznie</w:t>
      </w:r>
      <w:r w:rsidRPr="00A75C1C">
        <w:rPr>
          <w:rFonts w:cstheme="minorHAnsi"/>
          <w:b/>
        </w:rPr>
        <w:t xml:space="preserve"> w ramach pomocy de minimi</w:t>
      </w:r>
      <w:r w:rsidRPr="00BE470F">
        <w:rPr>
          <w:rFonts w:cstheme="minorHAnsi"/>
        </w:rPr>
        <w:t>s</w:t>
      </w:r>
      <w:r w:rsidR="0091584B">
        <w:rPr>
          <w:rFonts w:cstheme="minorHAnsi"/>
        </w:rPr>
        <w:t>,</w:t>
      </w:r>
      <w:r w:rsidRPr="00BE470F">
        <w:rPr>
          <w:rFonts w:cstheme="minorHAnsi"/>
        </w:rPr>
        <w:t xml:space="preserve"> zalicza się koszty</w:t>
      </w:r>
      <w:r>
        <w:rPr>
          <w:rFonts w:cstheme="minorHAnsi"/>
        </w:rPr>
        <w:t xml:space="preserve"> </w:t>
      </w:r>
      <w:r w:rsidRPr="00651D3E">
        <w:rPr>
          <w:rFonts w:cstheme="minorHAnsi"/>
        </w:rPr>
        <w:t>reklamy w</w:t>
      </w:r>
      <w:r w:rsidR="0091584B">
        <w:rPr>
          <w:rFonts w:cstheme="minorHAnsi"/>
        </w:rPr>
        <w:t> </w:t>
      </w:r>
      <w:r w:rsidRPr="00651D3E">
        <w:rPr>
          <w:rFonts w:cstheme="minorHAnsi"/>
        </w:rPr>
        <w:t>mediach targowych</w:t>
      </w:r>
      <w:r w:rsidR="00C32B1C">
        <w:t xml:space="preserve">. </w:t>
      </w:r>
    </w:p>
    <w:p w14:paraId="185C2E02" w14:textId="77777777" w:rsidR="004C20FF" w:rsidRPr="00A47283" w:rsidRDefault="004C20FF" w:rsidP="001179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6E3BC" w:themeFill="accent3" w:themeFillTint="66"/>
        <w:suppressAutoHyphens/>
        <w:spacing w:before="120" w:after="0"/>
        <w:jc w:val="both"/>
        <w:rPr>
          <w:b/>
        </w:rPr>
      </w:pPr>
      <w:r w:rsidRPr="00FE715B">
        <w:rPr>
          <w:b/>
          <w:bdr w:val="none" w:sz="0" w:space="0" w:color="auto"/>
        </w:rPr>
        <w:t>Nie zostaną uznane za reklamę w mediach targowych koszty usług dot. dystrybucji materiałów promocyjnych tj. ulotki, katalogi czy gadżety podczas</w:t>
      </w:r>
      <w:r w:rsidR="00FE715B">
        <w:rPr>
          <w:b/>
          <w:bdr w:val="none" w:sz="0" w:space="0" w:color="auto"/>
        </w:rPr>
        <w:t xml:space="preserve"> trwania</w:t>
      </w:r>
      <w:r w:rsidRPr="00FE715B">
        <w:rPr>
          <w:b/>
          <w:bdr w:val="none" w:sz="0" w:space="0" w:color="auto"/>
        </w:rPr>
        <w:t xml:space="preserve"> targów.</w:t>
      </w:r>
    </w:p>
    <w:p w14:paraId="235DCF61" w14:textId="77777777" w:rsidR="00325A32" w:rsidRDefault="00194E03" w:rsidP="0011799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360" w:after="0" w:line="276" w:lineRule="auto"/>
        <w:ind w:left="425" w:hanging="425"/>
        <w:contextualSpacing w:val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Seminaria, kongresy i konferencje.</w:t>
      </w:r>
      <w:r w:rsidR="00325A32">
        <w:rPr>
          <w:rFonts w:ascii="Calibri" w:hAnsi="Calibri"/>
          <w:b/>
          <w:sz w:val="24"/>
          <w:szCs w:val="24"/>
        </w:rPr>
        <w:t xml:space="preserve"> </w:t>
      </w:r>
    </w:p>
    <w:p w14:paraId="01F92017" w14:textId="5E8CD7B3" w:rsidR="003258FD" w:rsidRPr="003258FD" w:rsidRDefault="00194E03" w:rsidP="00117996">
      <w:pPr>
        <w:suppressAutoHyphens/>
        <w:spacing w:before="60" w:after="0"/>
        <w:jc w:val="both"/>
        <w:rPr>
          <w:rFonts w:cstheme="minorHAnsi"/>
        </w:rPr>
      </w:pPr>
      <w:r>
        <w:rPr>
          <w:rFonts w:cstheme="minorHAnsi"/>
        </w:rPr>
        <w:t>Do kosztów kwalifikowalnych</w:t>
      </w:r>
      <w:r w:rsidR="00FD7AC0">
        <w:rPr>
          <w:rFonts w:cstheme="minorHAnsi"/>
        </w:rPr>
        <w:t xml:space="preserve">, </w:t>
      </w:r>
      <w:r w:rsidR="00FD7AC0" w:rsidRPr="00A75C1C">
        <w:rPr>
          <w:rFonts w:cstheme="minorHAnsi"/>
          <w:b/>
        </w:rPr>
        <w:t>wyłącznie</w:t>
      </w:r>
      <w:r w:rsidRPr="00A75C1C">
        <w:rPr>
          <w:rFonts w:cstheme="minorHAnsi"/>
          <w:b/>
        </w:rPr>
        <w:t xml:space="preserve"> w ramach pomocy de minimis</w:t>
      </w:r>
      <w:r w:rsidR="00FD7AC0">
        <w:rPr>
          <w:rFonts w:cstheme="minorHAnsi"/>
        </w:rPr>
        <w:t>,</w:t>
      </w:r>
      <w:r>
        <w:rPr>
          <w:rFonts w:cstheme="minorHAnsi"/>
        </w:rPr>
        <w:t xml:space="preserve"> zalicza się koszty</w:t>
      </w:r>
      <w:r w:rsidRPr="00AA2620">
        <w:rPr>
          <w:rFonts w:cstheme="minorHAnsi"/>
        </w:rPr>
        <w:t xml:space="preserve"> </w:t>
      </w:r>
      <w:r w:rsidRPr="00651D3E">
        <w:rPr>
          <w:rFonts w:cstheme="minorHAnsi"/>
        </w:rPr>
        <w:t>udziału w</w:t>
      </w:r>
      <w:r w:rsidR="0091584B">
        <w:rPr>
          <w:rFonts w:cstheme="minorHAnsi"/>
        </w:rPr>
        <w:t> </w:t>
      </w:r>
      <w:r w:rsidRPr="00651D3E">
        <w:rPr>
          <w:rFonts w:cstheme="minorHAnsi"/>
        </w:rPr>
        <w:t>seminariach, kongresach i konferencjach</w:t>
      </w:r>
      <w:r w:rsidR="003258FD">
        <w:rPr>
          <w:rFonts w:cstheme="minorHAnsi"/>
        </w:rPr>
        <w:t>, składające się z</w:t>
      </w:r>
      <w:r w:rsidR="003258FD" w:rsidRPr="003258FD">
        <w:rPr>
          <w:iCs/>
        </w:rPr>
        <w:t xml:space="preserve"> następujących elementów:</w:t>
      </w:r>
    </w:p>
    <w:p w14:paraId="4D50B4BF" w14:textId="77777777" w:rsidR="003258FD" w:rsidRPr="003258FD" w:rsidRDefault="003258FD" w:rsidP="00922ED5">
      <w:pPr>
        <w:pStyle w:val="Akapitzlist"/>
        <w:numPr>
          <w:ilvl w:val="1"/>
          <w:numId w:val="113"/>
        </w:numPr>
        <w:suppressAutoHyphens/>
        <w:spacing w:after="120" w:line="276" w:lineRule="auto"/>
        <w:ind w:left="426" w:hanging="357"/>
        <w:jc w:val="both"/>
        <w:rPr>
          <w:rFonts w:ascii="Calibri" w:hAnsi="Calibri" w:cs="Calibri"/>
          <w:iCs/>
        </w:rPr>
      </w:pPr>
      <w:r w:rsidRPr="003258FD">
        <w:rPr>
          <w:rFonts w:ascii="Calibri" w:hAnsi="Calibri" w:cs="Calibri"/>
          <w:iCs/>
        </w:rPr>
        <w:t xml:space="preserve">działania związane z organizacją i przeprowadzeniem udziału wnioskodawcy w seminarium, kongresie lub konferencji; </w:t>
      </w:r>
    </w:p>
    <w:p w14:paraId="2C32EB8A" w14:textId="5FE7E45B" w:rsidR="003258FD" w:rsidRPr="003258FD" w:rsidRDefault="003258FD" w:rsidP="00922ED5">
      <w:pPr>
        <w:pStyle w:val="Akapitzlist"/>
        <w:numPr>
          <w:ilvl w:val="1"/>
          <w:numId w:val="113"/>
        </w:numPr>
        <w:suppressAutoHyphens/>
        <w:spacing w:after="120" w:line="276" w:lineRule="auto"/>
        <w:ind w:left="426" w:hanging="357"/>
        <w:jc w:val="both"/>
        <w:rPr>
          <w:rFonts w:ascii="Calibri" w:hAnsi="Calibri" w:cs="Calibri"/>
          <w:iCs/>
        </w:rPr>
      </w:pPr>
      <w:r w:rsidRPr="003258FD">
        <w:rPr>
          <w:rFonts w:ascii="Calibri" w:hAnsi="Calibri" w:cs="Calibri"/>
          <w:iCs/>
        </w:rPr>
        <w:t xml:space="preserve">organizacja i udział w spotkaniach z kontrahentami lub potencjalnymi kontrahentami, w tym w spotkaniach B2B i spotkaniach matchmakingowych; </w:t>
      </w:r>
    </w:p>
    <w:p w14:paraId="3882EA0B" w14:textId="77777777" w:rsidR="003258FD" w:rsidRPr="003258FD" w:rsidRDefault="003258FD" w:rsidP="00A75C1C">
      <w:pPr>
        <w:pStyle w:val="Akapitzlist"/>
        <w:numPr>
          <w:ilvl w:val="1"/>
          <w:numId w:val="113"/>
        </w:numPr>
        <w:suppressAutoHyphens/>
        <w:spacing w:after="0" w:line="276" w:lineRule="auto"/>
        <w:ind w:left="425" w:hanging="357"/>
        <w:contextualSpacing w:val="0"/>
        <w:jc w:val="both"/>
        <w:rPr>
          <w:rFonts w:ascii="Calibri" w:hAnsi="Calibri" w:cs="Calibri"/>
          <w:iCs/>
        </w:rPr>
      </w:pPr>
      <w:r w:rsidRPr="003258FD">
        <w:rPr>
          <w:rFonts w:ascii="Calibri" w:hAnsi="Calibri" w:cs="Calibri"/>
          <w:iCs/>
        </w:rPr>
        <w:t>organizacja dla kontrahentów lub potencjalnych kontrahentów pokazów, prezentacji i degustacji produktów.</w:t>
      </w:r>
    </w:p>
    <w:p w14:paraId="11598AD4" w14:textId="77777777" w:rsidR="003258FD" w:rsidRPr="003258FD" w:rsidRDefault="003258FD" w:rsidP="00117996">
      <w:pPr>
        <w:suppressAutoHyphens/>
        <w:spacing w:after="120"/>
        <w:jc w:val="both"/>
        <w:rPr>
          <w:rFonts w:cs="Calibri"/>
          <w:iCs/>
        </w:rPr>
      </w:pPr>
      <w:r w:rsidRPr="003258FD">
        <w:rPr>
          <w:rFonts w:cs="Calibri"/>
          <w:iCs/>
        </w:rPr>
        <w:t>Za kwalifikowalne uznaje się koszty usług w zakresie wynajmu niezbędnych pomieszczeń oraz sprzętu, zakupu usług tłumaczenia i zakupu usług kateringowych.</w:t>
      </w:r>
    </w:p>
    <w:p w14:paraId="7B23FAF6" w14:textId="77777777" w:rsidR="00325A32" w:rsidRDefault="00194E03" w:rsidP="0011799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360" w:after="0" w:line="276" w:lineRule="auto"/>
        <w:ind w:left="425" w:hanging="425"/>
        <w:contextualSpacing w:val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Pokazy, prezentacje i degustacje.</w:t>
      </w:r>
      <w:r w:rsidR="00325A32">
        <w:rPr>
          <w:rFonts w:ascii="Calibri" w:hAnsi="Calibri"/>
          <w:b/>
          <w:sz w:val="24"/>
          <w:szCs w:val="24"/>
        </w:rPr>
        <w:t xml:space="preserve"> </w:t>
      </w:r>
    </w:p>
    <w:p w14:paraId="2E5FAEBF" w14:textId="77777777" w:rsidR="00EF5E30" w:rsidRDefault="00194E03" w:rsidP="00117996">
      <w:pPr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Do kosztów kwalifikowalnych</w:t>
      </w:r>
      <w:r w:rsidR="00FD7AC0">
        <w:rPr>
          <w:rFonts w:cstheme="minorHAnsi"/>
        </w:rPr>
        <w:t xml:space="preserve">, </w:t>
      </w:r>
      <w:r w:rsidR="00FD7AC0" w:rsidRPr="00A75C1C">
        <w:rPr>
          <w:rFonts w:cstheme="minorHAnsi"/>
          <w:b/>
        </w:rPr>
        <w:t>wyłącznie</w:t>
      </w:r>
      <w:r w:rsidRPr="00A75C1C">
        <w:rPr>
          <w:rFonts w:cstheme="minorHAnsi"/>
          <w:b/>
        </w:rPr>
        <w:t xml:space="preserve"> w ramach pomocy de minimis</w:t>
      </w:r>
      <w:r w:rsidR="00FD7AC0">
        <w:rPr>
          <w:rFonts w:cstheme="minorHAnsi"/>
        </w:rPr>
        <w:t>,</w:t>
      </w:r>
      <w:r>
        <w:rPr>
          <w:rFonts w:cstheme="minorHAnsi"/>
        </w:rPr>
        <w:t xml:space="preserve"> zalicza się koszty </w:t>
      </w:r>
      <w:r w:rsidRPr="00651D3E">
        <w:rPr>
          <w:rFonts w:cstheme="minorHAnsi"/>
        </w:rPr>
        <w:t>organizacji pokazów, prezentacji i degustacji produktów w zakresie promocji marki produktowej</w:t>
      </w:r>
      <w:r w:rsidR="007D2484">
        <w:rPr>
          <w:rFonts w:cstheme="minorHAnsi"/>
        </w:rPr>
        <w:t xml:space="preserve"> przedsiębiorcy w związku z udziałem w targach w charakterze wystawcy lub misji gospodarczej wyjazdowej lub przyjazdowej</w:t>
      </w:r>
      <w:r>
        <w:rPr>
          <w:rFonts w:cstheme="minorHAnsi"/>
        </w:rPr>
        <w:t>.</w:t>
      </w:r>
      <w:r w:rsidR="00B950EC">
        <w:rPr>
          <w:rFonts w:cstheme="minorHAnsi"/>
        </w:rPr>
        <w:t xml:space="preserve"> Za koszty kwalifikowalne zostaną uznane koszty:</w:t>
      </w:r>
    </w:p>
    <w:p w14:paraId="27BFA723" w14:textId="77777777" w:rsidR="00B950EC" w:rsidRPr="00A47283" w:rsidRDefault="00B950EC" w:rsidP="00117996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Calibri" w:hAnsi="Calibri" w:cstheme="minorHAnsi"/>
        </w:rPr>
      </w:pPr>
      <w:r w:rsidRPr="00A47283">
        <w:rPr>
          <w:rFonts w:ascii="Calibri" w:hAnsi="Calibri" w:cstheme="minorHAnsi"/>
        </w:rPr>
        <w:t>wynajmu niezbędnych pomieszczeń oraz sprzętu,</w:t>
      </w:r>
    </w:p>
    <w:p w14:paraId="7E7BA3B5" w14:textId="77777777" w:rsidR="00B950EC" w:rsidRPr="00A47283" w:rsidRDefault="00B950EC" w:rsidP="00117996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Calibri" w:hAnsi="Calibri" w:cstheme="minorHAnsi"/>
        </w:rPr>
      </w:pPr>
      <w:r w:rsidRPr="00A47283">
        <w:rPr>
          <w:rFonts w:ascii="Calibri" w:hAnsi="Calibri" w:cstheme="minorHAnsi"/>
        </w:rPr>
        <w:t>zakup usług tłumaczenia,</w:t>
      </w:r>
    </w:p>
    <w:p w14:paraId="68444738" w14:textId="77777777" w:rsidR="00B950EC" w:rsidRPr="00A47283" w:rsidRDefault="00B950EC" w:rsidP="00117996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Calibri" w:hAnsi="Calibri" w:cstheme="minorHAnsi"/>
        </w:rPr>
      </w:pPr>
      <w:r w:rsidRPr="00A47283">
        <w:rPr>
          <w:rFonts w:ascii="Calibri" w:hAnsi="Calibri" w:cstheme="minorHAnsi"/>
        </w:rPr>
        <w:t>zakup usług kateringowych,</w:t>
      </w:r>
    </w:p>
    <w:p w14:paraId="1E6D21E9" w14:textId="77777777" w:rsidR="00B950EC" w:rsidRPr="00A47283" w:rsidRDefault="008642EC" w:rsidP="00117996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Calibri" w:hAnsi="Calibri"/>
        </w:rPr>
      </w:pPr>
      <w:r w:rsidRPr="008642EC">
        <w:rPr>
          <w:rFonts w:ascii="Calibri" w:hAnsi="Calibri" w:cstheme="minorHAnsi"/>
          <w:iCs/>
        </w:rPr>
        <w:t>zakupu usług hotelowych dla uczestników przyjazdowej misji gospodarczej</w:t>
      </w:r>
      <w:r w:rsidR="00B950EC" w:rsidRPr="00A47283">
        <w:rPr>
          <w:rFonts w:ascii="Calibri" w:hAnsi="Calibri" w:cstheme="minorHAnsi"/>
        </w:rPr>
        <w:t>.</w:t>
      </w:r>
    </w:p>
    <w:p w14:paraId="5BBAB711" w14:textId="77777777" w:rsidR="005F4D58" w:rsidRPr="0065571E" w:rsidRDefault="00D43A98" w:rsidP="0011799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360" w:after="0" w:line="276" w:lineRule="auto"/>
        <w:ind w:left="425" w:hanging="425"/>
        <w:contextualSpacing w:val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Działania i</w:t>
      </w:r>
      <w:r w:rsidR="00212595">
        <w:rPr>
          <w:rFonts w:ascii="Calibri" w:hAnsi="Calibri"/>
          <w:b/>
          <w:sz w:val="24"/>
          <w:szCs w:val="24"/>
        </w:rPr>
        <w:t>nformac</w:t>
      </w:r>
      <w:r>
        <w:rPr>
          <w:rFonts w:ascii="Calibri" w:hAnsi="Calibri"/>
          <w:b/>
          <w:sz w:val="24"/>
          <w:szCs w:val="24"/>
        </w:rPr>
        <w:t>y</w:t>
      </w:r>
      <w:r w:rsidR="00212595">
        <w:rPr>
          <w:rFonts w:ascii="Calibri" w:hAnsi="Calibri"/>
          <w:b/>
          <w:sz w:val="24"/>
          <w:szCs w:val="24"/>
        </w:rPr>
        <w:t>j</w:t>
      </w:r>
      <w:r>
        <w:rPr>
          <w:rFonts w:ascii="Calibri" w:hAnsi="Calibri"/>
          <w:b/>
          <w:sz w:val="24"/>
          <w:szCs w:val="24"/>
        </w:rPr>
        <w:t>no-</w:t>
      </w:r>
      <w:r w:rsidR="00212595">
        <w:rPr>
          <w:rFonts w:ascii="Calibri" w:hAnsi="Calibri"/>
          <w:b/>
          <w:sz w:val="24"/>
          <w:szCs w:val="24"/>
        </w:rPr>
        <w:t>promoc</w:t>
      </w:r>
      <w:r>
        <w:rPr>
          <w:rFonts w:ascii="Calibri" w:hAnsi="Calibri"/>
          <w:b/>
          <w:sz w:val="24"/>
          <w:szCs w:val="24"/>
        </w:rPr>
        <w:t>y</w:t>
      </w:r>
      <w:r w:rsidR="00212595">
        <w:rPr>
          <w:rFonts w:ascii="Calibri" w:hAnsi="Calibri"/>
          <w:b/>
          <w:sz w:val="24"/>
          <w:szCs w:val="24"/>
        </w:rPr>
        <w:t>j</w:t>
      </w:r>
      <w:r>
        <w:rPr>
          <w:rFonts w:ascii="Calibri" w:hAnsi="Calibri"/>
          <w:b/>
          <w:sz w:val="24"/>
          <w:szCs w:val="24"/>
        </w:rPr>
        <w:t>ne</w:t>
      </w:r>
      <w:r w:rsidR="00212595">
        <w:rPr>
          <w:rFonts w:ascii="Calibri" w:hAnsi="Calibri"/>
          <w:b/>
          <w:sz w:val="24"/>
          <w:szCs w:val="24"/>
        </w:rPr>
        <w:t>.</w:t>
      </w:r>
    </w:p>
    <w:p w14:paraId="250DF5B2" w14:textId="18CFF370" w:rsidR="0015446D" w:rsidRDefault="00212595" w:rsidP="00117996">
      <w:pPr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Do kosztów kwalifikowalnych</w:t>
      </w:r>
      <w:r w:rsidR="00FD7AC0">
        <w:rPr>
          <w:rFonts w:cstheme="minorHAnsi"/>
        </w:rPr>
        <w:t xml:space="preserve">, </w:t>
      </w:r>
      <w:r w:rsidR="00FD7AC0" w:rsidRPr="00A75C1C">
        <w:rPr>
          <w:rFonts w:cstheme="minorHAnsi"/>
          <w:b/>
        </w:rPr>
        <w:t>wyłącznie</w:t>
      </w:r>
      <w:r w:rsidRPr="00A75C1C">
        <w:rPr>
          <w:rFonts w:cstheme="minorHAnsi"/>
          <w:b/>
        </w:rPr>
        <w:t xml:space="preserve"> w ramach pomocy de minimis</w:t>
      </w:r>
      <w:r w:rsidR="00FD7AC0">
        <w:rPr>
          <w:rFonts w:cstheme="minorHAnsi"/>
        </w:rPr>
        <w:t>,</w:t>
      </w:r>
      <w:r>
        <w:rPr>
          <w:rFonts w:cstheme="minorHAnsi"/>
        </w:rPr>
        <w:t xml:space="preserve"> zalicza się koszty </w:t>
      </w:r>
      <w:r w:rsidR="0091584B">
        <w:rPr>
          <w:rFonts w:cstheme="minorHAnsi"/>
        </w:rPr>
        <w:t xml:space="preserve">dodatkowych działań </w:t>
      </w:r>
      <w:r w:rsidRPr="00651D3E">
        <w:rPr>
          <w:rFonts w:cstheme="minorHAnsi"/>
        </w:rPr>
        <w:t>promocyjn</w:t>
      </w:r>
      <w:r w:rsidR="0091584B">
        <w:rPr>
          <w:rFonts w:cstheme="minorHAnsi"/>
        </w:rPr>
        <w:t>ych określonych w punkcie II.5 branżowego programu promocji, tj.</w:t>
      </w:r>
      <w:r w:rsidR="00106A31">
        <w:rPr>
          <w:rFonts w:cstheme="minorHAnsi"/>
        </w:rPr>
        <w:t>:</w:t>
      </w:r>
    </w:p>
    <w:p w14:paraId="668BB8A6" w14:textId="7CBAD5E4" w:rsidR="003348C0" w:rsidRPr="003348C0" w:rsidRDefault="003348C0" w:rsidP="00117996">
      <w:pPr>
        <w:pStyle w:val="Akapitzlist"/>
        <w:numPr>
          <w:ilvl w:val="0"/>
          <w:numId w:val="114"/>
        </w:numPr>
        <w:suppressAutoHyphens/>
        <w:spacing w:after="0" w:line="276" w:lineRule="auto"/>
        <w:ind w:left="709" w:hanging="425"/>
        <w:jc w:val="both"/>
        <w:rPr>
          <w:rFonts w:ascii="Calibri" w:hAnsi="Calibri" w:cs="Calibri"/>
          <w:iCs/>
        </w:rPr>
      </w:pPr>
      <w:r w:rsidRPr="003348C0">
        <w:rPr>
          <w:rFonts w:ascii="Calibri" w:hAnsi="Calibri" w:cs="Calibri"/>
          <w:iCs/>
        </w:rPr>
        <w:t>nabycia lub wytworzenia oraz dystrybucji obcojęzycznych lub dwujęzycznych materiałów informacyjno-promocyjnych takich jak: gadżety reklamowe, materiały drukowane np.</w:t>
      </w:r>
      <w:r w:rsidR="0091584B">
        <w:rPr>
          <w:rFonts w:ascii="Calibri" w:hAnsi="Calibri" w:cs="Calibri"/>
          <w:iCs/>
        </w:rPr>
        <w:t> </w:t>
      </w:r>
      <w:r w:rsidRPr="003348C0">
        <w:rPr>
          <w:rFonts w:ascii="Calibri" w:hAnsi="Calibri" w:cs="Calibri"/>
          <w:iCs/>
        </w:rPr>
        <w:t>foldery, ulotki, wizytówki,</w:t>
      </w:r>
    </w:p>
    <w:p w14:paraId="19379F55" w14:textId="77777777" w:rsidR="003348C0" w:rsidRPr="003348C0" w:rsidRDefault="003348C0" w:rsidP="00117996">
      <w:pPr>
        <w:pStyle w:val="Akapitzlist"/>
        <w:numPr>
          <w:ilvl w:val="0"/>
          <w:numId w:val="114"/>
        </w:numPr>
        <w:suppressAutoHyphens/>
        <w:spacing w:after="0" w:line="276" w:lineRule="auto"/>
        <w:ind w:left="709" w:hanging="425"/>
        <w:jc w:val="both"/>
        <w:rPr>
          <w:rFonts w:ascii="Calibri" w:hAnsi="Calibri" w:cs="Calibri"/>
          <w:iCs/>
        </w:rPr>
      </w:pPr>
      <w:r w:rsidRPr="003348C0">
        <w:rPr>
          <w:rFonts w:ascii="Calibri" w:hAnsi="Calibri" w:cs="Calibri"/>
          <w:iCs/>
        </w:rPr>
        <w:t>produkcji i emisji spotów reklamowych i filmów informacyjno-promocyjnych promujących markę przedsiębiorcy,</w:t>
      </w:r>
    </w:p>
    <w:p w14:paraId="05E8505B" w14:textId="26AC939A" w:rsidR="003348C0" w:rsidRPr="003348C0" w:rsidRDefault="003348C0" w:rsidP="00117996">
      <w:pPr>
        <w:pStyle w:val="Akapitzlist"/>
        <w:numPr>
          <w:ilvl w:val="0"/>
          <w:numId w:val="114"/>
        </w:numPr>
        <w:suppressAutoHyphens/>
        <w:spacing w:after="0" w:line="276" w:lineRule="auto"/>
        <w:ind w:left="709" w:hanging="425"/>
        <w:jc w:val="both"/>
        <w:rPr>
          <w:rFonts w:ascii="Calibri" w:hAnsi="Calibri" w:cs="Calibri"/>
          <w:iCs/>
        </w:rPr>
      </w:pPr>
      <w:r w:rsidRPr="003348C0">
        <w:rPr>
          <w:rFonts w:ascii="Calibri" w:hAnsi="Calibri" w:cs="Calibri"/>
          <w:iCs/>
        </w:rPr>
        <w:t>kosztów zagranicznej reklamy prasowej, internetowej, reklamy w katalogach targowych i</w:t>
      </w:r>
      <w:r w:rsidR="0091584B">
        <w:rPr>
          <w:rFonts w:ascii="Calibri" w:hAnsi="Calibri" w:cs="Calibri"/>
          <w:iCs/>
        </w:rPr>
        <w:t> </w:t>
      </w:r>
      <w:r w:rsidRPr="003348C0">
        <w:rPr>
          <w:rFonts w:ascii="Calibri" w:hAnsi="Calibri" w:cs="Calibri"/>
          <w:iCs/>
        </w:rPr>
        <w:t>branżowych,</w:t>
      </w:r>
    </w:p>
    <w:p w14:paraId="3C5F69AF" w14:textId="77777777" w:rsidR="003348C0" w:rsidRPr="003348C0" w:rsidRDefault="003348C0" w:rsidP="00117996">
      <w:pPr>
        <w:pStyle w:val="Akapitzlist"/>
        <w:numPr>
          <w:ilvl w:val="0"/>
          <w:numId w:val="114"/>
        </w:numPr>
        <w:suppressAutoHyphens/>
        <w:spacing w:after="0" w:line="276" w:lineRule="auto"/>
        <w:ind w:left="709" w:hanging="425"/>
        <w:jc w:val="both"/>
        <w:rPr>
          <w:rFonts w:ascii="Calibri" w:hAnsi="Calibri" w:cs="Calibri"/>
          <w:iCs/>
        </w:rPr>
      </w:pPr>
      <w:r w:rsidRPr="003348C0">
        <w:rPr>
          <w:rFonts w:ascii="Calibri" w:hAnsi="Calibri" w:cs="Calibri"/>
          <w:iCs/>
        </w:rPr>
        <w:t>organizacji prezentacji produktów, kolekcji (np. w formie showroomów),</w:t>
      </w:r>
    </w:p>
    <w:p w14:paraId="33662203" w14:textId="77777777" w:rsidR="003348C0" w:rsidRPr="003348C0" w:rsidRDefault="003348C0" w:rsidP="00117996">
      <w:pPr>
        <w:pStyle w:val="Akapitzlist"/>
        <w:numPr>
          <w:ilvl w:val="0"/>
          <w:numId w:val="114"/>
        </w:numPr>
        <w:suppressAutoHyphens/>
        <w:spacing w:after="0" w:line="276" w:lineRule="auto"/>
        <w:ind w:left="709" w:hanging="425"/>
        <w:jc w:val="both"/>
        <w:rPr>
          <w:rFonts w:ascii="Calibri" w:hAnsi="Calibri" w:cs="Calibri"/>
          <w:iCs/>
        </w:rPr>
      </w:pPr>
      <w:r w:rsidRPr="003348C0">
        <w:rPr>
          <w:rFonts w:ascii="Calibri" w:hAnsi="Calibri" w:cs="Calibri"/>
          <w:iCs/>
        </w:rPr>
        <w:t xml:space="preserve">przygotowania obcojęzycznej strony internetowej lub obcojęzycznego modułu do istniejącej strony, </w:t>
      </w:r>
    </w:p>
    <w:p w14:paraId="703392D8" w14:textId="77777777" w:rsidR="003348C0" w:rsidRPr="003348C0" w:rsidRDefault="003348C0" w:rsidP="00117996">
      <w:pPr>
        <w:pStyle w:val="Akapitzlist"/>
        <w:numPr>
          <w:ilvl w:val="0"/>
          <w:numId w:val="114"/>
        </w:numPr>
        <w:suppressAutoHyphens/>
        <w:spacing w:after="120" w:line="276" w:lineRule="auto"/>
        <w:ind w:left="709" w:hanging="425"/>
        <w:contextualSpacing w:val="0"/>
        <w:jc w:val="both"/>
        <w:rPr>
          <w:rFonts w:ascii="Calibri" w:hAnsi="Calibri" w:cs="Calibri"/>
          <w:iCs/>
        </w:rPr>
      </w:pPr>
      <w:r w:rsidRPr="003348C0">
        <w:rPr>
          <w:rFonts w:ascii="Calibri" w:hAnsi="Calibri" w:cs="Calibri"/>
          <w:iCs/>
        </w:rPr>
        <w:t>przygotowanie i prowadzenie działań informacyjno-promocyjnych na wyszukiwarkach internetowych i portalach społecznościowych.</w:t>
      </w:r>
    </w:p>
    <w:p w14:paraId="362E05E0" w14:textId="1AC2137F" w:rsidR="0091584B" w:rsidRPr="00A47283" w:rsidRDefault="0091584B" w:rsidP="009158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6E3BC" w:themeFill="accent3" w:themeFillTint="66"/>
        <w:suppressAutoHyphens/>
        <w:spacing w:before="120" w:after="0"/>
        <w:jc w:val="both"/>
        <w:rPr>
          <w:b/>
        </w:rPr>
      </w:pPr>
      <w:r>
        <w:rPr>
          <w:b/>
          <w:bdr w:val="none" w:sz="0" w:space="0" w:color="auto"/>
        </w:rPr>
        <w:t>Koszty kwalifikowalne z tytułu dodatkowych działań promocyjnych</w:t>
      </w:r>
      <w:r w:rsidR="00F1336F">
        <w:rPr>
          <w:b/>
          <w:bdr w:val="none" w:sz="0" w:space="0" w:color="auto"/>
        </w:rPr>
        <w:t>, zgodnie z punktem II.5.2 branżowego programu promocji,</w:t>
      </w:r>
      <w:r>
        <w:rPr>
          <w:b/>
          <w:bdr w:val="none" w:sz="0" w:space="0" w:color="auto"/>
        </w:rPr>
        <w:t xml:space="preserve"> nie mogą przekroczyć wartości 15% ogółu kosztów działań realizowanych przez przedsiębiorcę w ramach projektu</w:t>
      </w:r>
      <w:r w:rsidRPr="00FE715B">
        <w:rPr>
          <w:b/>
          <w:bdr w:val="none" w:sz="0" w:space="0" w:color="auto"/>
        </w:rPr>
        <w:t>.</w:t>
      </w:r>
    </w:p>
    <w:p w14:paraId="64252F86" w14:textId="77777777" w:rsidR="0091584B" w:rsidRDefault="0091584B" w:rsidP="00117996">
      <w:pPr>
        <w:suppressAutoHyphens/>
      </w:pPr>
    </w:p>
    <w:p w14:paraId="46613885" w14:textId="77777777" w:rsidR="00F1336F" w:rsidRDefault="00F1336F" w:rsidP="00117996">
      <w:pPr>
        <w:suppressAutoHyphens/>
      </w:pPr>
    </w:p>
    <w:p w14:paraId="3F6A4D83" w14:textId="77777777" w:rsidR="00D328D0" w:rsidRPr="00D328D0" w:rsidRDefault="00FA31B1" w:rsidP="00117996">
      <w:pPr>
        <w:suppressAutoHyphens/>
        <w:rPr>
          <w:b/>
        </w:rPr>
      </w:pPr>
      <w:r>
        <w:rPr>
          <w:b/>
        </w:rPr>
        <w:t>Warunki kwalifikowania wydatków w ramach kwoty ryczałtowej dla poszczególnych rodzajów zadań</w:t>
      </w:r>
      <w:r w:rsidR="001B06CD">
        <w:rPr>
          <w:b/>
        </w:rPr>
        <w:t>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43"/>
        <w:gridCol w:w="6357"/>
      </w:tblGrid>
      <w:tr w:rsidR="00FA31B1" w:rsidRPr="00D328D0" w14:paraId="05BD59B8" w14:textId="77777777" w:rsidTr="00A75C1C">
        <w:trPr>
          <w:jc w:val="center"/>
        </w:trPr>
        <w:tc>
          <w:tcPr>
            <w:tcW w:w="1413" w:type="dxa"/>
            <w:vAlign w:val="center"/>
          </w:tcPr>
          <w:p w14:paraId="72F105C7" w14:textId="77777777" w:rsidR="00F1336F" w:rsidRDefault="00FA31B1" w:rsidP="00212595">
            <w:pPr>
              <w:spacing w:after="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Rodzaj </w:t>
            </w:r>
          </w:p>
          <w:p w14:paraId="6C2C6823" w14:textId="2377A226" w:rsidR="00FA31B1" w:rsidRPr="00D328D0" w:rsidRDefault="00FA31B1" w:rsidP="00212595">
            <w:pPr>
              <w:spacing w:after="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zadania</w:t>
            </w:r>
          </w:p>
        </w:tc>
        <w:tc>
          <w:tcPr>
            <w:tcW w:w="1143" w:type="dxa"/>
            <w:vAlign w:val="center"/>
          </w:tcPr>
          <w:p w14:paraId="7EA406D7" w14:textId="77777777" w:rsidR="00FA31B1" w:rsidRPr="00D328D0" w:rsidRDefault="00FA31B1" w:rsidP="00212595">
            <w:pPr>
              <w:spacing w:after="0" w:line="259" w:lineRule="auto"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 xml:space="preserve">Jednostka </w:t>
            </w:r>
          </w:p>
          <w:p w14:paraId="75A75752" w14:textId="77777777" w:rsidR="00FA31B1" w:rsidRPr="00D328D0" w:rsidRDefault="00FA31B1" w:rsidP="00212595">
            <w:pPr>
              <w:spacing w:after="0" w:line="259" w:lineRule="auto"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6357" w:type="dxa"/>
            <w:vAlign w:val="center"/>
          </w:tcPr>
          <w:p w14:paraId="2FCDD050" w14:textId="77777777" w:rsidR="00FA31B1" w:rsidRPr="00D328D0" w:rsidRDefault="00FA31B1" w:rsidP="001B06CD">
            <w:pPr>
              <w:spacing w:after="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</w:t>
            </w:r>
            <w:r w:rsidRPr="00D328D0">
              <w:rPr>
                <w:rFonts w:cs="Arial"/>
                <w:b/>
                <w:sz w:val="20"/>
                <w:szCs w:val="20"/>
              </w:rPr>
              <w:t>arunki kwalifikowania wydatku/</w:t>
            </w:r>
            <w:r>
              <w:rPr>
                <w:rFonts w:cs="Arial"/>
                <w:b/>
                <w:sz w:val="20"/>
                <w:szCs w:val="20"/>
              </w:rPr>
              <w:t>d</w:t>
            </w:r>
            <w:r w:rsidRPr="00D328D0">
              <w:rPr>
                <w:rFonts w:cs="Arial"/>
                <w:b/>
                <w:sz w:val="20"/>
                <w:szCs w:val="20"/>
              </w:rPr>
              <w:t>odatkowe zalecenia IP</w:t>
            </w:r>
          </w:p>
        </w:tc>
      </w:tr>
      <w:tr w:rsidR="00FA31B1" w:rsidRPr="00D328D0" w14:paraId="5525FFC9" w14:textId="77777777" w:rsidTr="00A75C1C">
        <w:trPr>
          <w:jc w:val="center"/>
        </w:trPr>
        <w:tc>
          <w:tcPr>
            <w:tcW w:w="1413" w:type="dxa"/>
          </w:tcPr>
          <w:p w14:paraId="34F93B11" w14:textId="01FED180" w:rsidR="00FA31B1" w:rsidRPr="00117996" w:rsidRDefault="00D23ECA" w:rsidP="00A75C1C">
            <w:pPr>
              <w:suppressAutoHyphens/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Udział w t</w:t>
            </w:r>
            <w:r w:rsidR="00FA31B1" w:rsidRPr="00117996">
              <w:rPr>
                <w:b/>
                <w:sz w:val="20"/>
                <w:szCs w:val="20"/>
              </w:rPr>
              <w:t>arg</w:t>
            </w:r>
            <w:r>
              <w:rPr>
                <w:b/>
                <w:sz w:val="20"/>
                <w:szCs w:val="20"/>
              </w:rPr>
              <w:t>ach</w:t>
            </w:r>
            <w:r w:rsidR="00FA31B1" w:rsidRPr="00117996">
              <w:rPr>
                <w:b/>
                <w:sz w:val="20"/>
                <w:szCs w:val="20"/>
              </w:rPr>
              <w:t xml:space="preserve"> </w:t>
            </w:r>
            <w:r w:rsidR="00F1336F">
              <w:rPr>
                <w:b/>
                <w:sz w:val="20"/>
                <w:szCs w:val="20"/>
              </w:rPr>
              <w:t>w r</w:t>
            </w:r>
            <w:r w:rsidR="00FA31B1" w:rsidRPr="00117996">
              <w:rPr>
                <w:b/>
                <w:sz w:val="20"/>
                <w:szCs w:val="20"/>
              </w:rPr>
              <w:t>o</w:t>
            </w:r>
            <w:r w:rsidR="00F1336F">
              <w:rPr>
                <w:b/>
                <w:sz w:val="20"/>
                <w:szCs w:val="20"/>
              </w:rPr>
              <w:t>li</w:t>
            </w:r>
            <w:r w:rsidR="00FA31B1" w:rsidRPr="00117996">
              <w:rPr>
                <w:b/>
                <w:sz w:val="20"/>
                <w:szCs w:val="20"/>
              </w:rPr>
              <w:t xml:space="preserve"> wystawc</w:t>
            </w:r>
            <w:r w:rsidR="00F1336F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1143" w:type="dxa"/>
          </w:tcPr>
          <w:p w14:paraId="585BC833" w14:textId="77777777" w:rsidR="00FA31B1" w:rsidRPr="00D328D0" w:rsidRDefault="00FA31B1" w:rsidP="003B788B">
            <w:pPr>
              <w:spacing w:before="60" w:after="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6357" w:type="dxa"/>
          </w:tcPr>
          <w:p w14:paraId="541C423D" w14:textId="53CB04A1" w:rsidR="00FA31B1" w:rsidRDefault="00FA31B1" w:rsidP="00B02888">
            <w:pPr>
              <w:pStyle w:val="Akapitzlist"/>
              <w:numPr>
                <w:ilvl w:val="0"/>
                <w:numId w:val="6"/>
              </w:numPr>
              <w:spacing w:before="60" w:after="60"/>
              <w:ind w:left="391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7C6071">
              <w:rPr>
                <w:rFonts w:ascii="Calibri" w:hAnsi="Calibri"/>
                <w:sz w:val="20"/>
                <w:szCs w:val="20"/>
              </w:rPr>
              <w:t xml:space="preserve">wydatek kwalifikowany, o ile dotyczy </w:t>
            </w:r>
            <w:r w:rsidR="00D31B42">
              <w:rPr>
                <w:rFonts w:ascii="Calibri" w:hAnsi="Calibri"/>
                <w:sz w:val="20"/>
                <w:szCs w:val="20"/>
              </w:rPr>
              <w:t>organizacji indywidualnego stoiska wystawienniczego na imprezie targowej lub targowo-konferencyjnej w ramach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wybranego przez wnioskodawcę </w:t>
            </w:r>
            <w:r w:rsidR="00D31B42">
              <w:rPr>
                <w:rFonts w:ascii="Calibri" w:hAnsi="Calibri"/>
                <w:sz w:val="20"/>
                <w:szCs w:val="20"/>
              </w:rPr>
              <w:t xml:space="preserve">branżowego </w:t>
            </w:r>
            <w:r>
              <w:rPr>
                <w:rFonts w:ascii="Calibri" w:hAnsi="Calibri"/>
                <w:sz w:val="20"/>
                <w:szCs w:val="20"/>
              </w:rPr>
              <w:t>programu promocji</w:t>
            </w:r>
            <w:r w:rsidR="00D31B42">
              <w:rPr>
                <w:rFonts w:ascii="Calibri" w:hAnsi="Calibri"/>
                <w:sz w:val="20"/>
                <w:szCs w:val="20"/>
              </w:rPr>
              <w:t>, a impreza ma charakter b2b oraz zasięg międzynarodowy;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737BC54" w14:textId="4040B683" w:rsidR="00D31B42" w:rsidRPr="007C6071" w:rsidRDefault="00D31B42" w:rsidP="00B02888">
            <w:pPr>
              <w:pStyle w:val="Akapitzlist"/>
              <w:numPr>
                <w:ilvl w:val="0"/>
                <w:numId w:val="6"/>
              </w:numPr>
              <w:spacing w:before="60" w:after="60"/>
              <w:ind w:left="391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obowiązkowym elementem zabudowy stoiska wystawienniczego jest widoczny element dekoracyjny uwzględniający założenia wizualizacji Marki Polskiej Gospodarki;</w:t>
            </w:r>
          </w:p>
          <w:p w14:paraId="5B2605B6" w14:textId="77777777" w:rsidR="00FA31B1" w:rsidRDefault="00FA31B1" w:rsidP="00B02888">
            <w:pPr>
              <w:pStyle w:val="Akapitzlist"/>
              <w:numPr>
                <w:ilvl w:val="0"/>
                <w:numId w:val="6"/>
              </w:numPr>
              <w:spacing w:before="60" w:after="60"/>
              <w:ind w:left="391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zadaniu mogą być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uwzględnione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koszty z kategorii: </w:t>
            </w:r>
          </w:p>
          <w:p w14:paraId="5CB5F201" w14:textId="77777777" w:rsidR="00FA31B1" w:rsidRDefault="00FA31B1" w:rsidP="00B02888">
            <w:pPr>
              <w:pStyle w:val="Akapitzlist"/>
              <w:numPr>
                <w:ilvl w:val="0"/>
                <w:numId w:val="7"/>
              </w:numPr>
              <w:spacing w:before="60" w:after="0"/>
              <w:ind w:left="748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7C6071">
              <w:rPr>
                <w:rFonts w:ascii="Calibri" w:hAnsi="Calibri"/>
                <w:sz w:val="20"/>
                <w:szCs w:val="20"/>
              </w:rPr>
              <w:t>objęt</w:t>
            </w:r>
            <w:r>
              <w:rPr>
                <w:rFonts w:ascii="Calibri" w:hAnsi="Calibri"/>
                <w:sz w:val="20"/>
                <w:szCs w:val="20"/>
              </w:rPr>
              <w:t>ych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C6071">
              <w:rPr>
                <w:rFonts w:ascii="Calibri" w:hAnsi="Calibri"/>
                <w:b/>
                <w:sz w:val="20"/>
                <w:szCs w:val="20"/>
              </w:rPr>
              <w:t>pomocą de minimis</w:t>
            </w:r>
            <w:r w:rsidR="00B673A8">
              <w:rPr>
                <w:rStyle w:val="Odwoanieprzypisudolnego"/>
                <w:rFonts w:ascii="Calibri" w:hAnsi="Calibri"/>
                <w:b/>
                <w:sz w:val="20"/>
                <w:szCs w:val="20"/>
              </w:rPr>
              <w:footnoteReference w:id="6"/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4B11F6DD" w14:textId="77777777" w:rsidR="00FA31B1" w:rsidRPr="00EB0222" w:rsidRDefault="00FA31B1" w:rsidP="00A75C1C">
            <w:pPr>
              <w:pStyle w:val="Akapitzlist"/>
              <w:numPr>
                <w:ilvl w:val="1"/>
                <w:numId w:val="117"/>
              </w:numPr>
              <w:spacing w:after="0"/>
              <w:ind w:left="1015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EB0222">
              <w:rPr>
                <w:rFonts w:ascii="Calibri" w:hAnsi="Calibri"/>
                <w:sz w:val="20"/>
                <w:szCs w:val="20"/>
              </w:rPr>
              <w:t>podróże służbowe pracowników przedsiębiorcy uczestniczącego w targach, misjach gospodarczych lub programie wspierającym rozwój na rynkach zagranicznych,</w:t>
            </w:r>
            <w:r>
              <w:rPr>
                <w:rFonts w:ascii="Calibri" w:hAnsi="Calibri"/>
                <w:sz w:val="20"/>
                <w:szCs w:val="20"/>
              </w:rPr>
              <w:t xml:space="preserve"> tj. koszty: diet, noclegów, przejazdów i dojazdów środkami komunikacji miejscowej oraz innych niezbędnych wydatków związanych z tymi podróżami takich jak opłaty za: uzyskanie wiz, bagaż, przejazd drogami płatnymi i autostradami, postój w strefie płatnego parkowania i miejsca parkingowe,</w:t>
            </w:r>
          </w:p>
          <w:p w14:paraId="0B3868B6" w14:textId="77777777" w:rsidR="00FA31B1" w:rsidRDefault="00FA31B1" w:rsidP="00A75C1C">
            <w:pPr>
              <w:pStyle w:val="Akapitzlist"/>
              <w:numPr>
                <w:ilvl w:val="1"/>
                <w:numId w:val="117"/>
              </w:numPr>
              <w:spacing w:after="0"/>
              <w:ind w:left="1015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7C6071">
              <w:rPr>
                <w:rFonts w:ascii="Calibri" w:hAnsi="Calibri"/>
                <w:sz w:val="20"/>
                <w:szCs w:val="20"/>
              </w:rPr>
              <w:t>transport</w:t>
            </w:r>
            <w:r>
              <w:rPr>
                <w:rFonts w:ascii="Calibri" w:hAnsi="Calibri"/>
                <w:sz w:val="20"/>
                <w:szCs w:val="20"/>
              </w:rPr>
              <w:t xml:space="preserve"> i ubezpieczenie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osób i eksponatów w związku z udz</w:t>
            </w:r>
            <w:r>
              <w:rPr>
                <w:rFonts w:ascii="Calibri" w:hAnsi="Calibri"/>
                <w:sz w:val="20"/>
                <w:szCs w:val="20"/>
              </w:rPr>
              <w:t>iałem w targach i misjach gospo</w:t>
            </w:r>
            <w:r w:rsidRPr="007C6071">
              <w:rPr>
                <w:rFonts w:ascii="Calibri" w:hAnsi="Calibri"/>
                <w:sz w:val="20"/>
                <w:szCs w:val="20"/>
              </w:rPr>
              <w:t>darczych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0E15BB3A" w14:textId="77777777" w:rsidR="00FA31B1" w:rsidRDefault="00FA31B1" w:rsidP="00A75C1C">
            <w:pPr>
              <w:pStyle w:val="Akapitzlist"/>
              <w:numPr>
                <w:ilvl w:val="1"/>
                <w:numId w:val="117"/>
              </w:numPr>
              <w:spacing w:after="0"/>
              <w:ind w:left="1015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7C6071">
              <w:rPr>
                <w:rFonts w:ascii="Calibri" w:hAnsi="Calibri"/>
                <w:sz w:val="20"/>
                <w:szCs w:val="20"/>
              </w:rPr>
              <w:t>rezerwacj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miejsca wystawowego na targach, opłat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rejestracyjn</w:t>
            </w:r>
            <w:r>
              <w:rPr>
                <w:rFonts w:ascii="Calibri" w:hAnsi="Calibri"/>
                <w:sz w:val="20"/>
                <w:szCs w:val="20"/>
              </w:rPr>
              <w:t>a za udział w targach oraz wpis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do katalogu targowego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72BC60E1" w14:textId="77777777" w:rsidR="00FA31B1" w:rsidRPr="00EB0222" w:rsidRDefault="00FA31B1" w:rsidP="00A75C1C">
            <w:pPr>
              <w:pStyle w:val="Akapitzlist"/>
              <w:numPr>
                <w:ilvl w:val="1"/>
                <w:numId w:val="117"/>
              </w:numPr>
              <w:spacing w:after="0"/>
              <w:ind w:left="1015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EB0222">
              <w:rPr>
                <w:rFonts w:ascii="Calibri" w:hAnsi="Calibri"/>
                <w:sz w:val="20"/>
                <w:szCs w:val="20"/>
              </w:rPr>
              <w:t>organizacja stoiska wystawowego na targach lub wystawie,</w:t>
            </w:r>
          </w:p>
          <w:p w14:paraId="3FDD9C83" w14:textId="77777777" w:rsidR="00FA31B1" w:rsidRDefault="00FA31B1" w:rsidP="00A75C1C">
            <w:pPr>
              <w:pStyle w:val="Akapitzlist"/>
              <w:numPr>
                <w:ilvl w:val="1"/>
                <w:numId w:val="117"/>
              </w:numPr>
              <w:spacing w:after="0"/>
              <w:ind w:left="1015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EB0222">
              <w:rPr>
                <w:rFonts w:ascii="Calibri" w:hAnsi="Calibri"/>
                <w:sz w:val="20"/>
                <w:szCs w:val="20"/>
              </w:rPr>
              <w:t>reklama w mediach targowych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33CA2256" w14:textId="77777777" w:rsidR="00FA31B1" w:rsidRDefault="00FA31B1" w:rsidP="00A75C1C">
            <w:pPr>
              <w:pStyle w:val="Akapitzlist"/>
              <w:numPr>
                <w:ilvl w:val="1"/>
                <w:numId w:val="117"/>
              </w:numPr>
              <w:spacing w:after="0"/>
              <w:ind w:left="1015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7654B3">
              <w:rPr>
                <w:rFonts w:ascii="Calibri" w:hAnsi="Calibri"/>
                <w:sz w:val="20"/>
                <w:szCs w:val="20"/>
              </w:rPr>
              <w:t>udział w seminariach, kongresach i konferencjac</w:t>
            </w:r>
            <w:r>
              <w:rPr>
                <w:rFonts w:ascii="Calibri" w:hAnsi="Calibri"/>
                <w:sz w:val="20"/>
                <w:szCs w:val="20"/>
              </w:rPr>
              <w:t>h,</w:t>
            </w:r>
          </w:p>
          <w:p w14:paraId="6C94016D" w14:textId="77777777" w:rsidR="00FA31B1" w:rsidRDefault="00FA31B1" w:rsidP="00A75C1C">
            <w:pPr>
              <w:pStyle w:val="Akapitzlist"/>
              <w:numPr>
                <w:ilvl w:val="1"/>
                <w:numId w:val="117"/>
              </w:numPr>
              <w:spacing w:after="60"/>
              <w:ind w:left="1015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7654B3">
              <w:rPr>
                <w:rFonts w:ascii="Calibri" w:hAnsi="Calibri"/>
                <w:sz w:val="20"/>
                <w:szCs w:val="20"/>
              </w:rPr>
              <w:t>organizacja pokazów, prezentacji i degustacji produktów w zakresie promocji marki produktowe</w:t>
            </w:r>
            <w:r>
              <w:rPr>
                <w:rFonts w:ascii="Calibri" w:hAnsi="Calibri"/>
                <w:sz w:val="20"/>
                <w:szCs w:val="20"/>
              </w:rPr>
              <w:t>j;</w:t>
            </w:r>
          </w:p>
          <w:p w14:paraId="050797AE" w14:textId="77777777" w:rsidR="00FA31B1" w:rsidRPr="00135386" w:rsidRDefault="00FA31B1" w:rsidP="00B02888">
            <w:pPr>
              <w:pStyle w:val="Akapitzlist"/>
              <w:numPr>
                <w:ilvl w:val="0"/>
                <w:numId w:val="7"/>
              </w:numPr>
              <w:spacing w:before="60" w:after="60"/>
              <w:ind w:left="74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135386">
              <w:rPr>
                <w:rFonts w:ascii="Calibri" w:hAnsi="Calibri"/>
                <w:sz w:val="20"/>
                <w:szCs w:val="20"/>
              </w:rPr>
              <w:t>objęte</w:t>
            </w:r>
            <w:r>
              <w:rPr>
                <w:rFonts w:ascii="Calibri" w:hAnsi="Calibri"/>
                <w:sz w:val="20"/>
                <w:szCs w:val="20"/>
              </w:rPr>
              <w:t>j</w:t>
            </w:r>
            <w:r w:rsidRPr="0013538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35386">
              <w:rPr>
                <w:rFonts w:ascii="Calibri" w:hAnsi="Calibri"/>
                <w:b/>
                <w:sz w:val="20"/>
                <w:szCs w:val="20"/>
              </w:rPr>
              <w:t>pomocą publiczną</w:t>
            </w:r>
            <w:r w:rsidRPr="00135386">
              <w:rPr>
                <w:rFonts w:ascii="Calibri" w:hAnsi="Calibri"/>
                <w:sz w:val="20"/>
                <w:szCs w:val="20"/>
              </w:rPr>
              <w:t>: wynajem, budowa i obsługa stoiska wystawowego podczas uczestnictwa MŚP w danych targach lub danej wystawie - POMOC PUBLICZNA 50%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14:paraId="0F52A30A" w14:textId="77777777" w:rsidR="00FA31B1" w:rsidRDefault="00FA31B1" w:rsidP="00A75C1C">
            <w:pPr>
              <w:pStyle w:val="Akapitzlist"/>
              <w:numPr>
                <w:ilvl w:val="0"/>
                <w:numId w:val="6"/>
              </w:numPr>
              <w:spacing w:before="60" w:after="0"/>
              <w:ind w:left="391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zadanie może składać się z następujących elementów:</w:t>
            </w:r>
          </w:p>
          <w:p w14:paraId="70456C47" w14:textId="77777777" w:rsidR="00FA31B1" w:rsidRPr="003B788B" w:rsidRDefault="00FA31B1" w:rsidP="00A75C1C">
            <w:pPr>
              <w:pStyle w:val="Akapitzlist"/>
              <w:numPr>
                <w:ilvl w:val="0"/>
                <w:numId w:val="22"/>
              </w:numPr>
              <w:spacing w:after="0"/>
              <w:ind w:left="74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8E6D83">
              <w:rPr>
                <w:rFonts w:ascii="Calibri" w:hAnsi="Calibri"/>
                <w:sz w:val="20"/>
                <w:szCs w:val="20"/>
              </w:rPr>
              <w:t>działań związanych z organizacją i przeprowadzeniem udziału wnioskodawcy w imprezie targowo-wystawienniczej w charakterze wystaw</w:t>
            </w:r>
            <w:r w:rsidRPr="003B788B">
              <w:rPr>
                <w:rFonts w:ascii="Calibri" w:hAnsi="Calibri"/>
                <w:sz w:val="20"/>
                <w:szCs w:val="20"/>
              </w:rPr>
              <w:t>cy,</w:t>
            </w:r>
          </w:p>
          <w:p w14:paraId="3257E218" w14:textId="1D96B756" w:rsidR="00FA31B1" w:rsidRPr="003B788B" w:rsidRDefault="00FA31B1" w:rsidP="00A75C1C">
            <w:pPr>
              <w:pStyle w:val="Akapitzlist"/>
              <w:numPr>
                <w:ilvl w:val="0"/>
                <w:numId w:val="22"/>
              </w:numPr>
              <w:spacing w:after="0"/>
              <w:ind w:left="74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3B788B">
              <w:rPr>
                <w:rFonts w:ascii="Calibri" w:hAnsi="Calibri"/>
                <w:sz w:val="20"/>
                <w:szCs w:val="20"/>
              </w:rPr>
              <w:t>organizacji i udziału w spotkaniach z kontrahentami lub potencjalnymi kontrahentami, w tym w spotkaniach B2B i spotkaniach matchmakingowych,</w:t>
            </w:r>
          </w:p>
          <w:p w14:paraId="708987C2" w14:textId="4ADA9DFD" w:rsidR="00FA31B1" w:rsidRPr="003B788B" w:rsidRDefault="00FA31B1" w:rsidP="00A75C1C">
            <w:pPr>
              <w:pStyle w:val="Akapitzlist"/>
              <w:numPr>
                <w:ilvl w:val="0"/>
                <w:numId w:val="22"/>
              </w:numPr>
              <w:spacing w:after="60"/>
              <w:ind w:left="74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3B788B">
              <w:rPr>
                <w:rFonts w:ascii="Calibri" w:hAnsi="Calibri"/>
                <w:sz w:val="20"/>
                <w:szCs w:val="20"/>
              </w:rPr>
              <w:t>organizacji dla kontrahentów lub potencjalnych kontrahentów, pokazów, prezentacji i degustacji produktów;</w:t>
            </w:r>
          </w:p>
          <w:p w14:paraId="3D31769D" w14:textId="08274AB0" w:rsidR="00D633E8" w:rsidRPr="00A75C1C" w:rsidRDefault="00D633E8" w:rsidP="008E6D83">
            <w:pPr>
              <w:pStyle w:val="Akapitzlist"/>
              <w:numPr>
                <w:ilvl w:val="0"/>
                <w:numId w:val="6"/>
              </w:numPr>
              <w:spacing w:before="60" w:after="60"/>
              <w:ind w:left="391" w:hanging="357"/>
              <w:contextualSpacing w:val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przypadku działań, o których mowa w pkt. 4 b i c, za kwalifikowalne w ramach pomocy de minimis, uznaje się koszty</w:t>
            </w:r>
            <w:r w:rsidRPr="003B788B">
              <w:rPr>
                <w:rFonts w:ascii="Calibri" w:hAnsi="Calibri"/>
                <w:sz w:val="20"/>
                <w:szCs w:val="20"/>
              </w:rPr>
              <w:t xml:space="preserve"> usług w zakresie wynajmu niezbędnych pomieszczeń oraz sprzętu, zakupu usług tłumaczenia i zakupu usług kateringowych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14:paraId="672A23E5" w14:textId="2DA02DCB" w:rsidR="00FA31B1" w:rsidRPr="00C179AB" w:rsidRDefault="00FA31B1" w:rsidP="00A75C1C">
            <w:pPr>
              <w:pStyle w:val="Akapitzlist"/>
              <w:numPr>
                <w:ilvl w:val="0"/>
                <w:numId w:val="6"/>
              </w:numPr>
              <w:spacing w:before="60" w:after="0"/>
              <w:ind w:left="391" w:hanging="357"/>
              <w:contextualSpacing w:val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kwota ryczałtowa w zakresie </w:t>
            </w:r>
            <w:r w:rsidRPr="001A1271">
              <w:rPr>
                <w:rFonts w:ascii="Calibri" w:hAnsi="Calibri"/>
                <w:sz w:val="20"/>
                <w:szCs w:val="20"/>
              </w:rPr>
              <w:t>koszt</w:t>
            </w:r>
            <w:r>
              <w:rPr>
                <w:rFonts w:ascii="Calibri" w:hAnsi="Calibri"/>
                <w:sz w:val="20"/>
                <w:szCs w:val="20"/>
              </w:rPr>
              <w:t>ów</w:t>
            </w:r>
            <w:r w:rsidRPr="001A1271">
              <w:rPr>
                <w:rFonts w:ascii="Calibri" w:hAnsi="Calibri"/>
                <w:sz w:val="20"/>
                <w:szCs w:val="20"/>
              </w:rPr>
              <w:t xml:space="preserve"> zagranicznych podróży służbowych pracowników przedsiębiorcy uczestniczącego w targach, misjach gospodarczych lub programie wspierającym rozwój na rynkach zagranicznych, został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1A1271">
              <w:rPr>
                <w:rFonts w:ascii="Calibri" w:hAnsi="Calibri"/>
                <w:sz w:val="20"/>
                <w:szCs w:val="20"/>
              </w:rPr>
              <w:t xml:space="preserve"> oszacowan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1A1271">
              <w:rPr>
                <w:rFonts w:ascii="Calibri" w:hAnsi="Calibri"/>
                <w:sz w:val="20"/>
                <w:szCs w:val="20"/>
              </w:rPr>
              <w:t xml:space="preserve"> w następujący sposób</w:t>
            </w:r>
            <w:r>
              <w:rPr>
                <w:rFonts w:ascii="Calibri" w:hAnsi="Calibri" w:cstheme="minorHAnsi"/>
                <w:sz w:val="20"/>
                <w:szCs w:val="20"/>
              </w:rPr>
              <w:t>:</w:t>
            </w:r>
          </w:p>
          <w:p w14:paraId="56B0034C" w14:textId="77777777" w:rsidR="00FA31B1" w:rsidRPr="00C179AB" w:rsidRDefault="00FA31B1" w:rsidP="00A75C1C">
            <w:pPr>
              <w:pStyle w:val="Akapitzlist"/>
              <w:numPr>
                <w:ilvl w:val="0"/>
                <w:numId w:val="118"/>
              </w:numPr>
              <w:spacing w:after="0"/>
              <w:ind w:left="733"/>
              <w:contextualSpacing w:val="0"/>
              <w:rPr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na podstawie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rozporządzenia MPiPS</w:t>
            </w:r>
            <w:r>
              <w:rPr>
                <w:rFonts w:ascii="Calibri" w:hAnsi="Calibri"/>
                <w:sz w:val="20"/>
                <w:szCs w:val="20"/>
              </w:rPr>
              <w:t xml:space="preserve"> – w odniesieniu do kosztów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diet, noclegów, przejazdów i dojazdów środkami komunikacji miejscowej,</w:t>
            </w:r>
          </w:p>
          <w:p w14:paraId="397B6528" w14:textId="77777777" w:rsidR="00FA31B1" w:rsidRPr="00C179AB" w:rsidRDefault="00FA31B1" w:rsidP="00A75C1C">
            <w:pPr>
              <w:pStyle w:val="Akapitzlist"/>
              <w:numPr>
                <w:ilvl w:val="0"/>
                <w:numId w:val="118"/>
              </w:numPr>
              <w:spacing w:after="60"/>
              <w:ind w:left="733"/>
              <w:contextualSpacing w:val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 odniesieniu do kosztów innych niezbędnych wydatków związanych z podróżami takich jak opłaty za: uzyskanie wiz, bagaż, przejazd drogami płatnymi i autostradami, postój w strefie płatnego parkowania i miejsca parkingowe – przyjmując kwotę 430 zł </w:t>
            </w:r>
            <w:r w:rsidRPr="00C179AB">
              <w:rPr>
                <w:rFonts w:ascii="Calibri" w:hAnsi="Calibri"/>
                <w:sz w:val="20"/>
                <w:szCs w:val="20"/>
              </w:rPr>
              <w:t>z tytułu jednej podróży zagranicznej jednego pracownika</w:t>
            </w:r>
            <w:r w:rsidR="00E3788D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7"/>
            </w:r>
            <w:r>
              <w:rPr>
                <w:rFonts w:ascii="Calibri" w:hAnsi="Calibri"/>
                <w:sz w:val="20"/>
                <w:szCs w:val="20"/>
              </w:rPr>
              <w:t>;</w:t>
            </w:r>
            <w:r w:rsidRPr="00C179A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089EA2D8" w14:textId="52C4A2D0" w:rsidR="00FA31B1" w:rsidRDefault="00FA31B1" w:rsidP="00050977">
            <w:pPr>
              <w:pStyle w:val="Akapitzlist"/>
              <w:numPr>
                <w:ilvl w:val="0"/>
                <w:numId w:val="6"/>
              </w:numPr>
              <w:spacing w:before="60" w:after="60"/>
              <w:ind w:left="391" w:hanging="357"/>
              <w:contextualSpacing w:val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przypadku ubiegania się o pomoc publiczną i pomoc de minimis, w</w:t>
            </w:r>
            <w:r w:rsidR="00F85459">
              <w:rPr>
                <w:rFonts w:ascii="Calibri" w:hAnsi="Calibri"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>projekcie możliwe jest uwzględnienie tylko jednej kategorii dot. organizacji (wynajmu, budowy i obsługi) stoiska targowego lub wystawowego</w:t>
            </w:r>
            <w:r w:rsidR="00D31B42">
              <w:rPr>
                <w:sz w:val="20"/>
                <w:szCs w:val="20"/>
              </w:rPr>
              <w:t>;</w:t>
            </w:r>
          </w:p>
          <w:p w14:paraId="4DE4949C" w14:textId="466F28F8" w:rsidR="00D31B42" w:rsidRPr="007C6071" w:rsidRDefault="00D31B42" w:rsidP="00050977">
            <w:pPr>
              <w:pStyle w:val="Akapitzlist"/>
              <w:numPr>
                <w:ilvl w:val="0"/>
                <w:numId w:val="6"/>
              </w:numPr>
              <w:spacing w:before="60" w:after="60"/>
              <w:ind w:left="391" w:hanging="357"/>
              <w:contextualSpacing w:val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 zadaniu dotyczącym organizacji stoiska wystawowego w ramach pomocy publicznej nie mogą być </w:t>
            </w:r>
            <w:r w:rsidR="00050977">
              <w:rPr>
                <w:rFonts w:ascii="Calibri" w:hAnsi="Calibri"/>
                <w:sz w:val="20"/>
                <w:szCs w:val="20"/>
              </w:rPr>
              <w:t>kwalifikowalne</w:t>
            </w:r>
            <w:r>
              <w:rPr>
                <w:rFonts w:ascii="Calibri" w:hAnsi="Calibri"/>
                <w:sz w:val="20"/>
                <w:szCs w:val="20"/>
              </w:rPr>
              <w:t xml:space="preserve"> koszty w ramach pomocy de minimis, które wnioskodawca jest zobowiązany sfinansować ze środków własnych</w:t>
            </w:r>
            <w:r w:rsidR="00050977">
              <w:rPr>
                <w:rFonts w:ascii="Calibri" w:hAnsi="Calibri"/>
                <w:sz w:val="20"/>
                <w:szCs w:val="20"/>
              </w:rPr>
              <w:t xml:space="preserve"> (stanowią koszty niekwalifikowalne).</w:t>
            </w:r>
          </w:p>
        </w:tc>
      </w:tr>
      <w:tr w:rsidR="00FA31B1" w:rsidRPr="00D328D0" w14:paraId="1DB8CE81" w14:textId="77777777" w:rsidTr="00A75C1C">
        <w:trPr>
          <w:jc w:val="center"/>
        </w:trPr>
        <w:tc>
          <w:tcPr>
            <w:tcW w:w="1413" w:type="dxa"/>
          </w:tcPr>
          <w:p w14:paraId="5FA6C5C6" w14:textId="5CA6D6A2" w:rsidR="00050977" w:rsidRDefault="00050977" w:rsidP="00117996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FA31B1" w:rsidRPr="00117996">
              <w:rPr>
                <w:b/>
                <w:sz w:val="20"/>
                <w:szCs w:val="20"/>
              </w:rPr>
              <w:t xml:space="preserve">isja </w:t>
            </w:r>
          </w:p>
          <w:p w14:paraId="47E4F429" w14:textId="1BFE2861" w:rsidR="00FA31B1" w:rsidRPr="00117996" w:rsidRDefault="00FA31B1" w:rsidP="00117996">
            <w:pPr>
              <w:spacing w:before="60" w:after="0"/>
              <w:rPr>
                <w:b/>
                <w:sz w:val="20"/>
                <w:szCs w:val="20"/>
              </w:rPr>
            </w:pPr>
            <w:r w:rsidRPr="00117996">
              <w:rPr>
                <w:b/>
                <w:sz w:val="20"/>
                <w:szCs w:val="20"/>
              </w:rPr>
              <w:t xml:space="preserve">wyjazdowa </w:t>
            </w:r>
          </w:p>
        </w:tc>
        <w:tc>
          <w:tcPr>
            <w:tcW w:w="1143" w:type="dxa"/>
          </w:tcPr>
          <w:p w14:paraId="35779D57" w14:textId="77777777" w:rsidR="00FA31B1" w:rsidRPr="00D328D0" w:rsidRDefault="00FA31B1" w:rsidP="003B788B">
            <w:pPr>
              <w:spacing w:before="60" w:after="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6357" w:type="dxa"/>
          </w:tcPr>
          <w:p w14:paraId="5897FF14" w14:textId="4CC0CA9A" w:rsidR="00546674" w:rsidRDefault="00546674" w:rsidP="00B02888">
            <w:pPr>
              <w:pStyle w:val="Akapitzlist"/>
              <w:numPr>
                <w:ilvl w:val="0"/>
                <w:numId w:val="11"/>
              </w:numPr>
              <w:spacing w:before="60" w:after="60"/>
              <w:ind w:left="45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wydatek kwalifikowany</w:t>
            </w:r>
            <w:r w:rsidR="00890039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o ile misja ma na celu rozpoznanie rynku i nawiązanie kontaktów biznesowych </w:t>
            </w:r>
            <w:r w:rsidR="00890039">
              <w:rPr>
                <w:rFonts w:ascii="Calibri" w:hAnsi="Calibri"/>
                <w:sz w:val="20"/>
                <w:szCs w:val="20"/>
              </w:rPr>
              <w:t>oraz prowadzi do nawiązania lub rozszerzenia współpracy z partnerami gospodarczymi na rynku, na który jest organizowana;</w:t>
            </w:r>
          </w:p>
          <w:p w14:paraId="5C23BAAC" w14:textId="63EA8C07" w:rsidR="00FA31B1" w:rsidRDefault="00FA31B1" w:rsidP="00B02888">
            <w:pPr>
              <w:pStyle w:val="Akapitzlist"/>
              <w:numPr>
                <w:ilvl w:val="0"/>
                <w:numId w:val="11"/>
              </w:numPr>
              <w:spacing w:before="60" w:after="60"/>
              <w:ind w:left="45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BF00A0">
              <w:rPr>
                <w:rFonts w:ascii="Calibri" w:hAnsi="Calibri"/>
                <w:sz w:val="20"/>
                <w:szCs w:val="20"/>
              </w:rPr>
              <w:t xml:space="preserve">w ramach misji </w:t>
            </w:r>
            <w:r w:rsidR="00890039">
              <w:rPr>
                <w:rFonts w:ascii="Calibri" w:hAnsi="Calibri"/>
                <w:sz w:val="20"/>
                <w:szCs w:val="20"/>
              </w:rPr>
              <w:t xml:space="preserve">wnioskodawca może wziąć </w:t>
            </w:r>
            <w:r w:rsidRPr="00BF00A0">
              <w:rPr>
                <w:rFonts w:ascii="Calibri" w:hAnsi="Calibri"/>
                <w:sz w:val="20"/>
                <w:szCs w:val="20"/>
              </w:rPr>
              <w:t xml:space="preserve">udział </w:t>
            </w:r>
            <w:r w:rsidR="00890039">
              <w:rPr>
                <w:rFonts w:ascii="Calibri" w:hAnsi="Calibri"/>
                <w:sz w:val="20"/>
                <w:szCs w:val="20"/>
              </w:rPr>
              <w:t>w charakterze zwiedzającego</w:t>
            </w:r>
            <w:r w:rsidR="00890039" w:rsidRPr="00BF00A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F00A0">
              <w:rPr>
                <w:rFonts w:ascii="Calibri" w:hAnsi="Calibri"/>
                <w:sz w:val="20"/>
                <w:szCs w:val="20"/>
              </w:rPr>
              <w:t>w międzynarodowym wydarzeniu branżowym wskazanym w</w:t>
            </w:r>
            <w:r w:rsidR="00050977">
              <w:rPr>
                <w:rFonts w:ascii="Calibri" w:hAnsi="Calibri"/>
                <w:sz w:val="20"/>
                <w:szCs w:val="20"/>
              </w:rPr>
              <w:t> </w:t>
            </w:r>
            <w:r w:rsidRPr="00BF00A0">
              <w:rPr>
                <w:rFonts w:ascii="Calibri" w:hAnsi="Calibri"/>
                <w:sz w:val="20"/>
                <w:szCs w:val="20"/>
              </w:rPr>
              <w:t>pkt. I.</w:t>
            </w:r>
            <w:r w:rsidR="00050977">
              <w:rPr>
                <w:rFonts w:ascii="Calibri" w:hAnsi="Calibri"/>
                <w:sz w:val="20"/>
                <w:szCs w:val="20"/>
              </w:rPr>
              <w:t>1</w:t>
            </w:r>
            <w:r w:rsidRPr="00BF00A0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890039">
              <w:rPr>
                <w:rFonts w:ascii="Calibri" w:hAnsi="Calibri"/>
                <w:sz w:val="20"/>
                <w:szCs w:val="20"/>
              </w:rPr>
              <w:t>lub innym wydarzeniu targowym lub targowo-konferencyjnym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14:paraId="23A5D78A" w14:textId="60949887" w:rsidR="004E1584" w:rsidRDefault="004E1584" w:rsidP="00B02888">
            <w:pPr>
              <w:pStyle w:val="Akapitzlist"/>
              <w:numPr>
                <w:ilvl w:val="0"/>
                <w:numId w:val="11"/>
              </w:numPr>
              <w:spacing w:before="60" w:after="60"/>
              <w:ind w:left="45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misja wyjazdowa w części finansowanej w ramach poddziałania 3.3.3 PO IR, nie może trwać dłużej niż 3 dni na miejscu;</w:t>
            </w:r>
          </w:p>
          <w:p w14:paraId="6D0ED4A0" w14:textId="77777777" w:rsidR="005715CA" w:rsidRDefault="005715CA" w:rsidP="00B02888">
            <w:pPr>
              <w:pStyle w:val="Akapitzlist"/>
              <w:numPr>
                <w:ilvl w:val="0"/>
                <w:numId w:val="11"/>
              </w:numPr>
              <w:spacing w:before="60" w:after="60"/>
              <w:ind w:left="45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misja może mieć charakter indywidualny lub grupowy;</w:t>
            </w:r>
          </w:p>
          <w:p w14:paraId="61BD3B9D" w14:textId="1014F82C" w:rsidR="00FA31B1" w:rsidRDefault="00FA31B1" w:rsidP="00A75C1C">
            <w:pPr>
              <w:pStyle w:val="Akapitzlist"/>
              <w:numPr>
                <w:ilvl w:val="0"/>
                <w:numId w:val="11"/>
              </w:numPr>
              <w:spacing w:before="60" w:after="0"/>
              <w:ind w:left="45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zadaniu mogą być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uwzględnione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koszty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C6071">
              <w:rPr>
                <w:rFonts w:ascii="Calibri" w:hAnsi="Calibri"/>
                <w:sz w:val="20"/>
                <w:szCs w:val="20"/>
              </w:rPr>
              <w:t>z kategorii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C6071">
              <w:rPr>
                <w:rFonts w:ascii="Calibri" w:hAnsi="Calibri"/>
                <w:sz w:val="20"/>
                <w:szCs w:val="20"/>
              </w:rPr>
              <w:t>objęt</w:t>
            </w:r>
            <w:r>
              <w:rPr>
                <w:rFonts w:ascii="Calibri" w:hAnsi="Calibri"/>
                <w:sz w:val="20"/>
                <w:szCs w:val="20"/>
              </w:rPr>
              <w:t>ych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E1584" w:rsidRPr="00117996">
              <w:rPr>
                <w:rFonts w:ascii="Calibri" w:hAnsi="Calibri"/>
                <w:b/>
                <w:sz w:val="20"/>
                <w:szCs w:val="20"/>
              </w:rPr>
              <w:t xml:space="preserve">wyłącznie </w:t>
            </w:r>
            <w:r w:rsidRPr="007C6071">
              <w:rPr>
                <w:rFonts w:ascii="Calibri" w:hAnsi="Calibri"/>
                <w:b/>
                <w:sz w:val="20"/>
                <w:szCs w:val="20"/>
              </w:rPr>
              <w:t>pomocą de minimis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33A4DBCA" w14:textId="0F817333" w:rsidR="00FA31B1" w:rsidRPr="00EB0222" w:rsidRDefault="00FA31B1" w:rsidP="00A75C1C">
            <w:pPr>
              <w:pStyle w:val="Akapitzlist"/>
              <w:numPr>
                <w:ilvl w:val="0"/>
                <w:numId w:val="120"/>
              </w:numPr>
              <w:spacing w:after="0"/>
              <w:ind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7654B3">
              <w:rPr>
                <w:rFonts w:ascii="Calibri" w:hAnsi="Calibri" w:hint="eastAsia"/>
                <w:sz w:val="20"/>
                <w:szCs w:val="20"/>
              </w:rPr>
              <w:t>podróże służbowe pracowników przedsiębiorcy uczestniczącego w</w:t>
            </w:r>
            <w:r w:rsidR="00F24DE5">
              <w:rPr>
                <w:rFonts w:ascii="Calibri" w:hAnsi="Calibri"/>
                <w:sz w:val="20"/>
                <w:szCs w:val="20"/>
              </w:rPr>
              <w:t> </w:t>
            </w:r>
            <w:r w:rsidRPr="007654B3">
              <w:rPr>
                <w:rFonts w:ascii="Calibri" w:hAnsi="Calibri" w:hint="eastAsia"/>
                <w:sz w:val="20"/>
                <w:szCs w:val="20"/>
              </w:rPr>
              <w:t>targach, misjach gospodarczych lub programie wspierającym rozwój na rynkach zagranicznych, tj. koszty: diet, noclegów, przejazdów i dojazdów środkami komunikacji miejscowej oraz innych niezbę</w:t>
            </w:r>
            <w:r w:rsidRPr="007654B3">
              <w:rPr>
                <w:rFonts w:ascii="Calibri" w:hAnsi="Calibri"/>
                <w:sz w:val="20"/>
                <w:szCs w:val="20"/>
              </w:rPr>
              <w:t>dnych wydatków związanych z tymi podróżami takich jak opłaty za: uzyskanie wiz, bagaż, przejazd drogami płatnymi i autostradami, postój w strefie płatnego parkowania i miejsca parkingowe</w:t>
            </w:r>
            <w:r w:rsidRPr="00EB0222">
              <w:rPr>
                <w:rFonts w:ascii="Calibri" w:hAnsi="Calibri" w:hint="eastAsia"/>
                <w:sz w:val="20"/>
                <w:szCs w:val="20"/>
              </w:rPr>
              <w:t>,</w:t>
            </w:r>
          </w:p>
          <w:p w14:paraId="5690A17C" w14:textId="77777777" w:rsidR="00FA31B1" w:rsidRDefault="00FA31B1" w:rsidP="00A75C1C">
            <w:pPr>
              <w:pStyle w:val="Akapitzlist"/>
              <w:numPr>
                <w:ilvl w:val="0"/>
                <w:numId w:val="120"/>
              </w:numPr>
              <w:spacing w:after="0"/>
              <w:ind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EB0222">
              <w:rPr>
                <w:rFonts w:ascii="Calibri" w:hAnsi="Calibri" w:hint="eastAsia"/>
                <w:sz w:val="20"/>
                <w:szCs w:val="20"/>
              </w:rPr>
              <w:t>transport i ubezpieczenie osób i eksponatów w związku z udziałem w targach i misjach gospodarczych,</w:t>
            </w:r>
          </w:p>
          <w:p w14:paraId="057F4151" w14:textId="742D1C61" w:rsidR="00F85459" w:rsidRDefault="00FA31B1" w:rsidP="00A75C1C">
            <w:pPr>
              <w:pStyle w:val="Akapitzlist"/>
              <w:numPr>
                <w:ilvl w:val="0"/>
                <w:numId w:val="120"/>
              </w:numPr>
              <w:spacing w:after="0"/>
              <w:ind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EB0222">
              <w:rPr>
                <w:rFonts w:ascii="Calibri" w:hAnsi="Calibri"/>
                <w:sz w:val="20"/>
                <w:szCs w:val="20"/>
              </w:rPr>
              <w:t>organizacja pokazów, prezentacji i degustacji produktów w zakresie promocji marki produktowe</w:t>
            </w:r>
            <w:r>
              <w:rPr>
                <w:rFonts w:ascii="Calibri" w:hAnsi="Calibri"/>
                <w:sz w:val="20"/>
                <w:szCs w:val="20"/>
              </w:rPr>
              <w:t>j,</w:t>
            </w:r>
          </w:p>
          <w:p w14:paraId="236AE83F" w14:textId="01AE8766" w:rsidR="00FA31B1" w:rsidRPr="00BB70AD" w:rsidRDefault="00FA31B1" w:rsidP="00A75C1C">
            <w:pPr>
              <w:pStyle w:val="Akapitzlist"/>
              <w:numPr>
                <w:ilvl w:val="0"/>
                <w:numId w:val="120"/>
              </w:numPr>
              <w:spacing w:after="60"/>
              <w:ind w:hanging="357"/>
              <w:contextualSpacing w:val="0"/>
            </w:pPr>
            <w:r w:rsidRPr="00A75C1C">
              <w:rPr>
                <w:rFonts w:ascii="Calibri" w:hAnsi="Calibri"/>
                <w:sz w:val="20"/>
                <w:szCs w:val="20"/>
              </w:rPr>
              <w:t>udział w seminariach, kongresach i konferencjach</w:t>
            </w:r>
            <w:r w:rsidRPr="00A75C1C">
              <w:rPr>
                <w:rFonts w:ascii="Calibri" w:hAnsi="Calibri"/>
              </w:rPr>
              <w:t>;</w:t>
            </w:r>
          </w:p>
          <w:p w14:paraId="575C75A7" w14:textId="77777777" w:rsidR="00FA31B1" w:rsidRDefault="00FA31B1" w:rsidP="00A75C1C">
            <w:pPr>
              <w:pStyle w:val="Akapitzlist"/>
              <w:numPr>
                <w:ilvl w:val="0"/>
                <w:numId w:val="11"/>
              </w:numPr>
              <w:spacing w:before="60" w:after="0"/>
              <w:ind w:left="459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zadanie może składać się z następujących elementów:</w:t>
            </w:r>
          </w:p>
          <w:p w14:paraId="111A6D6C" w14:textId="5881080B" w:rsidR="00FA31B1" w:rsidRPr="003B788B" w:rsidRDefault="00FA31B1" w:rsidP="00A75C1C">
            <w:pPr>
              <w:pStyle w:val="Akapitzlist"/>
              <w:numPr>
                <w:ilvl w:val="0"/>
                <w:numId w:val="23"/>
              </w:numPr>
              <w:spacing w:after="0"/>
              <w:ind w:left="74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3B788B">
              <w:rPr>
                <w:rFonts w:ascii="Calibri" w:hAnsi="Calibri"/>
                <w:sz w:val="20"/>
                <w:szCs w:val="20"/>
              </w:rPr>
              <w:t xml:space="preserve">organizacji i udziału w </w:t>
            </w:r>
            <w:r w:rsidR="004E1584">
              <w:rPr>
                <w:rFonts w:ascii="Calibri" w:hAnsi="Calibri"/>
                <w:sz w:val="20"/>
                <w:szCs w:val="20"/>
              </w:rPr>
              <w:t xml:space="preserve">co najmniej 3 </w:t>
            </w:r>
            <w:r w:rsidRPr="003B788B">
              <w:rPr>
                <w:rFonts w:ascii="Calibri" w:hAnsi="Calibri"/>
                <w:sz w:val="20"/>
                <w:szCs w:val="20"/>
              </w:rPr>
              <w:t xml:space="preserve">spotkaniach </w:t>
            </w:r>
            <w:r w:rsidR="004E1584">
              <w:rPr>
                <w:rFonts w:ascii="Calibri" w:hAnsi="Calibri"/>
                <w:sz w:val="20"/>
                <w:szCs w:val="20"/>
              </w:rPr>
              <w:t xml:space="preserve">biznesowych </w:t>
            </w:r>
            <w:r w:rsidRPr="003B788B">
              <w:rPr>
                <w:rFonts w:ascii="Calibri" w:hAnsi="Calibri"/>
                <w:sz w:val="20"/>
                <w:szCs w:val="20"/>
              </w:rPr>
              <w:t>z</w:t>
            </w:r>
            <w:r w:rsidR="00D633E8">
              <w:rPr>
                <w:rFonts w:ascii="Calibri" w:hAnsi="Calibri"/>
                <w:sz w:val="20"/>
                <w:szCs w:val="20"/>
              </w:rPr>
              <w:t xml:space="preserve"> kontrahentami lub </w:t>
            </w:r>
            <w:r w:rsidRPr="003B788B">
              <w:rPr>
                <w:rFonts w:ascii="Calibri" w:hAnsi="Calibri"/>
                <w:sz w:val="20"/>
                <w:szCs w:val="20"/>
              </w:rPr>
              <w:t>potencjalnymi kontrahentami,</w:t>
            </w:r>
          </w:p>
          <w:p w14:paraId="581EFD6F" w14:textId="10518BFE" w:rsidR="00D633E8" w:rsidRDefault="00D633E8" w:rsidP="00A75C1C">
            <w:pPr>
              <w:pStyle w:val="Akapitzlist"/>
              <w:numPr>
                <w:ilvl w:val="0"/>
                <w:numId w:val="23"/>
              </w:numPr>
              <w:spacing w:after="0"/>
              <w:ind w:left="74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BB70AD">
              <w:rPr>
                <w:rFonts w:ascii="Calibri" w:hAnsi="Calibri"/>
                <w:sz w:val="20"/>
                <w:szCs w:val="20"/>
              </w:rPr>
              <w:t xml:space="preserve">wizyt w </w:t>
            </w:r>
            <w:r w:rsidRPr="00117996">
              <w:rPr>
                <w:rFonts w:ascii="Calibri" w:hAnsi="Calibri"/>
                <w:sz w:val="20"/>
                <w:szCs w:val="20"/>
              </w:rPr>
              <w:t>siedzibach (zakładach produkcyjnych) kontrahentów</w:t>
            </w:r>
            <w:r>
              <w:rPr>
                <w:rFonts w:ascii="Calibri" w:hAnsi="Calibri"/>
                <w:sz w:val="20"/>
                <w:szCs w:val="20"/>
              </w:rPr>
              <w:t xml:space="preserve"> lub potencjalnych kontrahentów,</w:t>
            </w:r>
          </w:p>
          <w:p w14:paraId="4A877802" w14:textId="23744BE4" w:rsidR="005715CA" w:rsidRDefault="00D633E8" w:rsidP="00A75C1C">
            <w:pPr>
              <w:pStyle w:val="Akapitzlist"/>
              <w:numPr>
                <w:ilvl w:val="0"/>
                <w:numId w:val="23"/>
              </w:numPr>
              <w:spacing w:after="0"/>
              <w:ind w:left="74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wizyty</w:t>
            </w:r>
            <w:r w:rsidR="005715C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w roli zwiedzającego na</w:t>
            </w:r>
            <w:r w:rsidR="005715CA">
              <w:rPr>
                <w:rFonts w:ascii="Calibri" w:hAnsi="Calibri"/>
                <w:sz w:val="20"/>
                <w:szCs w:val="20"/>
              </w:rPr>
              <w:t xml:space="preserve"> imprez</w:t>
            </w:r>
            <w:r>
              <w:rPr>
                <w:rFonts w:ascii="Calibri" w:hAnsi="Calibri"/>
                <w:sz w:val="20"/>
                <w:szCs w:val="20"/>
              </w:rPr>
              <w:t>ach</w:t>
            </w:r>
            <w:r w:rsidR="005715CA">
              <w:rPr>
                <w:rFonts w:ascii="Calibri" w:hAnsi="Calibri"/>
                <w:sz w:val="20"/>
                <w:szCs w:val="20"/>
              </w:rPr>
              <w:t xml:space="preserve"> targow</w:t>
            </w:r>
            <w:r>
              <w:rPr>
                <w:rFonts w:ascii="Calibri" w:hAnsi="Calibri"/>
                <w:sz w:val="20"/>
                <w:szCs w:val="20"/>
              </w:rPr>
              <w:t>o-wystawienniczych</w:t>
            </w:r>
            <w:r w:rsidR="005715CA">
              <w:rPr>
                <w:rFonts w:ascii="Calibri" w:hAnsi="Calibri"/>
                <w:sz w:val="20"/>
                <w:szCs w:val="20"/>
              </w:rPr>
              <w:t>,</w:t>
            </w:r>
          </w:p>
          <w:p w14:paraId="351C197D" w14:textId="77777777" w:rsidR="00D633E8" w:rsidRDefault="00D633E8" w:rsidP="00A75C1C">
            <w:pPr>
              <w:pStyle w:val="Akapitzlist"/>
              <w:numPr>
                <w:ilvl w:val="0"/>
                <w:numId w:val="23"/>
              </w:numPr>
              <w:spacing w:after="0"/>
              <w:ind w:left="74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3B788B">
              <w:rPr>
                <w:rFonts w:ascii="Calibri" w:hAnsi="Calibri"/>
                <w:sz w:val="20"/>
                <w:szCs w:val="20"/>
              </w:rPr>
              <w:t xml:space="preserve">organizacji </w:t>
            </w:r>
            <w:r>
              <w:rPr>
                <w:rFonts w:ascii="Calibri" w:hAnsi="Calibri"/>
                <w:sz w:val="20"/>
                <w:szCs w:val="20"/>
              </w:rPr>
              <w:t xml:space="preserve">dla kontrahentów lub potencjalnych kontrahentów </w:t>
            </w:r>
            <w:r w:rsidRPr="003B788B">
              <w:rPr>
                <w:rFonts w:ascii="Calibri" w:hAnsi="Calibri"/>
                <w:sz w:val="20"/>
                <w:szCs w:val="20"/>
              </w:rPr>
              <w:t>pokazów, prezentacji i degustacji produktów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0D8DDBDE" w14:textId="3F7E76DA" w:rsidR="005715CA" w:rsidRDefault="00D633E8" w:rsidP="00A75C1C">
            <w:pPr>
              <w:pStyle w:val="Akapitzlist"/>
              <w:numPr>
                <w:ilvl w:val="0"/>
                <w:numId w:val="23"/>
              </w:numPr>
              <w:spacing w:after="0"/>
              <w:ind w:left="74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organizacji i udziału w spotkaniach z przedstawicielami instytucji i</w:t>
            </w:r>
            <w:r w:rsidR="00F85459">
              <w:rPr>
                <w:rFonts w:ascii="Calibri" w:hAnsi="Calibri"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>organizacji branżowych</w:t>
            </w:r>
            <w:r w:rsidR="005715CA">
              <w:rPr>
                <w:rFonts w:ascii="Calibri" w:hAnsi="Calibri"/>
                <w:sz w:val="20"/>
                <w:szCs w:val="20"/>
              </w:rPr>
              <w:t>,</w:t>
            </w:r>
          </w:p>
          <w:p w14:paraId="5243407B" w14:textId="1CDA30B7" w:rsidR="00FA31B1" w:rsidRPr="00890039" w:rsidRDefault="00D633E8" w:rsidP="00A75C1C">
            <w:pPr>
              <w:pStyle w:val="Akapitzlist"/>
              <w:numPr>
                <w:ilvl w:val="0"/>
                <w:numId w:val="23"/>
              </w:numPr>
              <w:spacing w:after="60"/>
              <w:ind w:left="743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organizacji i udziału w konferencji branżowej</w:t>
            </w:r>
            <w:r w:rsidRPr="00BB70AD" w:rsidDel="00D633E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14:paraId="7D2A2CD4" w14:textId="3BD75E23" w:rsidR="00D633E8" w:rsidRDefault="00922ED5" w:rsidP="00A75C1C">
            <w:pPr>
              <w:pStyle w:val="Akapitzlist"/>
              <w:numPr>
                <w:ilvl w:val="0"/>
                <w:numId w:val="11"/>
              </w:numPr>
              <w:spacing w:before="60" w:after="60"/>
              <w:ind w:left="499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przypadku działań, o których mowa w pkt. 6, za kwalifikowalne w</w:t>
            </w:r>
            <w:r w:rsidR="00F85459">
              <w:rPr>
                <w:rFonts w:ascii="Calibri" w:hAnsi="Calibri"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 xml:space="preserve">ramach pomocy de minimis, </w:t>
            </w:r>
            <w:r w:rsidR="00D633E8" w:rsidRPr="003B788B">
              <w:rPr>
                <w:rFonts w:ascii="Calibri" w:hAnsi="Calibri"/>
                <w:sz w:val="20"/>
                <w:szCs w:val="20"/>
              </w:rPr>
              <w:t>uznaje się koszty usług w zakresie wynajmu niezbędnych pomieszczeń oraz sprzętu, zakupu usług tłumaczenia i zakupu usług kateringowych</w:t>
            </w:r>
            <w:r w:rsidR="00D633E8">
              <w:rPr>
                <w:rFonts w:ascii="Calibri" w:hAnsi="Calibri"/>
                <w:sz w:val="20"/>
                <w:szCs w:val="20"/>
              </w:rPr>
              <w:t>;</w:t>
            </w:r>
          </w:p>
          <w:p w14:paraId="790D8692" w14:textId="5606BD8C" w:rsidR="00FA31B1" w:rsidRPr="00CB69B9" w:rsidRDefault="00FA31B1" w:rsidP="00A75C1C">
            <w:pPr>
              <w:pStyle w:val="Akapitzlist"/>
              <w:numPr>
                <w:ilvl w:val="0"/>
                <w:numId w:val="11"/>
              </w:numPr>
              <w:spacing w:before="60" w:after="0"/>
              <w:rPr>
                <w:rFonts w:ascii="Calibri" w:hAnsi="Calibri"/>
                <w:sz w:val="20"/>
                <w:szCs w:val="20"/>
              </w:rPr>
            </w:pPr>
            <w:r w:rsidRPr="00CB69B9">
              <w:rPr>
                <w:rFonts w:ascii="Calibri" w:hAnsi="Calibri"/>
                <w:sz w:val="20"/>
                <w:szCs w:val="20"/>
              </w:rPr>
              <w:t>kwota ryczałtowa w zakresie kosztów zagranicznych podróży służbowych pracowników przedsiębiorcy uczestniczącego w targach, misjach gospodarczych lub programie wspierającym rozwój na rynkach zagranicznych, została oszacowane w następujący sposób</w:t>
            </w:r>
            <w:r w:rsidRPr="00CB69B9">
              <w:rPr>
                <w:rFonts w:ascii="Calibri" w:hAnsi="Calibri" w:cstheme="minorHAnsi"/>
                <w:sz w:val="20"/>
                <w:szCs w:val="20"/>
              </w:rPr>
              <w:t>:</w:t>
            </w:r>
          </w:p>
          <w:p w14:paraId="16F091B8" w14:textId="77777777" w:rsidR="00FA31B1" w:rsidRPr="00C179AB" w:rsidRDefault="00FA31B1" w:rsidP="00A75C1C">
            <w:pPr>
              <w:pStyle w:val="Akapitzlist"/>
              <w:numPr>
                <w:ilvl w:val="0"/>
                <w:numId w:val="16"/>
              </w:numPr>
              <w:spacing w:after="0"/>
              <w:ind w:left="743" w:hanging="295"/>
              <w:contextualSpacing w:val="0"/>
              <w:rPr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na podstawie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rozporządzenia MPiPS</w:t>
            </w:r>
            <w:r>
              <w:rPr>
                <w:rFonts w:ascii="Calibri" w:hAnsi="Calibri"/>
                <w:sz w:val="20"/>
                <w:szCs w:val="20"/>
              </w:rPr>
              <w:t xml:space="preserve"> – w odniesieniu do kosztów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diet, noclegów, przejazdów i dojazdów środkami komunikacji miejscowej,</w:t>
            </w:r>
          </w:p>
          <w:p w14:paraId="3ECB70F2" w14:textId="7EAD9943" w:rsidR="00FA31B1" w:rsidRPr="00BF00A0" w:rsidRDefault="00FA31B1" w:rsidP="00A75C1C">
            <w:pPr>
              <w:pStyle w:val="Akapitzlist"/>
              <w:numPr>
                <w:ilvl w:val="0"/>
                <w:numId w:val="16"/>
              </w:numPr>
              <w:spacing w:after="60"/>
              <w:ind w:left="743" w:hanging="295"/>
              <w:contextualSpacing w:val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 odniesieniu do kosztów innych niezbędnych wydatków związanych z podróżami takich jak opłaty za: uzyskanie wiz, bagaż, przejazd drogami płatnymi i autostradami, postój w strefie płatnego parkowania i miejsca parkingowe – przyjmując kwotę 430 zł </w:t>
            </w:r>
            <w:r w:rsidRPr="00C179AB">
              <w:rPr>
                <w:rFonts w:ascii="Calibri" w:hAnsi="Calibri"/>
                <w:sz w:val="20"/>
                <w:szCs w:val="20"/>
              </w:rPr>
              <w:t>z tytułu jednej podróży zagranicznej jednego pracownika</w:t>
            </w:r>
            <w:r w:rsidR="00431DFA">
              <w:rPr>
                <w:rFonts w:ascii="Calibri" w:hAnsi="Calibri"/>
                <w:sz w:val="20"/>
                <w:szCs w:val="20"/>
              </w:rPr>
              <w:t>.</w:t>
            </w:r>
            <w:r w:rsidRPr="00C179AB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FA31B1" w:rsidRPr="00D328D0" w14:paraId="47FC4A52" w14:textId="77777777" w:rsidTr="00A75C1C">
        <w:trPr>
          <w:jc w:val="center"/>
        </w:trPr>
        <w:tc>
          <w:tcPr>
            <w:tcW w:w="1413" w:type="dxa"/>
          </w:tcPr>
          <w:p w14:paraId="7575EA1F" w14:textId="64DDA83B" w:rsidR="00922ED5" w:rsidRDefault="004E1584" w:rsidP="00117996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FA31B1" w:rsidRPr="00117996">
              <w:rPr>
                <w:b/>
                <w:sz w:val="20"/>
                <w:szCs w:val="20"/>
              </w:rPr>
              <w:t xml:space="preserve">isja </w:t>
            </w:r>
          </w:p>
          <w:p w14:paraId="5A0F7DB7" w14:textId="268BDA3E" w:rsidR="00FA31B1" w:rsidRPr="00117996" w:rsidRDefault="004E1584" w:rsidP="00117996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przyjazdowa</w:t>
            </w:r>
          </w:p>
        </w:tc>
        <w:tc>
          <w:tcPr>
            <w:tcW w:w="1143" w:type="dxa"/>
          </w:tcPr>
          <w:p w14:paraId="1F56B7DD" w14:textId="77777777" w:rsidR="00FA31B1" w:rsidRPr="00D328D0" w:rsidRDefault="00FA31B1" w:rsidP="003B788B">
            <w:pPr>
              <w:spacing w:before="60" w:after="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6357" w:type="dxa"/>
          </w:tcPr>
          <w:p w14:paraId="5CD85FB7" w14:textId="3BD98841" w:rsidR="00FA31B1" w:rsidRPr="003B788B" w:rsidRDefault="00FA31B1" w:rsidP="00B02888">
            <w:pPr>
              <w:pStyle w:val="Akapitzlist"/>
              <w:numPr>
                <w:ilvl w:val="0"/>
                <w:numId w:val="13"/>
              </w:numPr>
              <w:spacing w:before="60" w:after="60"/>
              <w:ind w:left="45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BF00A0">
              <w:rPr>
                <w:rFonts w:ascii="Calibri" w:hAnsi="Calibri"/>
                <w:sz w:val="20"/>
                <w:szCs w:val="20"/>
              </w:rPr>
              <w:t xml:space="preserve">wydatek kwalifikowany, o ile misja </w:t>
            </w:r>
            <w:r w:rsidR="00431DFA">
              <w:rPr>
                <w:rFonts w:ascii="Calibri" w:hAnsi="Calibri"/>
                <w:sz w:val="20"/>
                <w:szCs w:val="20"/>
              </w:rPr>
              <w:t xml:space="preserve">(wizyta studyjna) </w:t>
            </w:r>
            <w:r w:rsidRPr="00BF00A0">
              <w:rPr>
                <w:rFonts w:ascii="Calibri" w:hAnsi="Calibri"/>
                <w:sz w:val="20"/>
                <w:szCs w:val="20"/>
              </w:rPr>
              <w:t>została zorganizowana dla</w:t>
            </w:r>
            <w:r w:rsidR="004E1584">
              <w:rPr>
                <w:rFonts w:ascii="Calibri" w:hAnsi="Calibri"/>
                <w:sz w:val="20"/>
                <w:szCs w:val="20"/>
              </w:rPr>
              <w:t xml:space="preserve"> potencjalnych i obecnych</w:t>
            </w:r>
            <w:r w:rsidRPr="00BF00A0">
              <w:rPr>
                <w:rFonts w:ascii="Calibri" w:hAnsi="Calibri"/>
                <w:sz w:val="20"/>
                <w:szCs w:val="20"/>
              </w:rPr>
              <w:t xml:space="preserve"> kontrahentów </w:t>
            </w:r>
            <w:r w:rsidR="00CB4FD6">
              <w:rPr>
                <w:rFonts w:ascii="Calibri" w:hAnsi="Calibri"/>
                <w:sz w:val="20"/>
                <w:szCs w:val="20"/>
              </w:rPr>
              <w:t xml:space="preserve">(dalej: uczestników misji) </w:t>
            </w:r>
            <w:r w:rsidR="004E1584">
              <w:rPr>
                <w:rFonts w:ascii="Calibri" w:hAnsi="Calibri"/>
                <w:sz w:val="20"/>
                <w:szCs w:val="20"/>
              </w:rPr>
              <w:t xml:space="preserve">działających co najmniej na jednym z rynków perspektywicznych określonych w </w:t>
            </w:r>
            <w:r w:rsidRPr="00BF00A0">
              <w:rPr>
                <w:rFonts w:ascii="Calibri" w:hAnsi="Calibri"/>
                <w:sz w:val="20"/>
                <w:szCs w:val="20"/>
              </w:rPr>
              <w:t>p</w:t>
            </w:r>
            <w:r w:rsidR="004E1584">
              <w:rPr>
                <w:rFonts w:ascii="Calibri" w:hAnsi="Calibri"/>
                <w:sz w:val="20"/>
                <w:szCs w:val="20"/>
              </w:rPr>
              <w:t>un</w:t>
            </w:r>
            <w:r w:rsidRPr="00BF00A0">
              <w:rPr>
                <w:rFonts w:ascii="Calibri" w:hAnsi="Calibri"/>
                <w:sz w:val="20"/>
                <w:szCs w:val="20"/>
              </w:rPr>
              <w:t>k</w:t>
            </w:r>
            <w:r w:rsidR="004E1584">
              <w:rPr>
                <w:rFonts w:ascii="Calibri" w:hAnsi="Calibri"/>
                <w:sz w:val="20"/>
                <w:szCs w:val="20"/>
              </w:rPr>
              <w:t>cie</w:t>
            </w:r>
            <w:r w:rsidRPr="00BF00A0">
              <w:rPr>
                <w:rFonts w:ascii="Calibri" w:hAnsi="Calibri"/>
                <w:sz w:val="20"/>
                <w:szCs w:val="20"/>
              </w:rPr>
              <w:t xml:space="preserve"> I.1</w:t>
            </w:r>
            <w:r w:rsidR="004E1584">
              <w:rPr>
                <w:rFonts w:ascii="Calibri" w:hAnsi="Calibri"/>
                <w:sz w:val="20"/>
                <w:szCs w:val="20"/>
              </w:rPr>
              <w:t>3 branżowego</w:t>
            </w:r>
            <w:r>
              <w:rPr>
                <w:rFonts w:ascii="Calibri" w:hAnsi="Calibri"/>
                <w:sz w:val="20"/>
                <w:szCs w:val="20"/>
              </w:rPr>
              <w:t xml:space="preserve"> programu promocji</w:t>
            </w:r>
            <w:r w:rsidR="004E1584">
              <w:rPr>
                <w:rFonts w:ascii="Calibri" w:hAnsi="Calibri"/>
                <w:sz w:val="20"/>
                <w:szCs w:val="20"/>
              </w:rPr>
              <w:t>;</w:t>
            </w:r>
          </w:p>
          <w:p w14:paraId="4D8356DC" w14:textId="5F29BC26" w:rsidR="00FA31B1" w:rsidRDefault="00FA31B1" w:rsidP="00B02888">
            <w:pPr>
              <w:pStyle w:val="Akapitzlist"/>
              <w:numPr>
                <w:ilvl w:val="0"/>
                <w:numId w:val="13"/>
              </w:numPr>
              <w:spacing w:before="60" w:after="60"/>
              <w:ind w:left="45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BF00A0">
              <w:rPr>
                <w:rFonts w:ascii="Calibri" w:hAnsi="Calibri"/>
                <w:sz w:val="20"/>
                <w:szCs w:val="20"/>
              </w:rPr>
              <w:t xml:space="preserve">wydatek kwalifikowany, o ile w ramach misji zaplanowano </w:t>
            </w:r>
            <w:r w:rsidR="00CB4FD6">
              <w:rPr>
                <w:rFonts w:ascii="Calibri" w:hAnsi="Calibri"/>
                <w:sz w:val="20"/>
                <w:szCs w:val="20"/>
              </w:rPr>
              <w:t xml:space="preserve">co najmniej </w:t>
            </w:r>
            <w:r w:rsidRPr="00BF00A0">
              <w:rPr>
                <w:rFonts w:ascii="Calibri" w:hAnsi="Calibri"/>
                <w:sz w:val="20"/>
                <w:szCs w:val="20"/>
              </w:rPr>
              <w:t>prezentację firmy przedsiębiorcy</w:t>
            </w:r>
            <w:r w:rsidR="008E68D7">
              <w:rPr>
                <w:rFonts w:ascii="Calibri" w:hAnsi="Calibri"/>
                <w:sz w:val="20"/>
                <w:szCs w:val="20"/>
              </w:rPr>
              <w:t xml:space="preserve"> oraz</w:t>
            </w:r>
            <w:r w:rsidRPr="00BF00A0">
              <w:rPr>
                <w:rFonts w:ascii="Calibri" w:hAnsi="Calibri"/>
                <w:sz w:val="20"/>
                <w:szCs w:val="20"/>
              </w:rPr>
              <w:t xml:space="preserve"> organizację pokazu </w:t>
            </w:r>
            <w:r w:rsidR="008E68D7">
              <w:rPr>
                <w:rFonts w:ascii="Calibri" w:hAnsi="Calibri"/>
                <w:sz w:val="20"/>
                <w:szCs w:val="20"/>
              </w:rPr>
              <w:t>lub</w:t>
            </w:r>
            <w:r w:rsidR="008E68D7" w:rsidRPr="00BF00A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F00A0">
              <w:rPr>
                <w:rFonts w:ascii="Calibri" w:hAnsi="Calibri"/>
                <w:sz w:val="20"/>
                <w:szCs w:val="20"/>
              </w:rPr>
              <w:t>prezentację produkt</w:t>
            </w:r>
            <w:r w:rsidR="008E68D7">
              <w:rPr>
                <w:rFonts w:ascii="Calibri" w:hAnsi="Calibri"/>
                <w:sz w:val="20"/>
                <w:szCs w:val="20"/>
              </w:rPr>
              <w:t>ów dla uczestników misji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14:paraId="31D3A98E" w14:textId="2696F86D" w:rsidR="001A3E33" w:rsidRDefault="001A3E33" w:rsidP="00B02888">
            <w:pPr>
              <w:pStyle w:val="Akapitzlist"/>
              <w:numPr>
                <w:ilvl w:val="0"/>
                <w:numId w:val="13"/>
              </w:numPr>
              <w:spacing w:before="60" w:after="60"/>
              <w:ind w:left="45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misja przyjazdowa w części finansowanej w ramach poddziałania 3.3.3 PO IR, nie może trwać dłużej niż 3 dni na miejscu;</w:t>
            </w:r>
          </w:p>
          <w:p w14:paraId="42A80712" w14:textId="77777777" w:rsidR="00FA31B1" w:rsidRDefault="00FA31B1" w:rsidP="00A75C1C">
            <w:pPr>
              <w:pStyle w:val="Akapitzlist"/>
              <w:numPr>
                <w:ilvl w:val="0"/>
                <w:numId w:val="13"/>
              </w:numPr>
              <w:spacing w:before="60" w:after="0"/>
              <w:ind w:left="45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zadaniu mogą być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uwzględnione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koszty </w:t>
            </w:r>
            <w:r>
              <w:rPr>
                <w:rFonts w:ascii="Calibri" w:hAnsi="Calibri"/>
                <w:sz w:val="20"/>
                <w:szCs w:val="20"/>
              </w:rPr>
              <w:t xml:space="preserve">wyłącznie </w:t>
            </w:r>
            <w:r w:rsidRPr="007C6071">
              <w:rPr>
                <w:rFonts w:ascii="Calibri" w:hAnsi="Calibri"/>
                <w:sz w:val="20"/>
                <w:szCs w:val="20"/>
              </w:rPr>
              <w:t>z kategorii objęt</w:t>
            </w:r>
            <w:r>
              <w:rPr>
                <w:rFonts w:ascii="Calibri" w:hAnsi="Calibri"/>
                <w:sz w:val="20"/>
                <w:szCs w:val="20"/>
              </w:rPr>
              <w:t>ych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C6071">
              <w:rPr>
                <w:rFonts w:ascii="Calibri" w:hAnsi="Calibri"/>
                <w:b/>
                <w:sz w:val="20"/>
                <w:szCs w:val="20"/>
              </w:rPr>
              <w:t>pomocą de minimis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43240C83" w14:textId="77777777" w:rsidR="00FA31B1" w:rsidRDefault="00FA31B1" w:rsidP="00A75C1C">
            <w:pPr>
              <w:pStyle w:val="Akapitzlist"/>
              <w:numPr>
                <w:ilvl w:val="0"/>
                <w:numId w:val="121"/>
              </w:numPr>
              <w:spacing w:after="0"/>
              <w:ind w:left="87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FD6C15">
              <w:rPr>
                <w:rFonts w:ascii="Calibri" w:hAnsi="Calibri" w:hint="eastAsia"/>
                <w:sz w:val="20"/>
                <w:szCs w:val="20"/>
              </w:rPr>
              <w:t>transport i ubezpieczenie osób i eksponatów w związku z udziałem w targach i misjach gospodarczych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33F81660" w14:textId="4CB27A2E" w:rsidR="008E68D7" w:rsidRDefault="00FA31B1" w:rsidP="00A75C1C">
            <w:pPr>
              <w:pStyle w:val="Akapitzlist"/>
              <w:numPr>
                <w:ilvl w:val="0"/>
                <w:numId w:val="121"/>
              </w:numPr>
              <w:spacing w:after="0"/>
              <w:ind w:left="87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FD6C15">
              <w:rPr>
                <w:rFonts w:ascii="Calibri" w:hAnsi="Calibri" w:hint="eastAsia"/>
                <w:sz w:val="20"/>
                <w:szCs w:val="20"/>
              </w:rPr>
              <w:t>organizacja pokazów, prezentacji i degustacji produktó</w:t>
            </w:r>
            <w:r>
              <w:rPr>
                <w:rFonts w:ascii="Calibri" w:hAnsi="Calibri" w:hint="eastAsia"/>
                <w:sz w:val="20"/>
                <w:szCs w:val="20"/>
              </w:rPr>
              <w:t>w w zakresie promocji marki pro</w:t>
            </w:r>
            <w:r w:rsidRPr="00FD6C15">
              <w:rPr>
                <w:rFonts w:ascii="Calibri" w:hAnsi="Calibri" w:hint="eastAsia"/>
                <w:sz w:val="20"/>
                <w:szCs w:val="20"/>
              </w:rPr>
              <w:t>duktowej</w:t>
            </w:r>
            <w:r w:rsidR="008E68D7">
              <w:rPr>
                <w:rFonts w:ascii="Calibri" w:hAnsi="Calibri"/>
                <w:sz w:val="20"/>
                <w:szCs w:val="20"/>
              </w:rPr>
              <w:t>,</w:t>
            </w:r>
            <w:r w:rsidR="00F24DE5">
              <w:rPr>
                <w:rFonts w:ascii="Calibri" w:hAnsi="Calibri"/>
                <w:sz w:val="20"/>
                <w:szCs w:val="20"/>
              </w:rPr>
              <w:t xml:space="preserve"> w tym zakup</w:t>
            </w:r>
            <w:r w:rsidR="00F24DE5" w:rsidRPr="0005527F">
              <w:rPr>
                <w:rFonts w:ascii="Calibri" w:hAnsi="Calibri"/>
                <w:sz w:val="20"/>
                <w:szCs w:val="20"/>
              </w:rPr>
              <w:t xml:space="preserve"> usług hotelowych dla uczestników misji przyjazdowej</w:t>
            </w:r>
            <w:r w:rsidR="00F24DE5">
              <w:rPr>
                <w:rFonts w:ascii="Calibri" w:hAnsi="Calibri"/>
                <w:sz w:val="20"/>
                <w:szCs w:val="20"/>
              </w:rPr>
              <w:t>,</w:t>
            </w:r>
          </w:p>
          <w:p w14:paraId="5900E8A9" w14:textId="5F23D94A" w:rsidR="00FA31B1" w:rsidRPr="00F24DE5" w:rsidRDefault="00546674" w:rsidP="00A75C1C">
            <w:pPr>
              <w:pStyle w:val="Akapitzlist"/>
              <w:numPr>
                <w:ilvl w:val="0"/>
                <w:numId w:val="121"/>
              </w:numPr>
              <w:spacing w:after="60"/>
              <w:ind w:left="87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F24DE5">
              <w:rPr>
                <w:rFonts w:ascii="Calibri" w:hAnsi="Calibri"/>
                <w:sz w:val="20"/>
                <w:szCs w:val="20"/>
              </w:rPr>
              <w:t>udział w seminariach, kongresach i konferencjach</w:t>
            </w:r>
            <w:r w:rsidR="00F24DE5" w:rsidRPr="00F24DE5">
              <w:rPr>
                <w:rFonts w:ascii="Calibri" w:hAnsi="Calibri"/>
                <w:sz w:val="20"/>
                <w:szCs w:val="20"/>
              </w:rPr>
              <w:t>;</w:t>
            </w:r>
          </w:p>
          <w:p w14:paraId="12EA8AE4" w14:textId="4AD097EB" w:rsidR="00FA31B1" w:rsidRPr="003B788B" w:rsidRDefault="00FA31B1" w:rsidP="00A75C1C">
            <w:pPr>
              <w:pStyle w:val="Akapitzlist"/>
              <w:numPr>
                <w:ilvl w:val="0"/>
                <w:numId w:val="13"/>
              </w:numPr>
              <w:spacing w:before="60" w:after="0"/>
              <w:ind w:left="459" w:hanging="357"/>
              <w:contextualSpacing w:val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zadanie może składać się z następujących elementów:</w:t>
            </w:r>
          </w:p>
          <w:p w14:paraId="4ADF0B18" w14:textId="621DEEBD" w:rsidR="00FA31B1" w:rsidRDefault="00FA31B1" w:rsidP="00A75C1C">
            <w:pPr>
              <w:pStyle w:val="Akapitzlist"/>
              <w:numPr>
                <w:ilvl w:val="0"/>
                <w:numId w:val="25"/>
              </w:numPr>
              <w:spacing w:after="0"/>
              <w:ind w:left="816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3B788B">
              <w:rPr>
                <w:rFonts w:ascii="Calibri" w:hAnsi="Calibri"/>
                <w:sz w:val="20"/>
                <w:szCs w:val="20"/>
              </w:rPr>
              <w:t xml:space="preserve">organizacji dla </w:t>
            </w:r>
            <w:r w:rsidR="00CB4FD6">
              <w:rPr>
                <w:rFonts w:ascii="Calibri" w:hAnsi="Calibri"/>
                <w:sz w:val="20"/>
                <w:szCs w:val="20"/>
              </w:rPr>
              <w:t>uczestników misji</w:t>
            </w:r>
            <w:r w:rsidRPr="003B788B">
              <w:rPr>
                <w:rFonts w:ascii="Calibri" w:hAnsi="Calibri"/>
                <w:sz w:val="20"/>
                <w:szCs w:val="20"/>
              </w:rPr>
              <w:t xml:space="preserve"> pokazów, prezentacji i degustacji produktów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69B96F62" w14:textId="799558A2" w:rsidR="00FA31B1" w:rsidRDefault="00FA31B1" w:rsidP="00A75C1C">
            <w:pPr>
              <w:pStyle w:val="Akapitzlist"/>
              <w:numPr>
                <w:ilvl w:val="0"/>
                <w:numId w:val="25"/>
              </w:numPr>
              <w:spacing w:after="0"/>
              <w:ind w:left="816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organizacji i przeprowadzenia wizyt w </w:t>
            </w:r>
            <w:r w:rsidR="00431DFA">
              <w:rPr>
                <w:rFonts w:ascii="Calibri" w:hAnsi="Calibri"/>
                <w:sz w:val="20"/>
                <w:szCs w:val="20"/>
              </w:rPr>
              <w:t xml:space="preserve">siedzibie (zakładzie produkcyjnym) </w:t>
            </w:r>
            <w:r>
              <w:rPr>
                <w:rFonts w:ascii="Calibri" w:hAnsi="Calibri"/>
                <w:sz w:val="20"/>
                <w:szCs w:val="20"/>
              </w:rPr>
              <w:t>wnioskodawcy dla uczestników misji,</w:t>
            </w:r>
          </w:p>
          <w:p w14:paraId="786113B4" w14:textId="69F40814" w:rsidR="00546674" w:rsidRPr="00117996" w:rsidRDefault="00CB4FD6" w:rsidP="00A75C1C">
            <w:pPr>
              <w:pStyle w:val="Akapitzlist"/>
              <w:numPr>
                <w:ilvl w:val="0"/>
                <w:numId w:val="25"/>
              </w:numPr>
              <w:spacing w:after="0"/>
              <w:ind w:left="816" w:hanging="357"/>
              <w:contextualSpacing w:val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wizyty w roli zwiedzającego uczestników misji, na stoisku wnioskodawcy zorganizowanym na krajowej imprezie targowo-wystawienniczej</w:t>
            </w:r>
            <w:r w:rsidR="00546674">
              <w:rPr>
                <w:rFonts w:ascii="Calibri" w:hAnsi="Calibri"/>
                <w:sz w:val="20"/>
                <w:szCs w:val="20"/>
              </w:rPr>
              <w:t>,</w:t>
            </w:r>
          </w:p>
          <w:p w14:paraId="2D9C1A17" w14:textId="1A47283D" w:rsidR="00F85459" w:rsidRPr="00A75C1C" w:rsidRDefault="00117996" w:rsidP="00A75C1C">
            <w:pPr>
              <w:pStyle w:val="Akapitzlist"/>
              <w:numPr>
                <w:ilvl w:val="0"/>
                <w:numId w:val="25"/>
              </w:numPr>
              <w:spacing w:after="60"/>
              <w:ind w:left="816" w:hanging="357"/>
              <w:contextualSpacing w:val="0"/>
              <w:rPr>
                <w:sz w:val="20"/>
                <w:szCs w:val="20"/>
              </w:rPr>
            </w:pPr>
            <w:r w:rsidRPr="00CB4FD6">
              <w:rPr>
                <w:rFonts w:ascii="Calibri" w:hAnsi="Calibri"/>
                <w:sz w:val="20"/>
                <w:szCs w:val="20"/>
              </w:rPr>
              <w:t>organizacji i udziału w spotkaniach z przedstawicielami instytucji i</w:t>
            </w:r>
            <w:r w:rsidR="00F85459">
              <w:rPr>
                <w:rFonts w:ascii="Calibri" w:hAnsi="Calibri"/>
                <w:sz w:val="20"/>
                <w:szCs w:val="20"/>
              </w:rPr>
              <w:t> </w:t>
            </w:r>
            <w:r w:rsidRPr="00CB4FD6">
              <w:rPr>
                <w:rFonts w:ascii="Calibri" w:hAnsi="Calibri"/>
                <w:sz w:val="20"/>
                <w:szCs w:val="20"/>
              </w:rPr>
              <w:t>organizacji branżowych</w:t>
            </w:r>
            <w:r w:rsidR="00F85459">
              <w:rPr>
                <w:rFonts w:ascii="Calibri" w:hAnsi="Calibri"/>
                <w:sz w:val="20"/>
                <w:szCs w:val="20"/>
              </w:rPr>
              <w:t>;</w:t>
            </w:r>
          </w:p>
          <w:p w14:paraId="09F2F060" w14:textId="389EEE59" w:rsidR="00FA31B1" w:rsidRPr="00BF00A0" w:rsidRDefault="00F85459" w:rsidP="00A75C1C">
            <w:pPr>
              <w:pStyle w:val="Akapitzlist"/>
              <w:numPr>
                <w:ilvl w:val="0"/>
                <w:numId w:val="13"/>
              </w:numPr>
              <w:spacing w:after="60"/>
              <w:ind w:left="308"/>
              <w:contextualSpacing w:val="0"/>
              <w:rPr>
                <w:sz w:val="20"/>
                <w:szCs w:val="20"/>
              </w:rPr>
            </w:pPr>
            <w:r w:rsidRPr="00F85459">
              <w:rPr>
                <w:rFonts w:ascii="Calibri" w:hAnsi="Calibri"/>
                <w:sz w:val="20"/>
                <w:szCs w:val="20"/>
              </w:rPr>
              <w:t xml:space="preserve">w przypadku działań, o których mowa w pkt. 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F85459">
              <w:rPr>
                <w:rFonts w:ascii="Calibri" w:hAnsi="Calibri"/>
                <w:sz w:val="20"/>
                <w:szCs w:val="20"/>
              </w:rPr>
              <w:t>, za kwalifikowalne w ramach pomocy de minimis,</w:t>
            </w:r>
            <w:r w:rsidRPr="00890039">
              <w:rPr>
                <w:rFonts w:ascii="Calibri" w:hAnsi="Calibri"/>
                <w:sz w:val="20"/>
                <w:szCs w:val="20"/>
              </w:rPr>
              <w:t xml:space="preserve"> uznaje się koszty usług w zakresie wynajmu niezbędnych pomieszczeń oraz sprzętu, zakupu usług tłumaczenia i zakupu usług kateringowych</w:t>
            </w:r>
            <w:bookmarkStart w:id="0" w:name="_GoBack"/>
            <w:bookmarkEnd w:id="0"/>
            <w:r w:rsidR="00FA31B1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F1336F" w:rsidRPr="00D328D0" w14:paraId="6B6F7D7C" w14:textId="77777777" w:rsidTr="00A75C1C">
        <w:trPr>
          <w:jc w:val="center"/>
        </w:trPr>
        <w:tc>
          <w:tcPr>
            <w:tcW w:w="1413" w:type="dxa"/>
          </w:tcPr>
          <w:p w14:paraId="6ADAF251" w14:textId="4462D013" w:rsidR="00431DFA" w:rsidRDefault="00F1336F" w:rsidP="00117996">
            <w:pPr>
              <w:spacing w:before="60" w:after="0"/>
              <w:rPr>
                <w:b/>
                <w:sz w:val="20"/>
                <w:szCs w:val="20"/>
              </w:rPr>
            </w:pPr>
            <w:r w:rsidRPr="00117996">
              <w:rPr>
                <w:b/>
                <w:sz w:val="20"/>
                <w:szCs w:val="20"/>
              </w:rPr>
              <w:t xml:space="preserve">Usługa   </w:t>
            </w:r>
          </w:p>
          <w:p w14:paraId="1867F934" w14:textId="6C8F0263" w:rsidR="00F1336F" w:rsidRPr="00117996" w:rsidRDefault="00F1336F" w:rsidP="00117996">
            <w:pPr>
              <w:spacing w:before="60" w:after="0"/>
              <w:rPr>
                <w:b/>
                <w:sz w:val="20"/>
                <w:szCs w:val="20"/>
              </w:rPr>
            </w:pPr>
            <w:r w:rsidRPr="00117996">
              <w:rPr>
                <w:b/>
                <w:sz w:val="20"/>
                <w:szCs w:val="20"/>
              </w:rPr>
              <w:t>doradcza</w:t>
            </w:r>
          </w:p>
        </w:tc>
        <w:tc>
          <w:tcPr>
            <w:tcW w:w="1143" w:type="dxa"/>
          </w:tcPr>
          <w:p w14:paraId="67CFFF94" w14:textId="77777777" w:rsidR="00F1336F" w:rsidRPr="00D328D0" w:rsidRDefault="00F1336F" w:rsidP="0001172C">
            <w:pPr>
              <w:spacing w:before="60" w:after="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6357" w:type="dxa"/>
          </w:tcPr>
          <w:p w14:paraId="6AF6B5E9" w14:textId="2D98F76C" w:rsidR="00431DFA" w:rsidRDefault="00431DFA" w:rsidP="0001172C">
            <w:pPr>
              <w:pStyle w:val="Akapitzlist"/>
              <w:numPr>
                <w:ilvl w:val="0"/>
                <w:numId w:val="5"/>
              </w:numPr>
              <w:spacing w:before="60" w:after="60"/>
              <w:ind w:left="391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wydatek kwalifikowany, o ile usługa doradcza w zakresie przygotowania wejścia na pozaunijny rynek perspektywiczny </w:t>
            </w:r>
            <w:r w:rsidR="00BB70AD">
              <w:rPr>
                <w:rFonts w:ascii="Calibri" w:hAnsi="Calibri"/>
                <w:sz w:val="20"/>
                <w:szCs w:val="20"/>
              </w:rPr>
              <w:t xml:space="preserve">dotyczy </w:t>
            </w:r>
            <w:r w:rsidR="00F24DE5">
              <w:rPr>
                <w:rFonts w:ascii="Calibri" w:hAnsi="Calibri"/>
                <w:sz w:val="20"/>
                <w:szCs w:val="20"/>
              </w:rPr>
              <w:t xml:space="preserve">rynku lub co najmniej jednego kraju z obszaru rynku </w:t>
            </w:r>
            <w:r>
              <w:rPr>
                <w:rFonts w:ascii="Calibri" w:hAnsi="Calibri"/>
                <w:sz w:val="20"/>
                <w:szCs w:val="20"/>
              </w:rPr>
              <w:t>wskazan</w:t>
            </w:r>
            <w:r w:rsidR="00BB70AD">
              <w:rPr>
                <w:rFonts w:ascii="Calibri" w:hAnsi="Calibri"/>
                <w:sz w:val="20"/>
                <w:szCs w:val="20"/>
              </w:rPr>
              <w:t>ego</w:t>
            </w:r>
            <w:r>
              <w:rPr>
                <w:rFonts w:ascii="Calibri" w:hAnsi="Calibri"/>
                <w:sz w:val="20"/>
                <w:szCs w:val="20"/>
              </w:rPr>
              <w:t xml:space="preserve"> w punkcie I.13 branżowego programu promocji, w związku z udziałem</w:t>
            </w:r>
            <w:r w:rsidR="00BB70A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F2CDF">
              <w:rPr>
                <w:rFonts w:ascii="Calibri" w:hAnsi="Calibri"/>
                <w:sz w:val="20"/>
                <w:szCs w:val="20"/>
              </w:rPr>
              <w:t xml:space="preserve">wnioskodawcy (w charakterze wystawcy lub zwiedzającego) </w:t>
            </w:r>
            <w:r>
              <w:rPr>
                <w:rFonts w:ascii="Calibri" w:hAnsi="Calibri"/>
                <w:sz w:val="20"/>
                <w:szCs w:val="20"/>
              </w:rPr>
              <w:t>w imprezie targowej lub targowo-konferencyjnej odbywającej się na tym rynku;</w:t>
            </w:r>
          </w:p>
          <w:p w14:paraId="318CB9BE" w14:textId="16919B12" w:rsidR="00F1336F" w:rsidRDefault="00F1336F" w:rsidP="0001172C">
            <w:pPr>
              <w:pStyle w:val="Akapitzlist"/>
              <w:numPr>
                <w:ilvl w:val="0"/>
                <w:numId w:val="5"/>
              </w:numPr>
              <w:spacing w:before="60" w:after="60"/>
              <w:ind w:left="391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FD6C15">
              <w:rPr>
                <w:rFonts w:ascii="Calibri" w:hAnsi="Calibri"/>
                <w:sz w:val="20"/>
                <w:szCs w:val="20"/>
              </w:rPr>
              <w:t xml:space="preserve">wydatek </w:t>
            </w:r>
            <w:r>
              <w:rPr>
                <w:rFonts w:ascii="Calibri" w:hAnsi="Calibri"/>
                <w:sz w:val="20"/>
                <w:szCs w:val="20"/>
              </w:rPr>
              <w:t>kwalifikowany, o ile usługa</w:t>
            </w:r>
            <w:r w:rsidRPr="00FD6C15">
              <w:rPr>
                <w:rFonts w:ascii="Calibri" w:hAnsi="Calibri"/>
                <w:sz w:val="20"/>
                <w:szCs w:val="20"/>
              </w:rPr>
              <w:t xml:space="preserve"> zostan</w:t>
            </w:r>
            <w:r>
              <w:rPr>
                <w:rFonts w:ascii="Calibri" w:hAnsi="Calibri"/>
                <w:sz w:val="20"/>
                <w:szCs w:val="20"/>
              </w:rPr>
              <w:t>ie</w:t>
            </w:r>
            <w:r w:rsidRPr="00FD6C15">
              <w:rPr>
                <w:rFonts w:ascii="Calibri" w:hAnsi="Calibri"/>
                <w:sz w:val="20"/>
                <w:szCs w:val="20"/>
              </w:rPr>
              <w:t xml:space="preserve"> nabyt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FD6C15">
              <w:rPr>
                <w:rFonts w:ascii="Calibri" w:hAnsi="Calibri"/>
                <w:sz w:val="20"/>
                <w:szCs w:val="20"/>
              </w:rPr>
              <w:t xml:space="preserve"> od podmiotu</w:t>
            </w:r>
            <w:r>
              <w:rPr>
                <w:rFonts w:ascii="Calibri" w:hAnsi="Calibri"/>
                <w:sz w:val="20"/>
                <w:szCs w:val="20"/>
              </w:rPr>
              <w:t xml:space="preserve"> posiadającego</w:t>
            </w:r>
            <w:r w:rsidRPr="00FD6C1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31DFA">
              <w:rPr>
                <w:rFonts w:ascii="Calibri" w:hAnsi="Calibri"/>
                <w:sz w:val="20"/>
                <w:szCs w:val="20"/>
              </w:rPr>
              <w:t>potencjał i potwierdzone doświadczenie w zakresie świadczenia tego typu usług</w:t>
            </w:r>
            <w:r w:rsidRPr="00FD6C15">
              <w:rPr>
                <w:rFonts w:ascii="Calibri" w:hAnsi="Calibri"/>
                <w:sz w:val="20"/>
                <w:szCs w:val="20"/>
              </w:rPr>
              <w:t xml:space="preserve"> na</w:t>
            </w:r>
            <w:r w:rsidR="00431DFA">
              <w:rPr>
                <w:rFonts w:ascii="Calibri" w:hAnsi="Calibri"/>
                <w:sz w:val="20"/>
                <w:szCs w:val="20"/>
              </w:rPr>
              <w:t xml:space="preserve"> wybranym przez przedsiębiorcę pozaunijnym</w:t>
            </w:r>
            <w:r w:rsidRPr="00FD6C15">
              <w:rPr>
                <w:rFonts w:ascii="Calibri" w:hAnsi="Calibri"/>
                <w:sz w:val="20"/>
                <w:szCs w:val="20"/>
              </w:rPr>
              <w:t xml:space="preserve"> rynku perspektywicznym; </w:t>
            </w:r>
          </w:p>
          <w:p w14:paraId="1E414391" w14:textId="2EA7A910" w:rsidR="00F1336F" w:rsidRPr="00117996" w:rsidRDefault="00F1336F" w:rsidP="0001172C">
            <w:pPr>
              <w:pStyle w:val="Akapitzlist"/>
              <w:numPr>
                <w:ilvl w:val="0"/>
                <w:numId w:val="5"/>
              </w:numPr>
              <w:spacing w:before="60" w:after="60"/>
              <w:ind w:left="391" w:hanging="357"/>
              <w:contextualSpacing w:val="0"/>
              <w:rPr>
                <w:sz w:val="20"/>
                <w:szCs w:val="20"/>
              </w:rPr>
            </w:pPr>
            <w:r w:rsidRPr="00FD6C15">
              <w:rPr>
                <w:rFonts w:ascii="Calibri" w:hAnsi="Calibri"/>
                <w:sz w:val="20"/>
                <w:szCs w:val="20"/>
              </w:rPr>
              <w:t xml:space="preserve">w zadaniu mogą być uwzględnione koszty </w:t>
            </w:r>
            <w:r>
              <w:rPr>
                <w:rFonts w:ascii="Calibri" w:hAnsi="Calibri"/>
                <w:sz w:val="20"/>
                <w:szCs w:val="20"/>
              </w:rPr>
              <w:t xml:space="preserve">wyłącznie </w:t>
            </w:r>
            <w:r w:rsidRPr="00FD6C15">
              <w:rPr>
                <w:rFonts w:ascii="Calibri" w:hAnsi="Calibri"/>
                <w:sz w:val="20"/>
                <w:szCs w:val="20"/>
              </w:rPr>
              <w:t>z kategorii</w:t>
            </w:r>
            <w:r>
              <w:t xml:space="preserve"> </w:t>
            </w:r>
            <w:r w:rsidRPr="007C6071">
              <w:rPr>
                <w:rFonts w:ascii="Calibri" w:hAnsi="Calibri"/>
                <w:sz w:val="20"/>
                <w:szCs w:val="20"/>
              </w:rPr>
              <w:t>objęt</w:t>
            </w:r>
            <w:r>
              <w:rPr>
                <w:rFonts w:ascii="Calibri" w:hAnsi="Calibri"/>
                <w:sz w:val="20"/>
                <w:szCs w:val="20"/>
              </w:rPr>
              <w:t>ej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75C1C">
              <w:rPr>
                <w:rFonts w:ascii="Calibri" w:hAnsi="Calibri"/>
                <w:sz w:val="20"/>
                <w:szCs w:val="20"/>
              </w:rPr>
              <w:t>pomocą de minimis</w:t>
            </w:r>
            <w:r w:rsidR="00DF2CDF">
              <w:rPr>
                <w:rFonts w:ascii="Calibri" w:hAnsi="Calibri"/>
                <w:sz w:val="20"/>
                <w:szCs w:val="20"/>
              </w:rPr>
              <w:t>, tj.</w:t>
            </w:r>
            <w:r w:rsidR="00DF2CDF" w:rsidRPr="00FD6C15">
              <w:rPr>
                <w:rFonts w:ascii="Calibri" w:hAnsi="Calibri"/>
                <w:sz w:val="20"/>
                <w:szCs w:val="20"/>
              </w:rPr>
              <w:t xml:space="preserve"> usługa doradcza dotycząca umiędzynarodowienia przedsiębiorcy</w:t>
            </w:r>
            <w:r w:rsidR="00DF2CDF">
              <w:rPr>
                <w:rFonts w:ascii="Calibri" w:hAnsi="Calibri"/>
                <w:sz w:val="20"/>
                <w:szCs w:val="20"/>
              </w:rPr>
              <w:t>;</w:t>
            </w:r>
          </w:p>
          <w:p w14:paraId="7EBE73DA" w14:textId="6069A169" w:rsidR="00BB70AD" w:rsidRPr="001A1271" w:rsidRDefault="00780B6D" w:rsidP="00A75C1C">
            <w:pPr>
              <w:pStyle w:val="Akapitzlist"/>
              <w:numPr>
                <w:ilvl w:val="0"/>
                <w:numId w:val="5"/>
              </w:numPr>
              <w:spacing w:before="60" w:after="60"/>
              <w:ind w:left="391" w:hanging="357"/>
              <w:contextualSpacing w:val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Pr="00A75C1C">
              <w:rPr>
                <w:rFonts w:ascii="Calibri" w:hAnsi="Calibri"/>
                <w:sz w:val="20"/>
                <w:szCs w:val="20"/>
              </w:rPr>
              <w:t>oszty kwalifikowalne z tytułu usługi doradczej, zgodnie z punktem II.4</w:t>
            </w:r>
            <w:r>
              <w:rPr>
                <w:rFonts w:ascii="Calibri" w:hAnsi="Calibri"/>
                <w:sz w:val="20"/>
                <w:szCs w:val="20"/>
              </w:rPr>
              <w:t>.3</w:t>
            </w:r>
            <w:r w:rsidRPr="00A75C1C">
              <w:rPr>
                <w:rFonts w:ascii="Calibri" w:hAnsi="Calibri"/>
                <w:sz w:val="20"/>
                <w:szCs w:val="20"/>
              </w:rPr>
              <w:t xml:space="preserve"> branżowego programu promocji, nie mogą przekroczyć wartości 5% ogółu kosztów działań realizowanych przez przedsiębiorcę w ramach projektu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FA31B1" w:rsidRPr="00D328D0" w14:paraId="08D7AA27" w14:textId="77777777" w:rsidTr="00A75C1C">
        <w:tblPrEx>
          <w:jc w:val="left"/>
        </w:tblPrEx>
        <w:tc>
          <w:tcPr>
            <w:tcW w:w="1413" w:type="dxa"/>
          </w:tcPr>
          <w:p w14:paraId="34BC1584" w14:textId="77777777" w:rsidR="00FA31B1" w:rsidRPr="00A75C1C" w:rsidRDefault="00FA31B1" w:rsidP="00A75C1C">
            <w:pPr>
              <w:spacing w:before="60" w:after="0"/>
              <w:rPr>
                <w:b/>
                <w:sz w:val="20"/>
                <w:szCs w:val="20"/>
              </w:rPr>
            </w:pPr>
            <w:r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>Seminaria, kongresy, konferencje</w:t>
            </w:r>
          </w:p>
        </w:tc>
        <w:tc>
          <w:tcPr>
            <w:tcW w:w="1143" w:type="dxa"/>
          </w:tcPr>
          <w:p w14:paraId="2E9227BF" w14:textId="77777777" w:rsidR="00FA31B1" w:rsidRPr="00D328D0" w:rsidRDefault="00FA31B1" w:rsidP="003B788B">
            <w:pPr>
              <w:spacing w:before="60" w:after="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6357" w:type="dxa"/>
          </w:tcPr>
          <w:p w14:paraId="2F5C3A69" w14:textId="77777777" w:rsidR="00780B6D" w:rsidRDefault="00FA31B1" w:rsidP="00A75C1C">
            <w:pPr>
              <w:pStyle w:val="Akapitzlist"/>
              <w:numPr>
                <w:ilvl w:val="0"/>
                <w:numId w:val="27"/>
              </w:numPr>
              <w:spacing w:before="60" w:after="0"/>
              <w:ind w:left="459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BF00A0">
              <w:rPr>
                <w:rFonts w:ascii="Calibri" w:hAnsi="Calibri"/>
                <w:sz w:val="20"/>
                <w:szCs w:val="20"/>
              </w:rPr>
              <w:t xml:space="preserve">wydatek kwalifikowany, o ile </w:t>
            </w:r>
            <w:r>
              <w:rPr>
                <w:rFonts w:ascii="Calibri" w:hAnsi="Calibri"/>
                <w:sz w:val="20"/>
                <w:szCs w:val="20"/>
              </w:rPr>
              <w:t>seminarium, kongres lub konferencja wynika z</w:t>
            </w:r>
            <w:r w:rsidR="00780B6D">
              <w:rPr>
                <w:rFonts w:ascii="Calibri" w:hAnsi="Calibri"/>
                <w:sz w:val="20"/>
                <w:szCs w:val="20"/>
              </w:rPr>
              <w:t>:</w:t>
            </w:r>
          </w:p>
          <w:p w14:paraId="733EDB04" w14:textId="51E6E36C" w:rsidR="00780B6D" w:rsidRDefault="00780B6D" w:rsidP="00A75C1C">
            <w:pPr>
              <w:pStyle w:val="Akapitzlist"/>
              <w:numPr>
                <w:ilvl w:val="0"/>
                <w:numId w:val="115"/>
              </w:numPr>
              <w:spacing w:after="0"/>
              <w:ind w:left="816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przygotowanego przez wnioskodawcę programu misji wyjazdowej w związku z udziałem w charakterze zwiedzającego na wydarzeniu targowym lub targowo-konferencyjnym,</w:t>
            </w:r>
          </w:p>
          <w:p w14:paraId="3EA7FC92" w14:textId="2638739B" w:rsidR="00D71DCD" w:rsidRDefault="00D71DCD" w:rsidP="00A75C1C">
            <w:pPr>
              <w:pStyle w:val="Akapitzlist"/>
              <w:numPr>
                <w:ilvl w:val="0"/>
                <w:numId w:val="115"/>
              </w:numPr>
              <w:spacing w:after="0"/>
              <w:ind w:left="816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="00780B6D">
              <w:rPr>
                <w:rFonts w:ascii="Calibri" w:hAnsi="Calibri"/>
                <w:sz w:val="20"/>
                <w:szCs w:val="20"/>
              </w:rPr>
              <w:t xml:space="preserve">rzygotowanego przez wnioskodawcę programu misji przyjazdowej </w:t>
            </w:r>
            <w:r>
              <w:rPr>
                <w:rFonts w:ascii="Calibri" w:hAnsi="Calibri"/>
                <w:sz w:val="20"/>
                <w:szCs w:val="20"/>
              </w:rPr>
              <w:t>w związku z udziałem uczestników misji w charakterze zwiedzającego na krajowej imprezie targowej, na której wnioskodawca posiada stoisko wystawiennicze,</w:t>
            </w:r>
          </w:p>
          <w:p w14:paraId="380B861B" w14:textId="21AF7F40" w:rsidR="00FA31B1" w:rsidRPr="007B49CB" w:rsidRDefault="00D71DCD" w:rsidP="00A75C1C">
            <w:pPr>
              <w:pStyle w:val="Akapitzlist"/>
              <w:numPr>
                <w:ilvl w:val="0"/>
                <w:numId w:val="115"/>
              </w:numPr>
              <w:spacing w:after="0"/>
              <w:ind w:left="816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programu</w:t>
            </w:r>
            <w:r w:rsidR="00780B6D">
              <w:rPr>
                <w:rFonts w:ascii="Calibri" w:hAnsi="Calibri"/>
                <w:sz w:val="20"/>
                <w:szCs w:val="20"/>
              </w:rPr>
              <w:t xml:space="preserve"> imprezy </w:t>
            </w:r>
            <w:r>
              <w:rPr>
                <w:rFonts w:ascii="Calibri" w:hAnsi="Calibri"/>
                <w:sz w:val="20"/>
                <w:szCs w:val="20"/>
              </w:rPr>
              <w:t xml:space="preserve">targowej lub </w:t>
            </w:r>
            <w:r w:rsidR="00780B6D">
              <w:rPr>
                <w:rFonts w:ascii="Calibri" w:hAnsi="Calibri"/>
                <w:sz w:val="20"/>
                <w:szCs w:val="20"/>
              </w:rPr>
              <w:t>targowo-konferencyjnej</w:t>
            </w:r>
            <w:r>
              <w:rPr>
                <w:rFonts w:ascii="Calibri" w:hAnsi="Calibri"/>
                <w:sz w:val="20"/>
                <w:szCs w:val="20"/>
              </w:rPr>
              <w:t xml:space="preserve"> na której wnioskodawca posiada stoisko wystawiennicze</w:t>
            </w:r>
            <w:r w:rsidR="00FA31B1">
              <w:rPr>
                <w:rFonts w:ascii="Calibri" w:hAnsi="Calibri"/>
                <w:sz w:val="20"/>
                <w:szCs w:val="20"/>
              </w:rPr>
              <w:t>;</w:t>
            </w:r>
          </w:p>
          <w:p w14:paraId="2D248ABC" w14:textId="77777777" w:rsidR="00FA31B1" w:rsidRDefault="00FA31B1" w:rsidP="00A75C1C">
            <w:pPr>
              <w:pStyle w:val="Akapitzlist"/>
              <w:numPr>
                <w:ilvl w:val="0"/>
                <w:numId w:val="27"/>
              </w:numPr>
              <w:spacing w:before="60" w:after="0"/>
              <w:ind w:left="45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zadaniu mogą być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uwzględnione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koszty </w:t>
            </w:r>
            <w:r>
              <w:rPr>
                <w:rFonts w:ascii="Calibri" w:hAnsi="Calibri"/>
                <w:sz w:val="20"/>
                <w:szCs w:val="20"/>
              </w:rPr>
              <w:t xml:space="preserve">wyłącznie </w:t>
            </w:r>
            <w:r w:rsidRPr="007C6071">
              <w:rPr>
                <w:rFonts w:ascii="Calibri" w:hAnsi="Calibri"/>
                <w:sz w:val="20"/>
                <w:szCs w:val="20"/>
              </w:rPr>
              <w:t>z kategorii objęt</w:t>
            </w:r>
            <w:r>
              <w:rPr>
                <w:rFonts w:ascii="Calibri" w:hAnsi="Calibri"/>
                <w:sz w:val="20"/>
                <w:szCs w:val="20"/>
              </w:rPr>
              <w:t>ych</w:t>
            </w:r>
            <w:r w:rsidRPr="007C607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75C1C">
              <w:rPr>
                <w:rFonts w:ascii="Calibri" w:hAnsi="Calibri"/>
                <w:sz w:val="20"/>
                <w:szCs w:val="20"/>
              </w:rPr>
              <w:t>pomocą de minimis</w:t>
            </w:r>
            <w:r w:rsidRPr="00D71DCD">
              <w:rPr>
                <w:rFonts w:ascii="Calibri" w:hAnsi="Calibri"/>
                <w:sz w:val="20"/>
                <w:szCs w:val="20"/>
              </w:rPr>
              <w:t>:</w:t>
            </w:r>
          </w:p>
          <w:p w14:paraId="6DEB085D" w14:textId="77777777" w:rsidR="00FA31B1" w:rsidRDefault="00FA31B1" w:rsidP="00A75C1C">
            <w:pPr>
              <w:pStyle w:val="Akapitzlist"/>
              <w:numPr>
                <w:ilvl w:val="0"/>
                <w:numId w:val="122"/>
              </w:numPr>
              <w:spacing w:after="0"/>
              <w:ind w:left="87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5B2A4F">
              <w:rPr>
                <w:rFonts w:ascii="Calibri" w:hAnsi="Calibri" w:hint="eastAsia"/>
                <w:sz w:val="20"/>
                <w:szCs w:val="20"/>
              </w:rPr>
              <w:t>podróże służbowe pracowników przedsiębiorcy uczestniczącego w targach, misjach gospodarczych lub programie wspierającym rozwój na rynkach zagranicznych, tj. koszty: diet, noclegów, przejazdów i dojazdów środkami komunikacji miejscowej oraz innych niezb</w:t>
            </w:r>
            <w:r w:rsidRPr="005B2A4F">
              <w:rPr>
                <w:rFonts w:ascii="Calibri" w:hAnsi="Calibri"/>
                <w:sz w:val="20"/>
                <w:szCs w:val="20"/>
              </w:rPr>
              <w:t>ędnych wydatków związanych z tymi podróżami takich jak opłaty za: uzyskanie wiz, bagaż, przejazd drogami płatnymi i autostradami, postój w strefie płatnego parkowania i miejsca parkingowe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6CACCF38" w14:textId="77777777" w:rsidR="00FA31B1" w:rsidRDefault="00FA31B1" w:rsidP="00A75C1C">
            <w:pPr>
              <w:pStyle w:val="Akapitzlist"/>
              <w:numPr>
                <w:ilvl w:val="0"/>
                <w:numId w:val="122"/>
              </w:numPr>
              <w:spacing w:after="0"/>
              <w:ind w:left="87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FD6C15">
              <w:rPr>
                <w:rFonts w:ascii="Calibri" w:hAnsi="Calibri" w:hint="eastAsia"/>
                <w:sz w:val="20"/>
                <w:szCs w:val="20"/>
              </w:rPr>
              <w:t>transport i ubezpieczenie osób i eksponatów w związku z udziałem w targach i misjach gospodarczych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3C9685DD" w14:textId="6732D54D" w:rsidR="00FA31B1" w:rsidRDefault="00FA31B1" w:rsidP="00A75C1C">
            <w:pPr>
              <w:pStyle w:val="Akapitzlist"/>
              <w:numPr>
                <w:ilvl w:val="0"/>
                <w:numId w:val="122"/>
              </w:numPr>
              <w:spacing w:after="0"/>
              <w:ind w:left="87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D71DCD">
              <w:rPr>
                <w:rFonts w:ascii="Calibri" w:hAnsi="Calibri"/>
                <w:sz w:val="20"/>
                <w:szCs w:val="20"/>
              </w:rPr>
              <w:t>udział w seminariach, kongresach i konferencjach,</w:t>
            </w:r>
          </w:p>
          <w:p w14:paraId="759A4620" w14:textId="4749E2B9" w:rsidR="00FA31B1" w:rsidRPr="00D71DCD" w:rsidRDefault="00FA31B1" w:rsidP="00A75C1C">
            <w:pPr>
              <w:pStyle w:val="Akapitzlist"/>
              <w:numPr>
                <w:ilvl w:val="0"/>
                <w:numId w:val="122"/>
              </w:numPr>
              <w:spacing w:after="60"/>
              <w:ind w:left="87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D71DCD">
              <w:rPr>
                <w:rFonts w:ascii="Calibri" w:hAnsi="Calibri"/>
                <w:sz w:val="20"/>
                <w:szCs w:val="20"/>
              </w:rPr>
              <w:t>organizacja pokazów</w:t>
            </w:r>
            <w:r w:rsidRPr="00D71DCD">
              <w:rPr>
                <w:rFonts w:ascii="Calibri" w:hAnsi="Calibri" w:hint="eastAsia"/>
                <w:sz w:val="20"/>
                <w:szCs w:val="20"/>
              </w:rPr>
              <w:t>, prezentacji i degustacji produktó</w:t>
            </w:r>
            <w:r w:rsidRPr="00D71DCD">
              <w:rPr>
                <w:rFonts w:ascii="Calibri" w:hAnsi="Calibri"/>
                <w:sz w:val="20"/>
                <w:szCs w:val="20"/>
              </w:rPr>
              <w:t>w w zakresie promocji marki produktowej;</w:t>
            </w:r>
          </w:p>
          <w:p w14:paraId="3A812778" w14:textId="77777777" w:rsidR="00FA31B1" w:rsidRPr="007B49CB" w:rsidRDefault="00FA31B1" w:rsidP="00A75C1C">
            <w:pPr>
              <w:pStyle w:val="Akapitzlist"/>
              <w:numPr>
                <w:ilvl w:val="0"/>
                <w:numId w:val="27"/>
              </w:numPr>
              <w:spacing w:before="60" w:after="0"/>
              <w:ind w:left="459" w:hanging="357"/>
              <w:contextualSpacing w:val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zadanie może składać się z następujących elementów:</w:t>
            </w:r>
          </w:p>
          <w:p w14:paraId="07D40B87" w14:textId="77777777" w:rsidR="00FA31B1" w:rsidRDefault="00FA31B1" w:rsidP="00A75C1C">
            <w:pPr>
              <w:pStyle w:val="Akapitzlist"/>
              <w:numPr>
                <w:ilvl w:val="0"/>
                <w:numId w:val="28"/>
              </w:numPr>
              <w:spacing w:after="0"/>
              <w:ind w:left="816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8E6D83">
              <w:rPr>
                <w:rFonts w:ascii="Calibri" w:hAnsi="Calibri"/>
                <w:sz w:val="20"/>
                <w:szCs w:val="20"/>
              </w:rPr>
              <w:t xml:space="preserve">działań związanych z organizacją i przeprowadzeniem udziału wnioskodawcy w </w:t>
            </w:r>
            <w:r>
              <w:rPr>
                <w:rFonts w:ascii="Calibri" w:hAnsi="Calibri"/>
                <w:sz w:val="20"/>
                <w:szCs w:val="20"/>
              </w:rPr>
              <w:t>seminarium, kongresie lub konferencji,</w:t>
            </w:r>
          </w:p>
          <w:p w14:paraId="6CCAE0DA" w14:textId="77777777" w:rsidR="00FA31B1" w:rsidRDefault="00FA31B1" w:rsidP="00A75C1C">
            <w:pPr>
              <w:pStyle w:val="Akapitzlist"/>
              <w:numPr>
                <w:ilvl w:val="0"/>
                <w:numId w:val="28"/>
              </w:numPr>
              <w:spacing w:after="0"/>
              <w:ind w:left="816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7B49CB">
              <w:rPr>
                <w:rFonts w:ascii="Calibri" w:hAnsi="Calibri"/>
                <w:sz w:val="20"/>
                <w:szCs w:val="20"/>
              </w:rPr>
              <w:t>organizacji i udziału w spotkaniach z kontrahentami lub potencjalnymi kontrahentami, w tym w spotkaniach B2B i spotkaniach matchmakingowych. Za kwalifikowalne uznaje się koszty usług w zakresie wynajmu niezbędnych pomieszczeń oraz sprzętu, zakupu usług tłumaczenia i zakupu usług kateringowych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3E210ED8" w14:textId="77777777" w:rsidR="00FA31B1" w:rsidRPr="003B788B" w:rsidRDefault="00FA31B1" w:rsidP="00A75C1C">
            <w:pPr>
              <w:pStyle w:val="Akapitzlist"/>
              <w:numPr>
                <w:ilvl w:val="0"/>
                <w:numId w:val="28"/>
              </w:numPr>
              <w:spacing w:after="60"/>
              <w:ind w:left="816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7B49CB">
              <w:rPr>
                <w:rFonts w:ascii="Calibri" w:hAnsi="Calibri"/>
                <w:sz w:val="20"/>
                <w:szCs w:val="20"/>
              </w:rPr>
              <w:t>organizacji dla kontrahentów lub potencjalnych kontrahentów, pokazów, prezentacji i degustacji produktów. Za kwalifikowalne uznaje się koszty usług w zakresie wynajmu niezbędnych pomieszczeń oraz sprzętu, zakupu usług tłumaczenia i zakupu usług kateringowych</w:t>
            </w:r>
            <w:r w:rsidRPr="003B788B">
              <w:rPr>
                <w:rFonts w:ascii="Calibri" w:hAnsi="Calibri"/>
                <w:sz w:val="20"/>
                <w:szCs w:val="20"/>
              </w:rPr>
              <w:t>;</w:t>
            </w:r>
          </w:p>
          <w:p w14:paraId="154353DB" w14:textId="77777777" w:rsidR="00FA31B1" w:rsidRPr="009E30D3" w:rsidRDefault="00FA31B1" w:rsidP="00907B39">
            <w:pPr>
              <w:pStyle w:val="Akapitzlist"/>
              <w:numPr>
                <w:ilvl w:val="0"/>
                <w:numId w:val="27"/>
              </w:numPr>
              <w:spacing w:before="60" w:after="60"/>
              <w:ind w:left="453" w:hanging="357"/>
              <w:contextualSpacing w:val="0"/>
              <w:rPr>
                <w:sz w:val="20"/>
                <w:szCs w:val="20"/>
              </w:rPr>
            </w:pPr>
            <w:r w:rsidRPr="001A1271">
              <w:rPr>
                <w:rFonts w:ascii="Calibri" w:hAnsi="Calibri"/>
                <w:sz w:val="20"/>
                <w:szCs w:val="20"/>
              </w:rPr>
              <w:t>koszty zagranicznych podróży służbowych pracowników przedsiębiorcy uczestniczącego w targach, misjach gospodarczych lub programie wspierającym rozwój na rynkach zagranicznych, zostały oszacowane w następujący sposób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52F4B4CD" w14:textId="77777777" w:rsidR="00FA31B1" w:rsidRDefault="00FA31B1" w:rsidP="00A75C1C">
            <w:pPr>
              <w:pStyle w:val="Akapitzlist"/>
              <w:numPr>
                <w:ilvl w:val="0"/>
                <w:numId w:val="17"/>
              </w:numPr>
              <w:spacing w:after="0"/>
              <w:ind w:left="884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 w:rsidRPr="00FD6C15">
              <w:rPr>
                <w:rFonts w:ascii="Calibri" w:hAnsi="Calibri" w:cstheme="minorHAnsi"/>
                <w:sz w:val="20"/>
                <w:szCs w:val="20"/>
              </w:rPr>
              <w:t>na podstawie</w:t>
            </w:r>
            <w:r w:rsidRPr="00FD6C15">
              <w:rPr>
                <w:rFonts w:ascii="Calibri" w:hAnsi="Calibri"/>
                <w:sz w:val="20"/>
                <w:szCs w:val="20"/>
              </w:rPr>
              <w:t xml:space="preserve"> rozporządzenia MPiPS – w odniesieniu do kosztów diet, noclegów, przejazdów i dojazdów środkami komunikacji miejscowej,</w:t>
            </w:r>
          </w:p>
          <w:p w14:paraId="10C8F7D0" w14:textId="77777777" w:rsidR="00FA31B1" w:rsidRPr="00BF00A0" w:rsidRDefault="00FA31B1" w:rsidP="00A75C1C">
            <w:pPr>
              <w:pStyle w:val="Akapitzlist"/>
              <w:numPr>
                <w:ilvl w:val="0"/>
                <w:numId w:val="17"/>
              </w:numPr>
              <w:spacing w:after="60"/>
              <w:ind w:left="884" w:hanging="357"/>
              <w:contextualSpacing w:val="0"/>
              <w:rPr>
                <w:sz w:val="20"/>
                <w:szCs w:val="20"/>
              </w:rPr>
            </w:pPr>
            <w:r w:rsidRPr="009E30D3">
              <w:rPr>
                <w:rFonts w:ascii="Calibri" w:hAnsi="Calibri"/>
                <w:sz w:val="20"/>
                <w:szCs w:val="20"/>
              </w:rPr>
              <w:t>w odniesieniu do kosztów innych niezbędnych wydatków związanych z podróżami takich jak opłaty za: uzyskanie wiz, bagaż, przejazd drogami płatnymi i autostradami, postój w strefie płatnego parkowania i miejsca parkingowe – przyjmując kwotę 430 zł z tytułu jednej podróży zagranicznej jednego pracownika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B94A28" w:rsidRPr="00D328D0" w14:paraId="306ECF38" w14:textId="77777777" w:rsidTr="00117996">
        <w:trPr>
          <w:jc w:val="center"/>
        </w:trPr>
        <w:tc>
          <w:tcPr>
            <w:tcW w:w="8913" w:type="dxa"/>
            <w:gridSpan w:val="3"/>
            <w:shd w:val="clear" w:color="auto" w:fill="D9D9D9" w:themeFill="background1" w:themeFillShade="D9"/>
          </w:tcPr>
          <w:p w14:paraId="54A74780" w14:textId="0A549600" w:rsidR="00B94A28" w:rsidRPr="00D328D0" w:rsidRDefault="00D71DCD" w:rsidP="00D328D0">
            <w:pPr>
              <w:spacing w:before="60" w:after="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Dodatkowe działania promocyjne</w:t>
            </w:r>
          </w:p>
        </w:tc>
      </w:tr>
      <w:tr w:rsidR="00FA31B1" w:rsidRPr="00D328D0" w14:paraId="6D14A185" w14:textId="77777777" w:rsidTr="00A75C1C">
        <w:tblPrEx>
          <w:jc w:val="left"/>
        </w:tblPrEx>
        <w:tc>
          <w:tcPr>
            <w:tcW w:w="1413" w:type="dxa"/>
          </w:tcPr>
          <w:p w14:paraId="2D537D92" w14:textId="6A0B21BD" w:rsidR="00FA31B1" w:rsidRPr="00A75C1C" w:rsidRDefault="00D71DCD" w:rsidP="00A75C1C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Działania informacyjno-promocyjne</w:t>
            </w:r>
          </w:p>
        </w:tc>
        <w:tc>
          <w:tcPr>
            <w:tcW w:w="1143" w:type="dxa"/>
          </w:tcPr>
          <w:p w14:paraId="770512A4" w14:textId="77777777" w:rsidR="00FA31B1" w:rsidRPr="00D328D0" w:rsidRDefault="00FA31B1" w:rsidP="00D04762">
            <w:pPr>
              <w:spacing w:before="60" w:after="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6357" w:type="dxa"/>
          </w:tcPr>
          <w:p w14:paraId="18A91E28" w14:textId="32689AA0" w:rsidR="00FA31B1" w:rsidRDefault="00D71DCD" w:rsidP="00907B39">
            <w:pPr>
              <w:pStyle w:val="Akapitzlist"/>
              <w:numPr>
                <w:ilvl w:val="1"/>
                <w:numId w:val="33"/>
              </w:numPr>
              <w:spacing w:before="60" w:after="60"/>
              <w:ind w:left="45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wydatek kwalifikowany, o ile wnioskodawca w ramach projektu realizuje działania pr</w:t>
            </w:r>
            <w:r w:rsidR="005A4BFE">
              <w:rPr>
                <w:rFonts w:ascii="Calibri" w:hAnsi="Calibri"/>
                <w:sz w:val="20"/>
                <w:szCs w:val="20"/>
              </w:rPr>
              <w:t>omocyjne opisane w punktach II.</w:t>
            </w:r>
            <w:r>
              <w:rPr>
                <w:rFonts w:ascii="Calibri" w:hAnsi="Calibri"/>
                <w:sz w:val="20"/>
                <w:szCs w:val="20"/>
              </w:rPr>
              <w:t>1 – 3</w:t>
            </w:r>
            <w:r w:rsidR="005A4BFE">
              <w:rPr>
                <w:rFonts w:ascii="Calibri" w:hAnsi="Calibri"/>
                <w:sz w:val="20"/>
                <w:szCs w:val="20"/>
              </w:rPr>
              <w:t xml:space="preserve"> branżowego programu promocji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14:paraId="64FE0EE2" w14:textId="3C94904B" w:rsidR="005A4BFE" w:rsidRDefault="005A4BFE" w:rsidP="00A75C1C">
            <w:pPr>
              <w:pStyle w:val="Akapitzlist"/>
              <w:numPr>
                <w:ilvl w:val="1"/>
                <w:numId w:val="33"/>
              </w:numPr>
              <w:spacing w:before="60" w:after="60"/>
              <w:ind w:left="453" w:hanging="357"/>
              <w:contextualSpacing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dodatkowe działania promocyjne mogą być realizowane w całym okresie realizacji projektu, o ile będą związane z promowaniem marki produktowej wnioskodawcy będącej przedmiotem projektu oraz promowaniem Marki Polskiej Gospodarki;</w:t>
            </w:r>
          </w:p>
          <w:p w14:paraId="78B9B713" w14:textId="77777777" w:rsidR="00D71DCD" w:rsidRDefault="00D71DCD" w:rsidP="00907B39">
            <w:pPr>
              <w:pStyle w:val="Akapitzlist"/>
              <w:numPr>
                <w:ilvl w:val="1"/>
                <w:numId w:val="33"/>
              </w:numPr>
              <w:spacing w:before="60" w:after="60"/>
              <w:ind w:left="45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rodzaje działań promocyjnych:</w:t>
            </w:r>
          </w:p>
          <w:p w14:paraId="56EB80AC" w14:textId="32CE9595" w:rsidR="00D71DCD" w:rsidRDefault="00D71DCD" w:rsidP="00A75C1C">
            <w:pPr>
              <w:pStyle w:val="Akapitzlist"/>
              <w:numPr>
                <w:ilvl w:val="0"/>
                <w:numId w:val="116"/>
              </w:numPr>
              <w:spacing w:before="60" w:after="60"/>
              <w:ind w:left="875"/>
              <w:rPr>
                <w:rFonts w:ascii="Calibri" w:hAnsi="Calibri"/>
                <w:sz w:val="20"/>
                <w:szCs w:val="20"/>
              </w:rPr>
            </w:pPr>
            <w:r w:rsidRPr="00D71DCD">
              <w:rPr>
                <w:rFonts w:ascii="Calibri" w:hAnsi="Calibri"/>
                <w:sz w:val="20"/>
                <w:szCs w:val="20"/>
              </w:rPr>
              <w:t>nabyci</w:t>
            </w:r>
            <w:r w:rsidR="00C46C5D">
              <w:rPr>
                <w:rFonts w:ascii="Calibri" w:hAnsi="Calibri"/>
                <w:sz w:val="20"/>
                <w:szCs w:val="20"/>
              </w:rPr>
              <w:t>e</w:t>
            </w:r>
            <w:r w:rsidRPr="00D71DCD">
              <w:rPr>
                <w:rFonts w:ascii="Calibri" w:hAnsi="Calibri"/>
                <w:sz w:val="20"/>
                <w:szCs w:val="20"/>
              </w:rPr>
              <w:t xml:space="preserve"> lub wytworzeni</w:t>
            </w:r>
            <w:r w:rsidR="00C46C5D">
              <w:rPr>
                <w:rFonts w:ascii="Calibri" w:hAnsi="Calibri"/>
                <w:sz w:val="20"/>
                <w:szCs w:val="20"/>
              </w:rPr>
              <w:t>e</w:t>
            </w:r>
            <w:r w:rsidRPr="00D71DCD">
              <w:rPr>
                <w:rFonts w:ascii="Calibri" w:hAnsi="Calibri"/>
                <w:sz w:val="20"/>
                <w:szCs w:val="20"/>
              </w:rPr>
              <w:t xml:space="preserve"> oraz dystrybucj</w:t>
            </w:r>
            <w:r w:rsidR="00C46C5D">
              <w:rPr>
                <w:rFonts w:ascii="Calibri" w:hAnsi="Calibri"/>
                <w:sz w:val="20"/>
                <w:szCs w:val="20"/>
              </w:rPr>
              <w:t>a</w:t>
            </w:r>
            <w:r w:rsidRPr="00D71DCD">
              <w:rPr>
                <w:rFonts w:ascii="Calibri" w:hAnsi="Calibri"/>
                <w:sz w:val="20"/>
                <w:szCs w:val="20"/>
              </w:rPr>
              <w:t xml:space="preserve"> obcojęzycznych lub dwujęzycznych materiałów informacyjno-promocyjnych takich jak: gadżety reklamowe, materiały drukowane np. foldery, ulotki, wizytówki</w:t>
            </w:r>
            <w:r w:rsidR="00C46C5D">
              <w:rPr>
                <w:rFonts w:ascii="Calibri" w:hAnsi="Calibri"/>
                <w:sz w:val="20"/>
                <w:szCs w:val="20"/>
              </w:rPr>
              <w:t>,</w:t>
            </w:r>
          </w:p>
          <w:p w14:paraId="62DD73F3" w14:textId="40C4A9D2" w:rsidR="00C46C5D" w:rsidRDefault="00C46C5D" w:rsidP="00A75C1C">
            <w:pPr>
              <w:pStyle w:val="Akapitzlist"/>
              <w:numPr>
                <w:ilvl w:val="0"/>
                <w:numId w:val="116"/>
              </w:numPr>
              <w:spacing w:before="60" w:after="60"/>
              <w:ind w:left="875"/>
              <w:rPr>
                <w:rFonts w:ascii="Calibri" w:hAnsi="Calibri"/>
                <w:sz w:val="20"/>
                <w:szCs w:val="20"/>
              </w:rPr>
            </w:pPr>
            <w:r w:rsidRPr="00C46C5D">
              <w:rPr>
                <w:rFonts w:ascii="Calibri" w:hAnsi="Calibri"/>
                <w:sz w:val="20"/>
                <w:szCs w:val="20"/>
              </w:rPr>
              <w:t>produkcj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C46C5D">
              <w:rPr>
                <w:rFonts w:ascii="Calibri" w:hAnsi="Calibri"/>
                <w:sz w:val="20"/>
                <w:szCs w:val="20"/>
              </w:rPr>
              <w:t xml:space="preserve"> i emisj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C46C5D">
              <w:rPr>
                <w:rFonts w:ascii="Calibri" w:hAnsi="Calibri"/>
                <w:sz w:val="20"/>
                <w:szCs w:val="20"/>
              </w:rPr>
              <w:t xml:space="preserve"> spotów reklamowych i filmów informacyjno-promocyjnych promujących markę przedsiębiorcy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55468ACB" w14:textId="56DE6071" w:rsidR="00C46C5D" w:rsidRDefault="00C46C5D" w:rsidP="00A75C1C">
            <w:pPr>
              <w:pStyle w:val="Akapitzlist"/>
              <w:numPr>
                <w:ilvl w:val="0"/>
                <w:numId w:val="116"/>
              </w:numPr>
              <w:spacing w:before="60" w:after="60"/>
              <w:ind w:left="875"/>
              <w:rPr>
                <w:rFonts w:ascii="Calibri" w:hAnsi="Calibri"/>
                <w:sz w:val="20"/>
                <w:szCs w:val="20"/>
              </w:rPr>
            </w:pPr>
            <w:r w:rsidRPr="00C46C5D">
              <w:rPr>
                <w:rFonts w:ascii="Calibri" w:hAnsi="Calibri"/>
                <w:sz w:val="20"/>
                <w:szCs w:val="20"/>
              </w:rPr>
              <w:t>koszt</w:t>
            </w:r>
            <w:r>
              <w:rPr>
                <w:rFonts w:ascii="Calibri" w:hAnsi="Calibri"/>
                <w:sz w:val="20"/>
                <w:szCs w:val="20"/>
              </w:rPr>
              <w:t>y</w:t>
            </w:r>
            <w:r w:rsidRPr="00C46C5D">
              <w:rPr>
                <w:rFonts w:ascii="Calibri" w:hAnsi="Calibri"/>
                <w:sz w:val="20"/>
                <w:szCs w:val="20"/>
              </w:rPr>
              <w:t xml:space="preserve"> zagranicznej reklamy prasowej, internetowej, reklamy w</w:t>
            </w:r>
            <w:r w:rsidR="00F24DE5">
              <w:rPr>
                <w:rFonts w:ascii="Calibri" w:hAnsi="Calibri"/>
                <w:sz w:val="20"/>
                <w:szCs w:val="20"/>
              </w:rPr>
              <w:t> </w:t>
            </w:r>
            <w:r w:rsidRPr="00C46C5D">
              <w:rPr>
                <w:rFonts w:ascii="Calibri" w:hAnsi="Calibri"/>
                <w:sz w:val="20"/>
                <w:szCs w:val="20"/>
              </w:rPr>
              <w:t>katalogach targowych i branżowych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3C6CDCDD" w14:textId="272F9401" w:rsidR="00C46C5D" w:rsidRDefault="00C46C5D" w:rsidP="00A75C1C">
            <w:pPr>
              <w:pStyle w:val="Akapitzlist"/>
              <w:numPr>
                <w:ilvl w:val="0"/>
                <w:numId w:val="116"/>
              </w:numPr>
              <w:spacing w:before="60" w:after="60"/>
              <w:ind w:left="875"/>
              <w:rPr>
                <w:rFonts w:ascii="Calibri" w:hAnsi="Calibri"/>
                <w:sz w:val="20"/>
                <w:szCs w:val="20"/>
              </w:rPr>
            </w:pPr>
            <w:r w:rsidRPr="00C46C5D">
              <w:rPr>
                <w:rFonts w:ascii="Calibri" w:hAnsi="Calibri"/>
                <w:sz w:val="20"/>
                <w:szCs w:val="20"/>
              </w:rPr>
              <w:t>organizacj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C46C5D">
              <w:rPr>
                <w:rFonts w:ascii="Calibri" w:hAnsi="Calibri"/>
                <w:sz w:val="20"/>
                <w:szCs w:val="20"/>
              </w:rPr>
              <w:t xml:space="preserve"> prezentacji produktów, kolekcji (np. w formie showroomów</w:t>
            </w:r>
            <w:r>
              <w:rPr>
                <w:rFonts w:ascii="Calibri" w:hAnsi="Calibri"/>
                <w:sz w:val="20"/>
                <w:szCs w:val="20"/>
              </w:rPr>
              <w:t>),</w:t>
            </w:r>
          </w:p>
          <w:p w14:paraId="612A3284" w14:textId="28428C0E" w:rsidR="00C46C5D" w:rsidRPr="00C46C5D" w:rsidRDefault="00C46C5D" w:rsidP="00A75C1C">
            <w:pPr>
              <w:pStyle w:val="Akapitzlist"/>
              <w:numPr>
                <w:ilvl w:val="0"/>
                <w:numId w:val="116"/>
              </w:numPr>
              <w:spacing w:before="60" w:after="60"/>
              <w:ind w:left="875"/>
              <w:rPr>
                <w:rFonts w:ascii="Calibri" w:hAnsi="Calibri"/>
                <w:sz w:val="20"/>
                <w:szCs w:val="20"/>
              </w:rPr>
            </w:pPr>
            <w:r w:rsidRPr="00C46C5D">
              <w:rPr>
                <w:rFonts w:ascii="Calibri" w:hAnsi="Calibri"/>
                <w:sz w:val="20"/>
                <w:szCs w:val="20"/>
              </w:rPr>
              <w:t>przygotowani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 w:rsidRPr="00C46C5D">
              <w:rPr>
                <w:rFonts w:ascii="Calibri" w:hAnsi="Calibri"/>
                <w:sz w:val="20"/>
                <w:szCs w:val="20"/>
              </w:rPr>
              <w:t xml:space="preserve"> obcojęzycznej strony internetowej lub obcojęzycznego modułu do istniejącej strony, </w:t>
            </w:r>
          </w:p>
          <w:p w14:paraId="5A43ED53" w14:textId="55B69358" w:rsidR="00C46C5D" w:rsidRDefault="00C46C5D" w:rsidP="00A75C1C">
            <w:pPr>
              <w:pStyle w:val="Akapitzlist"/>
              <w:numPr>
                <w:ilvl w:val="0"/>
                <w:numId w:val="116"/>
              </w:numPr>
              <w:spacing w:before="60" w:after="60"/>
              <w:ind w:left="875"/>
              <w:rPr>
                <w:rFonts w:ascii="Calibri" w:hAnsi="Calibri"/>
                <w:sz w:val="20"/>
                <w:szCs w:val="20"/>
              </w:rPr>
            </w:pPr>
            <w:r w:rsidRPr="00C46C5D">
              <w:rPr>
                <w:rFonts w:ascii="Calibri" w:hAnsi="Calibri"/>
                <w:sz w:val="20"/>
                <w:szCs w:val="20"/>
              </w:rPr>
              <w:t>przygotowanie i prowadzenie działań informacyjno-promocyjnych na wyszukiwarkach internetowych i portalach społecznościowych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14:paraId="5531A85C" w14:textId="1155A0D0" w:rsidR="00FA31B1" w:rsidRPr="00CB69B9" w:rsidRDefault="00D71DCD" w:rsidP="00A75C1C">
            <w:pPr>
              <w:pStyle w:val="Akapitzlist"/>
              <w:numPr>
                <w:ilvl w:val="1"/>
                <w:numId w:val="33"/>
              </w:numPr>
              <w:ind w:left="450"/>
            </w:pPr>
            <w:r w:rsidRPr="00903717">
              <w:rPr>
                <w:sz w:val="20"/>
                <w:szCs w:val="20"/>
              </w:rPr>
              <w:t>koszty kwalifikowalne z tytułu dodatkowych działań promocyjnych, zgodnie z punktem II.5.2 branżowego programu promocji, nie mogą przekroczyć wartości 15% ogółu kosztów działań realizowanych przez przedsiębiorcę w ramach projektu.</w:t>
            </w:r>
          </w:p>
        </w:tc>
      </w:tr>
    </w:tbl>
    <w:p w14:paraId="4B854BD3" w14:textId="7AF47259" w:rsidR="00235CDC" w:rsidRDefault="00235CDC">
      <w:pPr>
        <w:rPr>
          <w:b/>
        </w:rPr>
      </w:pPr>
    </w:p>
    <w:p w14:paraId="7AAE8685" w14:textId="77777777" w:rsidR="00DC75D0" w:rsidRDefault="00DC75D0">
      <w:pPr>
        <w:rPr>
          <w:b/>
        </w:rPr>
      </w:pPr>
    </w:p>
    <w:p w14:paraId="146BA4EA" w14:textId="77777777" w:rsidR="00DC75D0" w:rsidRDefault="00DC75D0">
      <w:pPr>
        <w:rPr>
          <w:b/>
        </w:rPr>
      </w:pPr>
    </w:p>
    <w:p w14:paraId="3CD9318D" w14:textId="03130DFC" w:rsidR="00FA31B1" w:rsidRPr="00CF6181" w:rsidRDefault="00FA31B1" w:rsidP="00FA31B1">
      <w:pPr>
        <w:pStyle w:val="Akapitzlist"/>
        <w:spacing w:line="276" w:lineRule="auto"/>
        <w:ind w:left="0"/>
        <w:jc w:val="both"/>
        <w:rPr>
          <w:rFonts w:ascii="Calibri" w:hAnsi="Calibri"/>
          <w:b/>
          <w:sz w:val="24"/>
          <w:szCs w:val="24"/>
        </w:rPr>
      </w:pPr>
      <w:r w:rsidRPr="00CF6181">
        <w:rPr>
          <w:rFonts w:ascii="Calibri" w:hAnsi="Calibri"/>
          <w:b/>
          <w:sz w:val="24"/>
          <w:szCs w:val="24"/>
        </w:rPr>
        <w:t xml:space="preserve">Poniżej w tabeli określono </w:t>
      </w:r>
      <w:r w:rsidR="00312810">
        <w:rPr>
          <w:rFonts w:ascii="Calibri" w:hAnsi="Calibri"/>
          <w:b/>
          <w:sz w:val="24"/>
          <w:szCs w:val="24"/>
        </w:rPr>
        <w:t>standardowe</w:t>
      </w:r>
      <w:r w:rsidR="00312810" w:rsidRPr="00CF6181">
        <w:rPr>
          <w:rFonts w:ascii="Calibri" w:hAnsi="Calibri"/>
          <w:b/>
          <w:sz w:val="24"/>
          <w:szCs w:val="24"/>
        </w:rPr>
        <w:t xml:space="preserve"> </w:t>
      </w:r>
      <w:r w:rsidRPr="00CF6181">
        <w:rPr>
          <w:rFonts w:ascii="Calibri" w:hAnsi="Calibri"/>
          <w:b/>
          <w:sz w:val="24"/>
          <w:szCs w:val="24"/>
        </w:rPr>
        <w:t xml:space="preserve">kwoty ryczałtowe dla poszczególnych rodzajów zadań, o dofinansowanie których Wnioskodawca może ubiegać się w ramach poddziałania 3.3.3 POIR (w podziale na </w:t>
      </w:r>
      <w:r w:rsidR="00C25692">
        <w:rPr>
          <w:rFonts w:ascii="Calibri" w:hAnsi="Calibri"/>
          <w:b/>
          <w:sz w:val="24"/>
          <w:szCs w:val="24"/>
        </w:rPr>
        <w:t xml:space="preserve">branżowe </w:t>
      </w:r>
      <w:r w:rsidRPr="00CF6181">
        <w:rPr>
          <w:rFonts w:ascii="Calibri" w:hAnsi="Calibri"/>
          <w:b/>
          <w:sz w:val="24"/>
          <w:szCs w:val="24"/>
        </w:rPr>
        <w:t xml:space="preserve">programy </w:t>
      </w:r>
      <w:r>
        <w:rPr>
          <w:rFonts w:ascii="Calibri" w:hAnsi="Calibri"/>
          <w:b/>
          <w:sz w:val="24"/>
          <w:szCs w:val="24"/>
        </w:rPr>
        <w:t>promocji</w:t>
      </w:r>
      <w:r w:rsidRPr="00CF6181">
        <w:rPr>
          <w:rFonts w:ascii="Calibri" w:hAnsi="Calibri"/>
          <w:b/>
          <w:sz w:val="24"/>
          <w:szCs w:val="24"/>
        </w:rPr>
        <w:t>).</w:t>
      </w:r>
    </w:p>
    <w:p w14:paraId="734EB76D" w14:textId="77777777" w:rsidR="00FA31B1" w:rsidRPr="00FC7101" w:rsidRDefault="00FA31B1" w:rsidP="00FA31B1">
      <w:pPr>
        <w:pStyle w:val="Akapitzlist"/>
        <w:spacing w:line="276" w:lineRule="auto"/>
        <w:ind w:left="426"/>
        <w:jc w:val="both"/>
        <w:rPr>
          <w:sz w:val="20"/>
          <w:szCs w:val="20"/>
        </w:rPr>
      </w:pPr>
    </w:p>
    <w:p w14:paraId="2DDFBC32" w14:textId="77777777" w:rsidR="00FA31B1" w:rsidRDefault="00425349" w:rsidP="004253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I. </w:t>
      </w:r>
      <w:r w:rsidR="00FA31B1" w:rsidRPr="00D328D0">
        <w:rPr>
          <w:b/>
        </w:rPr>
        <w:t>Program promocji branży BIOTECHNOLOGI</w:t>
      </w:r>
      <w:r w:rsidR="00FA31B1">
        <w:rPr>
          <w:b/>
        </w:rPr>
        <w:t>I</w:t>
      </w:r>
      <w:r w:rsidR="00FA31B1" w:rsidRPr="00D328D0">
        <w:rPr>
          <w:b/>
        </w:rPr>
        <w:t xml:space="preserve"> I FARMACEUTYK</w:t>
      </w:r>
      <w:r w:rsidR="00FA31B1">
        <w:rPr>
          <w:b/>
        </w:rPr>
        <w:t>ÓW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539"/>
        <w:gridCol w:w="1701"/>
        <w:gridCol w:w="3686"/>
      </w:tblGrid>
      <w:tr w:rsidR="001B06CD" w:rsidRPr="00D328D0" w14:paraId="41F2A32C" w14:textId="77777777" w:rsidTr="00A75C1C">
        <w:tc>
          <w:tcPr>
            <w:tcW w:w="3539" w:type="dxa"/>
            <w:vAlign w:val="center"/>
          </w:tcPr>
          <w:p w14:paraId="7B439DB5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zadania</w:t>
            </w:r>
          </w:p>
        </w:tc>
        <w:tc>
          <w:tcPr>
            <w:tcW w:w="1701" w:type="dxa"/>
            <w:vAlign w:val="center"/>
          </w:tcPr>
          <w:p w14:paraId="6C0616E5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 xml:space="preserve">Jednostka </w:t>
            </w:r>
          </w:p>
          <w:p w14:paraId="40A94FFE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3686" w:type="dxa"/>
            <w:vAlign w:val="center"/>
          </w:tcPr>
          <w:p w14:paraId="3A6EA667" w14:textId="77777777" w:rsidR="001B06CD" w:rsidRPr="00D328D0" w:rsidRDefault="00312810" w:rsidP="00A75C1C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Standardowy</w:t>
            </w:r>
            <w:r w:rsidRPr="00D328D0">
              <w:rPr>
                <w:b/>
                <w:sz w:val="20"/>
                <w:szCs w:val="20"/>
              </w:rPr>
              <w:t xml:space="preserve"> </w:t>
            </w:r>
            <w:r w:rsidR="001B06CD" w:rsidRPr="00D328D0">
              <w:rPr>
                <w:b/>
                <w:sz w:val="20"/>
                <w:szCs w:val="20"/>
              </w:rPr>
              <w:t xml:space="preserve">koszt </w:t>
            </w:r>
            <w:r w:rsidR="001B06CD">
              <w:rPr>
                <w:b/>
                <w:sz w:val="20"/>
                <w:szCs w:val="20"/>
              </w:rPr>
              <w:t>dla zadania</w:t>
            </w:r>
            <w:r w:rsidR="001B06CD" w:rsidRPr="00D328D0">
              <w:rPr>
                <w:b/>
                <w:sz w:val="20"/>
                <w:szCs w:val="20"/>
              </w:rPr>
              <w:t xml:space="preserve"> (wartość brutto)</w:t>
            </w:r>
          </w:p>
        </w:tc>
      </w:tr>
      <w:tr w:rsidR="001B06CD" w:rsidRPr="00D328D0" w14:paraId="150BEB09" w14:textId="77777777" w:rsidTr="00A75C1C">
        <w:tc>
          <w:tcPr>
            <w:tcW w:w="3539" w:type="dxa"/>
            <w:vAlign w:val="center"/>
          </w:tcPr>
          <w:p w14:paraId="610ED58E" w14:textId="1D0708C8" w:rsidR="001B06CD" w:rsidRPr="00A75C1C" w:rsidRDefault="0001172C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>M</w:t>
            </w:r>
            <w:r w:rsidR="001B06CD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isja wyjazdowa </w:t>
            </w:r>
          </w:p>
        </w:tc>
        <w:tc>
          <w:tcPr>
            <w:tcW w:w="1701" w:type="dxa"/>
            <w:vAlign w:val="center"/>
          </w:tcPr>
          <w:p w14:paraId="11239F80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1EAAAF18" w14:textId="77777777" w:rsidR="001B06CD" w:rsidRPr="00D328D0" w:rsidRDefault="00EE378A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17 200</w:t>
            </w:r>
            <w:r w:rsidR="001B06CD">
              <w:rPr>
                <w:sz w:val="20"/>
                <w:szCs w:val="20"/>
              </w:rPr>
              <w:t>,00 zł</w:t>
            </w:r>
          </w:p>
        </w:tc>
      </w:tr>
      <w:tr w:rsidR="001B06CD" w:rsidRPr="00D328D0" w14:paraId="5E8C26ED" w14:textId="77777777" w:rsidTr="00A75C1C">
        <w:tc>
          <w:tcPr>
            <w:tcW w:w="3539" w:type="dxa"/>
            <w:vAlign w:val="center"/>
          </w:tcPr>
          <w:p w14:paraId="265B9983" w14:textId="388EC128" w:rsidR="001B06CD" w:rsidRPr="00A75C1C" w:rsidRDefault="0001172C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Misja</w:t>
            </w:r>
            <w:r>
              <w:rPr>
                <w:b/>
                <w:sz w:val="20"/>
                <w:szCs w:val="20"/>
              </w:rPr>
              <w:t xml:space="preserve"> p</w:t>
            </w:r>
            <w:r w:rsidR="001B06CD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rzyjazdowa </w:t>
            </w:r>
          </w:p>
        </w:tc>
        <w:tc>
          <w:tcPr>
            <w:tcW w:w="1701" w:type="dxa"/>
            <w:vAlign w:val="center"/>
          </w:tcPr>
          <w:p w14:paraId="231D0C89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2C76A45C" w14:textId="77777777" w:rsidR="001B06CD" w:rsidRPr="00D328D0" w:rsidRDefault="00D84CE2" w:rsidP="00D84CE2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14 400</w:t>
            </w:r>
            <w:r w:rsidR="001B06CD">
              <w:rPr>
                <w:sz w:val="20"/>
                <w:szCs w:val="20"/>
              </w:rPr>
              <w:t>,00 zł</w:t>
            </w:r>
            <w:r>
              <w:rPr>
                <w:rStyle w:val="Odwoanieprzypisudolnego"/>
                <w:sz w:val="20"/>
                <w:szCs w:val="20"/>
              </w:rPr>
              <w:footnoteReference w:id="8"/>
            </w:r>
          </w:p>
        </w:tc>
      </w:tr>
      <w:tr w:rsidR="00DC75D0" w:rsidRPr="00D328D0" w14:paraId="5E7C6346" w14:textId="77777777" w:rsidTr="00C035FA">
        <w:tc>
          <w:tcPr>
            <w:tcW w:w="3539" w:type="dxa"/>
            <w:vAlign w:val="center"/>
          </w:tcPr>
          <w:p w14:paraId="377CFE0C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Organizacja stoiska na</w:t>
            </w:r>
            <w:r w:rsidRPr="00C035FA">
              <w:rPr>
                <w:b/>
                <w:sz w:val="20"/>
                <w:szCs w:val="20"/>
              </w:rPr>
              <w:t xml:space="preserve"> targach </w:t>
            </w:r>
          </w:p>
        </w:tc>
        <w:tc>
          <w:tcPr>
            <w:tcW w:w="1701" w:type="dxa"/>
            <w:vAlign w:val="center"/>
          </w:tcPr>
          <w:p w14:paraId="512AE887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76275888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72 500,00 zł</w:t>
            </w:r>
          </w:p>
        </w:tc>
      </w:tr>
      <w:tr w:rsidR="001B06CD" w:rsidRPr="00D328D0" w14:paraId="67F1FAF4" w14:textId="77777777" w:rsidTr="00A75C1C">
        <w:tc>
          <w:tcPr>
            <w:tcW w:w="3539" w:type="dxa"/>
            <w:vAlign w:val="center"/>
          </w:tcPr>
          <w:p w14:paraId="41BE3334" w14:textId="1008A718" w:rsidR="001B06CD" w:rsidRPr="00A75C1C" w:rsidRDefault="001B06CD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>Seminaria, kongresy, konferencje</w:t>
            </w:r>
          </w:p>
        </w:tc>
        <w:tc>
          <w:tcPr>
            <w:tcW w:w="1701" w:type="dxa"/>
            <w:vAlign w:val="center"/>
          </w:tcPr>
          <w:p w14:paraId="38BF3B51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1B535BB5" w14:textId="77777777" w:rsidR="001B06CD" w:rsidRPr="00D328D0" w:rsidRDefault="00EE378A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</w:t>
            </w:r>
            <w:r w:rsidR="001B06CD">
              <w:rPr>
                <w:sz w:val="20"/>
                <w:szCs w:val="20"/>
              </w:rPr>
              <w:t>,00 zł</w:t>
            </w:r>
          </w:p>
        </w:tc>
      </w:tr>
      <w:tr w:rsidR="00DC75D0" w:rsidRPr="00D328D0" w14:paraId="5A8E63AA" w14:textId="77777777" w:rsidTr="00C035FA">
        <w:tc>
          <w:tcPr>
            <w:tcW w:w="3539" w:type="dxa"/>
            <w:vAlign w:val="center"/>
          </w:tcPr>
          <w:p w14:paraId="7172C5A0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Usługa doradcza</w:t>
            </w:r>
          </w:p>
        </w:tc>
        <w:tc>
          <w:tcPr>
            <w:tcW w:w="1701" w:type="dxa"/>
            <w:vAlign w:val="center"/>
          </w:tcPr>
          <w:p w14:paraId="5B1489FA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3DFE2997" w14:textId="77777777" w:rsidR="00DC75D0" w:rsidRPr="00697B84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28 800,00 zł, jednak nie więcej niż 5% ogółu kosztów kwalifikowalnych</w:t>
            </w:r>
          </w:p>
        </w:tc>
      </w:tr>
      <w:tr w:rsidR="001B06CD" w:rsidRPr="00D328D0" w14:paraId="0FA8C2FB" w14:textId="77777777" w:rsidTr="00A75C1C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1A521AA" w14:textId="212CFF3B" w:rsidR="001B06CD" w:rsidRPr="00A75C1C" w:rsidRDefault="001B06CD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>D</w:t>
            </w:r>
            <w:r w:rsidR="000A086A">
              <w:rPr>
                <w:b/>
                <w:sz w:val="20"/>
                <w:szCs w:val="20"/>
              </w:rPr>
              <w:t>odatkowe działania pr</w:t>
            </w:r>
            <w:r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>omocyjne</w:t>
            </w:r>
            <w:r w:rsidR="008642EC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095DA2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D59F8C0" w14:textId="0AAD5858" w:rsidR="001B06CD" w:rsidRPr="00D328D0" w:rsidRDefault="00EE378A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93 000</w:t>
            </w:r>
            <w:r w:rsidR="001B06CD">
              <w:rPr>
                <w:sz w:val="20"/>
                <w:szCs w:val="20"/>
              </w:rPr>
              <w:t>,00 zł</w:t>
            </w:r>
            <w:r w:rsidR="005A4BFE">
              <w:rPr>
                <w:sz w:val="20"/>
                <w:szCs w:val="20"/>
              </w:rPr>
              <w:t>, jednak nie więcej niż 15% ogółu kosztów kwalifikowalnych</w:t>
            </w:r>
          </w:p>
        </w:tc>
      </w:tr>
      <w:tr w:rsidR="0001172C" w:rsidRPr="00D328D0" w14:paraId="66459B30" w14:textId="77777777" w:rsidTr="00A75C1C">
        <w:tc>
          <w:tcPr>
            <w:tcW w:w="3539" w:type="dxa"/>
            <w:tcBorders>
              <w:left w:val="nil"/>
              <w:bottom w:val="nil"/>
              <w:right w:val="nil"/>
            </w:tcBorders>
            <w:vAlign w:val="center"/>
          </w:tcPr>
          <w:p w14:paraId="72E136FB" w14:textId="77777777" w:rsidR="0001172C" w:rsidRPr="0001172C" w:rsidRDefault="0001172C" w:rsidP="0001172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4507340B" w14:textId="77777777" w:rsidR="0001172C" w:rsidRPr="00D328D0" w:rsidRDefault="0001172C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center"/>
          </w:tcPr>
          <w:p w14:paraId="40646363" w14:textId="77777777" w:rsidR="0001172C" w:rsidRDefault="0001172C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584CD9DE" w14:textId="77777777" w:rsidR="00582F35" w:rsidRPr="00235CDC" w:rsidRDefault="00425349" w:rsidP="004253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II. </w:t>
      </w:r>
      <w:r w:rsidR="00D328D0" w:rsidRPr="00235CDC">
        <w:rPr>
          <w:b/>
        </w:rPr>
        <w:t xml:space="preserve">Program promocji branży </w:t>
      </w:r>
      <w:r w:rsidR="002D43AD" w:rsidRPr="00235CDC">
        <w:rPr>
          <w:b/>
        </w:rPr>
        <w:t>BUDOWY I WYKAŃCZANIA BUDOWLI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539"/>
        <w:gridCol w:w="1701"/>
        <w:gridCol w:w="3686"/>
      </w:tblGrid>
      <w:tr w:rsidR="001B06CD" w:rsidRPr="00D328D0" w14:paraId="123CBD79" w14:textId="77777777" w:rsidTr="00A75C1C">
        <w:tc>
          <w:tcPr>
            <w:tcW w:w="3539" w:type="dxa"/>
            <w:vAlign w:val="center"/>
          </w:tcPr>
          <w:p w14:paraId="174F0CD1" w14:textId="77777777" w:rsidR="00FA31B1" w:rsidRPr="00D328D0" w:rsidRDefault="00FA31B1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zadania</w:t>
            </w:r>
          </w:p>
        </w:tc>
        <w:tc>
          <w:tcPr>
            <w:tcW w:w="1701" w:type="dxa"/>
            <w:vAlign w:val="center"/>
          </w:tcPr>
          <w:p w14:paraId="4EAB685F" w14:textId="77777777" w:rsidR="00FA31B1" w:rsidRPr="00D328D0" w:rsidRDefault="00FA31B1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 xml:space="preserve">Jednostka </w:t>
            </w:r>
          </w:p>
          <w:p w14:paraId="20CFD211" w14:textId="77777777" w:rsidR="00FA31B1" w:rsidRPr="00D328D0" w:rsidRDefault="00FA31B1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3686" w:type="dxa"/>
            <w:vAlign w:val="center"/>
          </w:tcPr>
          <w:p w14:paraId="5FBA8993" w14:textId="77777777" w:rsidR="00FA31B1" w:rsidRPr="00D328D0" w:rsidRDefault="00312810" w:rsidP="00A75C1C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Standardowy</w:t>
            </w:r>
            <w:r w:rsidR="00FA31B1" w:rsidRPr="00D328D0">
              <w:rPr>
                <w:b/>
                <w:sz w:val="20"/>
                <w:szCs w:val="20"/>
              </w:rPr>
              <w:t xml:space="preserve"> koszt </w:t>
            </w:r>
            <w:r w:rsidR="00FA31B1">
              <w:rPr>
                <w:b/>
                <w:sz w:val="20"/>
                <w:szCs w:val="20"/>
              </w:rPr>
              <w:t>dla zadania</w:t>
            </w:r>
            <w:r w:rsidR="00FA31B1" w:rsidRPr="00D328D0">
              <w:rPr>
                <w:b/>
                <w:sz w:val="20"/>
                <w:szCs w:val="20"/>
              </w:rPr>
              <w:t xml:space="preserve"> (wartość brutto)</w:t>
            </w:r>
          </w:p>
        </w:tc>
      </w:tr>
      <w:tr w:rsidR="001B06CD" w:rsidRPr="00D328D0" w14:paraId="37E88783" w14:textId="77777777" w:rsidTr="00A75C1C">
        <w:tc>
          <w:tcPr>
            <w:tcW w:w="3539" w:type="dxa"/>
            <w:vAlign w:val="center"/>
          </w:tcPr>
          <w:p w14:paraId="4419A2F8" w14:textId="56484B6E" w:rsidR="00FA31B1" w:rsidRPr="00A75C1C" w:rsidRDefault="0001172C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FA31B1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isja wyjazdowa </w:t>
            </w:r>
          </w:p>
        </w:tc>
        <w:tc>
          <w:tcPr>
            <w:tcW w:w="1701" w:type="dxa"/>
            <w:vAlign w:val="center"/>
          </w:tcPr>
          <w:p w14:paraId="268DDD43" w14:textId="77777777" w:rsidR="00FA31B1" w:rsidRPr="00D328D0" w:rsidRDefault="00FA31B1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2B6E0CA9" w14:textId="77777777" w:rsidR="00FA31B1" w:rsidRPr="00D328D0" w:rsidRDefault="00EE378A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8 600</w:t>
            </w:r>
            <w:r w:rsidR="001B06CD">
              <w:rPr>
                <w:sz w:val="20"/>
                <w:szCs w:val="20"/>
              </w:rPr>
              <w:t>,00 zł</w:t>
            </w:r>
          </w:p>
        </w:tc>
      </w:tr>
      <w:tr w:rsidR="001B06CD" w:rsidRPr="00D328D0" w14:paraId="256393A0" w14:textId="77777777" w:rsidTr="00A75C1C">
        <w:tc>
          <w:tcPr>
            <w:tcW w:w="3539" w:type="dxa"/>
            <w:vAlign w:val="center"/>
          </w:tcPr>
          <w:p w14:paraId="428FE27C" w14:textId="3FF2990B" w:rsidR="00FA31B1" w:rsidRPr="00A75C1C" w:rsidRDefault="000A086A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C035FA">
              <w:rPr>
                <w:b/>
                <w:sz w:val="20"/>
                <w:szCs w:val="20"/>
              </w:rPr>
              <w:t xml:space="preserve">isja </w:t>
            </w:r>
            <w:r>
              <w:rPr>
                <w:b/>
                <w:sz w:val="20"/>
                <w:szCs w:val="20"/>
              </w:rPr>
              <w:t>p</w:t>
            </w:r>
            <w:r w:rsidR="00FA31B1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rzyjazdowa </w:t>
            </w:r>
          </w:p>
        </w:tc>
        <w:tc>
          <w:tcPr>
            <w:tcW w:w="1701" w:type="dxa"/>
            <w:vAlign w:val="center"/>
          </w:tcPr>
          <w:p w14:paraId="24F08BF6" w14:textId="77777777" w:rsidR="00FA31B1" w:rsidRPr="00D328D0" w:rsidRDefault="00FA31B1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3B3618D6" w14:textId="77777777" w:rsidR="00FA31B1" w:rsidRPr="00D328D0" w:rsidRDefault="00EE378A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  <w:r w:rsidR="001B06CD">
              <w:rPr>
                <w:sz w:val="20"/>
                <w:szCs w:val="20"/>
              </w:rPr>
              <w:t>,00 zł</w:t>
            </w:r>
          </w:p>
        </w:tc>
      </w:tr>
      <w:tr w:rsidR="00DC75D0" w:rsidRPr="00D328D0" w14:paraId="63FBF844" w14:textId="77777777" w:rsidTr="00C035FA">
        <w:tc>
          <w:tcPr>
            <w:tcW w:w="3539" w:type="dxa"/>
            <w:vAlign w:val="center"/>
          </w:tcPr>
          <w:p w14:paraId="085D8049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Organizacja stoiska na</w:t>
            </w:r>
            <w:r w:rsidRPr="00C035FA">
              <w:rPr>
                <w:b/>
                <w:sz w:val="20"/>
                <w:szCs w:val="20"/>
              </w:rPr>
              <w:t xml:space="preserve"> targach</w:t>
            </w:r>
          </w:p>
        </w:tc>
        <w:tc>
          <w:tcPr>
            <w:tcW w:w="1701" w:type="dxa"/>
            <w:vAlign w:val="center"/>
          </w:tcPr>
          <w:p w14:paraId="060F3502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107141F4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45 100,00 zł</w:t>
            </w:r>
          </w:p>
        </w:tc>
      </w:tr>
      <w:tr w:rsidR="001B06CD" w:rsidRPr="00D328D0" w14:paraId="6ECA9CD2" w14:textId="77777777" w:rsidTr="00A75C1C">
        <w:tc>
          <w:tcPr>
            <w:tcW w:w="3539" w:type="dxa"/>
            <w:vAlign w:val="center"/>
          </w:tcPr>
          <w:p w14:paraId="78231858" w14:textId="144E7A48" w:rsidR="00FA31B1" w:rsidRPr="00A75C1C" w:rsidRDefault="00FA31B1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>Seminaria, kongresy, konferencje</w:t>
            </w:r>
          </w:p>
        </w:tc>
        <w:tc>
          <w:tcPr>
            <w:tcW w:w="1701" w:type="dxa"/>
            <w:vAlign w:val="center"/>
          </w:tcPr>
          <w:p w14:paraId="7569E326" w14:textId="77777777" w:rsidR="00FA31B1" w:rsidRPr="00D328D0" w:rsidRDefault="00FA31B1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7A3C1A51" w14:textId="77777777" w:rsidR="00FA31B1" w:rsidRPr="00D328D0" w:rsidRDefault="00EE378A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1B06CD">
              <w:rPr>
                <w:sz w:val="20"/>
                <w:szCs w:val="20"/>
              </w:rPr>
              <w:t>,00 zł</w:t>
            </w:r>
          </w:p>
        </w:tc>
      </w:tr>
      <w:tr w:rsidR="00DC75D0" w:rsidRPr="00D328D0" w14:paraId="57C2F23A" w14:textId="77777777" w:rsidTr="00C035FA">
        <w:tc>
          <w:tcPr>
            <w:tcW w:w="3539" w:type="dxa"/>
            <w:vAlign w:val="center"/>
          </w:tcPr>
          <w:p w14:paraId="121684A0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Usługa doradcza</w:t>
            </w:r>
          </w:p>
        </w:tc>
        <w:tc>
          <w:tcPr>
            <w:tcW w:w="1701" w:type="dxa"/>
            <w:vAlign w:val="center"/>
          </w:tcPr>
          <w:p w14:paraId="04EAA61A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38F2DADC" w14:textId="77777777" w:rsidR="00DC75D0" w:rsidRPr="00697B84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9 400,00 zł, jednak nie więcej niż 5% ogółu kosztów kwalifikowalnych</w:t>
            </w:r>
          </w:p>
        </w:tc>
      </w:tr>
      <w:tr w:rsidR="001B06CD" w:rsidRPr="00D328D0" w14:paraId="19EEEE47" w14:textId="77777777" w:rsidTr="00A75C1C">
        <w:trPr>
          <w:trHeight w:val="548"/>
        </w:trPr>
        <w:tc>
          <w:tcPr>
            <w:tcW w:w="3539" w:type="dxa"/>
            <w:vAlign w:val="center"/>
          </w:tcPr>
          <w:p w14:paraId="4FA24D0C" w14:textId="7FA6FC38" w:rsidR="00FA31B1" w:rsidRPr="00A75C1C" w:rsidRDefault="000A086A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odatkowe działania pr</w:t>
            </w:r>
            <w:r w:rsidRPr="00C035FA">
              <w:rPr>
                <w:b/>
                <w:sz w:val="20"/>
                <w:szCs w:val="20"/>
              </w:rPr>
              <w:t xml:space="preserve">omocyjne </w:t>
            </w:r>
          </w:p>
        </w:tc>
        <w:tc>
          <w:tcPr>
            <w:tcW w:w="1701" w:type="dxa"/>
            <w:vAlign w:val="center"/>
          </w:tcPr>
          <w:p w14:paraId="20729B87" w14:textId="77777777" w:rsidR="00FA31B1" w:rsidRPr="00BE0B70" w:rsidRDefault="00FA31B1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BE0B7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67C55F89" w14:textId="781D94F7" w:rsidR="00FA31B1" w:rsidRPr="00D328D0" w:rsidRDefault="00EE378A" w:rsidP="006771D8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107 900</w:t>
            </w:r>
            <w:r w:rsidR="001B06CD">
              <w:rPr>
                <w:sz w:val="20"/>
                <w:szCs w:val="20"/>
              </w:rPr>
              <w:t>,00 zł</w:t>
            </w:r>
            <w:r w:rsidR="005A4BFE">
              <w:rPr>
                <w:sz w:val="20"/>
                <w:szCs w:val="20"/>
              </w:rPr>
              <w:t>, jednak nie więcej niż 15% ogółu kosztów kwalifikowalnych</w:t>
            </w:r>
          </w:p>
        </w:tc>
      </w:tr>
    </w:tbl>
    <w:p w14:paraId="7E37D5A8" w14:textId="77777777" w:rsidR="00582F35" w:rsidRPr="00235CDC" w:rsidRDefault="00582F35" w:rsidP="00C07F42">
      <w:pPr>
        <w:spacing w:after="240"/>
      </w:pPr>
    </w:p>
    <w:p w14:paraId="3F0C9341" w14:textId="77777777" w:rsidR="00582F35" w:rsidRPr="00235CDC" w:rsidRDefault="00425349" w:rsidP="004253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III. </w:t>
      </w:r>
      <w:r w:rsidR="00582F35" w:rsidRPr="00235CDC">
        <w:rPr>
          <w:b/>
        </w:rPr>
        <w:t xml:space="preserve">Program promocji branży </w:t>
      </w:r>
      <w:r w:rsidR="002D43AD" w:rsidRPr="00235CDC">
        <w:rPr>
          <w:b/>
        </w:rPr>
        <w:t>CZĘŚCI SAMOCHODOWYCH I LOTNICZYCH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539"/>
        <w:gridCol w:w="1701"/>
        <w:gridCol w:w="3686"/>
      </w:tblGrid>
      <w:tr w:rsidR="001B06CD" w:rsidRPr="00D328D0" w14:paraId="5D3CE405" w14:textId="77777777" w:rsidTr="00A75C1C">
        <w:tc>
          <w:tcPr>
            <w:tcW w:w="3539" w:type="dxa"/>
            <w:vAlign w:val="center"/>
          </w:tcPr>
          <w:p w14:paraId="6079FCF4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zadania</w:t>
            </w:r>
          </w:p>
        </w:tc>
        <w:tc>
          <w:tcPr>
            <w:tcW w:w="1701" w:type="dxa"/>
            <w:vAlign w:val="center"/>
          </w:tcPr>
          <w:p w14:paraId="42E9FC66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 xml:space="preserve">Jednostka </w:t>
            </w:r>
          </w:p>
          <w:p w14:paraId="2584B424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3686" w:type="dxa"/>
            <w:vAlign w:val="center"/>
          </w:tcPr>
          <w:p w14:paraId="6EFF8FCF" w14:textId="77777777" w:rsidR="001B06CD" w:rsidRPr="00D328D0" w:rsidRDefault="00312810" w:rsidP="00A75C1C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Standardowy</w:t>
            </w:r>
            <w:r w:rsidR="001B06CD" w:rsidRPr="00D328D0">
              <w:rPr>
                <w:b/>
                <w:sz w:val="20"/>
                <w:szCs w:val="20"/>
              </w:rPr>
              <w:t xml:space="preserve"> koszt </w:t>
            </w:r>
            <w:r w:rsidR="001B06CD">
              <w:rPr>
                <w:b/>
                <w:sz w:val="20"/>
                <w:szCs w:val="20"/>
              </w:rPr>
              <w:t>dla zadania</w:t>
            </w:r>
            <w:r w:rsidR="001B06CD" w:rsidRPr="00D328D0">
              <w:rPr>
                <w:b/>
                <w:sz w:val="20"/>
                <w:szCs w:val="20"/>
              </w:rPr>
              <w:t xml:space="preserve"> (wartość brutto)</w:t>
            </w:r>
          </w:p>
        </w:tc>
      </w:tr>
      <w:tr w:rsidR="001B06CD" w:rsidRPr="00D328D0" w14:paraId="4DFDDB18" w14:textId="77777777" w:rsidTr="00A75C1C">
        <w:tc>
          <w:tcPr>
            <w:tcW w:w="3539" w:type="dxa"/>
            <w:vAlign w:val="center"/>
          </w:tcPr>
          <w:p w14:paraId="7BE53DA9" w14:textId="4426E84E" w:rsidR="001B06CD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Misja </w:t>
            </w:r>
            <w:r w:rsidR="001B06CD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wyjazdowa </w:t>
            </w:r>
          </w:p>
        </w:tc>
        <w:tc>
          <w:tcPr>
            <w:tcW w:w="1701" w:type="dxa"/>
            <w:vAlign w:val="center"/>
          </w:tcPr>
          <w:p w14:paraId="247B813F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311A0350" w14:textId="77777777" w:rsidR="001B06CD" w:rsidRPr="00D328D0" w:rsidRDefault="00EE378A" w:rsidP="009C494E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13 700</w:t>
            </w:r>
            <w:r w:rsidR="001B06CD">
              <w:rPr>
                <w:sz w:val="20"/>
                <w:szCs w:val="20"/>
              </w:rPr>
              <w:t>,00 zł</w:t>
            </w:r>
          </w:p>
        </w:tc>
      </w:tr>
      <w:tr w:rsidR="001B06CD" w:rsidRPr="00D328D0" w14:paraId="109F2306" w14:textId="77777777" w:rsidTr="00A75C1C">
        <w:tc>
          <w:tcPr>
            <w:tcW w:w="3539" w:type="dxa"/>
            <w:vAlign w:val="center"/>
          </w:tcPr>
          <w:p w14:paraId="69E81E49" w14:textId="6A3426B1" w:rsidR="001B06CD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Misja p</w:t>
            </w:r>
            <w:r w:rsidR="001B06CD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rzyjazdowa </w:t>
            </w:r>
          </w:p>
        </w:tc>
        <w:tc>
          <w:tcPr>
            <w:tcW w:w="1701" w:type="dxa"/>
            <w:vAlign w:val="center"/>
          </w:tcPr>
          <w:p w14:paraId="08DED6CD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67E328BF" w14:textId="77777777" w:rsidR="001B06CD" w:rsidRPr="00D328D0" w:rsidRDefault="00EE378A" w:rsidP="009C494E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12 900</w:t>
            </w:r>
            <w:r w:rsidR="001B06CD">
              <w:rPr>
                <w:sz w:val="20"/>
                <w:szCs w:val="20"/>
              </w:rPr>
              <w:t>,00 zł</w:t>
            </w:r>
          </w:p>
        </w:tc>
      </w:tr>
      <w:tr w:rsidR="00DC75D0" w:rsidRPr="00D328D0" w14:paraId="41333CB9" w14:textId="77777777" w:rsidTr="00C035FA">
        <w:tc>
          <w:tcPr>
            <w:tcW w:w="3539" w:type="dxa"/>
            <w:vAlign w:val="center"/>
          </w:tcPr>
          <w:p w14:paraId="231914B9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Organizacja stoiska na</w:t>
            </w:r>
            <w:r w:rsidRPr="00C035FA">
              <w:rPr>
                <w:b/>
                <w:sz w:val="20"/>
                <w:szCs w:val="20"/>
              </w:rPr>
              <w:t xml:space="preserve"> targach</w:t>
            </w:r>
          </w:p>
        </w:tc>
        <w:tc>
          <w:tcPr>
            <w:tcW w:w="1701" w:type="dxa"/>
            <w:vAlign w:val="center"/>
          </w:tcPr>
          <w:p w14:paraId="143CBEC6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796F62EE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58 000,00 zł</w:t>
            </w:r>
          </w:p>
        </w:tc>
      </w:tr>
      <w:tr w:rsidR="001B06CD" w:rsidRPr="00D328D0" w14:paraId="0D3E1078" w14:textId="77777777" w:rsidTr="00A75C1C">
        <w:tc>
          <w:tcPr>
            <w:tcW w:w="3539" w:type="dxa"/>
            <w:vAlign w:val="center"/>
          </w:tcPr>
          <w:p w14:paraId="440F456B" w14:textId="365148C0" w:rsidR="001B06CD" w:rsidRPr="00A75C1C" w:rsidRDefault="001B06CD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>Seminaria, kongresy, konferencje</w:t>
            </w:r>
          </w:p>
        </w:tc>
        <w:tc>
          <w:tcPr>
            <w:tcW w:w="1701" w:type="dxa"/>
            <w:vAlign w:val="center"/>
          </w:tcPr>
          <w:p w14:paraId="18E6E21B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6C7CDD2E" w14:textId="77777777" w:rsidR="001B06CD" w:rsidRPr="00D328D0" w:rsidRDefault="00D84CE2" w:rsidP="009C494E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</w:t>
            </w:r>
            <w:r w:rsidR="001B06CD">
              <w:rPr>
                <w:sz w:val="20"/>
                <w:szCs w:val="20"/>
              </w:rPr>
              <w:t>,00 zł</w:t>
            </w:r>
            <w:r>
              <w:rPr>
                <w:rStyle w:val="Odwoanieprzypisudolnego"/>
                <w:sz w:val="20"/>
                <w:szCs w:val="20"/>
              </w:rPr>
              <w:footnoteReference w:id="9"/>
            </w:r>
          </w:p>
        </w:tc>
      </w:tr>
      <w:tr w:rsidR="00DC75D0" w:rsidRPr="00D328D0" w14:paraId="74E58EBF" w14:textId="77777777" w:rsidTr="00C035FA">
        <w:tc>
          <w:tcPr>
            <w:tcW w:w="3539" w:type="dxa"/>
            <w:vAlign w:val="center"/>
          </w:tcPr>
          <w:p w14:paraId="3D6B9FAD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Usługa doradcza</w:t>
            </w:r>
          </w:p>
        </w:tc>
        <w:tc>
          <w:tcPr>
            <w:tcW w:w="1701" w:type="dxa"/>
            <w:vAlign w:val="center"/>
          </w:tcPr>
          <w:p w14:paraId="64D98A95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08A67510" w14:textId="77777777" w:rsidR="00DC75D0" w:rsidRPr="00697B84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15 300,00 zł, jednak nie więcej niż 5% ogółu kosztów kwalifikowalnych</w:t>
            </w:r>
          </w:p>
        </w:tc>
      </w:tr>
      <w:tr w:rsidR="001B06CD" w:rsidRPr="00D328D0" w14:paraId="6CB72D48" w14:textId="77777777" w:rsidTr="00A75C1C">
        <w:tc>
          <w:tcPr>
            <w:tcW w:w="3539" w:type="dxa"/>
            <w:vAlign w:val="center"/>
          </w:tcPr>
          <w:p w14:paraId="4886A544" w14:textId="1096CA9C" w:rsidR="001B06CD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odatkowe działania pr</w:t>
            </w:r>
            <w:r w:rsidRPr="00C035FA">
              <w:rPr>
                <w:b/>
                <w:sz w:val="20"/>
                <w:szCs w:val="20"/>
              </w:rPr>
              <w:t>omocyjne</w:t>
            </w:r>
          </w:p>
        </w:tc>
        <w:tc>
          <w:tcPr>
            <w:tcW w:w="1701" w:type="dxa"/>
            <w:vAlign w:val="center"/>
          </w:tcPr>
          <w:p w14:paraId="707EF120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50F54725" w14:textId="77BB5D1E" w:rsidR="001B06CD" w:rsidRPr="00D328D0" w:rsidRDefault="00EE378A" w:rsidP="009C494E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78 800</w:t>
            </w:r>
            <w:r w:rsidR="001B06CD">
              <w:rPr>
                <w:sz w:val="20"/>
                <w:szCs w:val="20"/>
              </w:rPr>
              <w:t>,00 zł</w:t>
            </w:r>
            <w:r w:rsidR="005A4BFE">
              <w:rPr>
                <w:sz w:val="20"/>
                <w:szCs w:val="20"/>
              </w:rPr>
              <w:t>, jednak nie więcej niż 15% ogółu kosztów kwalifikowalnych</w:t>
            </w:r>
          </w:p>
        </w:tc>
      </w:tr>
    </w:tbl>
    <w:p w14:paraId="4A511100" w14:textId="77777777" w:rsidR="00582F35" w:rsidRPr="00235CDC" w:rsidRDefault="00582F35" w:rsidP="00C07F42">
      <w:pPr>
        <w:spacing w:after="240"/>
        <w:rPr>
          <w:b/>
        </w:rPr>
      </w:pPr>
    </w:p>
    <w:p w14:paraId="230611EE" w14:textId="77777777" w:rsidR="00582F35" w:rsidRPr="00235CDC" w:rsidRDefault="00425349" w:rsidP="004253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IV. </w:t>
      </w:r>
      <w:r w:rsidR="00582F35" w:rsidRPr="00235CDC">
        <w:rPr>
          <w:b/>
        </w:rPr>
        <w:t>Program promocji branży IT/ICT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539"/>
        <w:gridCol w:w="1701"/>
        <w:gridCol w:w="3686"/>
      </w:tblGrid>
      <w:tr w:rsidR="001B06CD" w:rsidRPr="00D328D0" w14:paraId="4F36DC33" w14:textId="77777777" w:rsidTr="00A75C1C">
        <w:tc>
          <w:tcPr>
            <w:tcW w:w="3539" w:type="dxa"/>
            <w:vAlign w:val="center"/>
          </w:tcPr>
          <w:p w14:paraId="3AEAA4A3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zadania</w:t>
            </w:r>
          </w:p>
        </w:tc>
        <w:tc>
          <w:tcPr>
            <w:tcW w:w="1701" w:type="dxa"/>
            <w:vAlign w:val="center"/>
          </w:tcPr>
          <w:p w14:paraId="56BADE80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 xml:space="preserve">Jednostka </w:t>
            </w:r>
          </w:p>
          <w:p w14:paraId="59F6B3CF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3686" w:type="dxa"/>
            <w:vAlign w:val="center"/>
          </w:tcPr>
          <w:p w14:paraId="685CE7D6" w14:textId="77777777" w:rsidR="001B06CD" w:rsidRPr="00D328D0" w:rsidRDefault="00312810" w:rsidP="00A75C1C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Standardowy</w:t>
            </w:r>
            <w:r w:rsidR="001B06CD" w:rsidRPr="00D328D0">
              <w:rPr>
                <w:b/>
                <w:sz w:val="20"/>
                <w:szCs w:val="20"/>
              </w:rPr>
              <w:t xml:space="preserve"> koszt </w:t>
            </w:r>
            <w:r w:rsidR="001B06CD">
              <w:rPr>
                <w:b/>
                <w:sz w:val="20"/>
                <w:szCs w:val="20"/>
              </w:rPr>
              <w:t>dla zadania</w:t>
            </w:r>
            <w:r w:rsidR="001B06CD" w:rsidRPr="00D328D0">
              <w:rPr>
                <w:b/>
                <w:sz w:val="20"/>
                <w:szCs w:val="20"/>
              </w:rPr>
              <w:t xml:space="preserve"> (wartość brutto)</w:t>
            </w:r>
          </w:p>
        </w:tc>
      </w:tr>
      <w:tr w:rsidR="001B06CD" w:rsidRPr="00D328D0" w14:paraId="06902C02" w14:textId="77777777" w:rsidTr="00A75C1C">
        <w:tc>
          <w:tcPr>
            <w:tcW w:w="3539" w:type="dxa"/>
            <w:vAlign w:val="center"/>
          </w:tcPr>
          <w:p w14:paraId="75618390" w14:textId="03E78E6E" w:rsidR="001B06CD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1B06CD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isja wyjazdowa </w:t>
            </w:r>
          </w:p>
        </w:tc>
        <w:tc>
          <w:tcPr>
            <w:tcW w:w="1701" w:type="dxa"/>
            <w:vAlign w:val="center"/>
          </w:tcPr>
          <w:p w14:paraId="39012020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7B3A4C5B" w14:textId="77777777" w:rsidR="001B06CD" w:rsidRPr="00D328D0" w:rsidRDefault="00EE378A" w:rsidP="009C494E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18 900</w:t>
            </w:r>
            <w:r w:rsidR="001B06CD">
              <w:rPr>
                <w:sz w:val="20"/>
                <w:szCs w:val="20"/>
              </w:rPr>
              <w:t>,00 zł</w:t>
            </w:r>
          </w:p>
        </w:tc>
      </w:tr>
      <w:tr w:rsidR="001B06CD" w:rsidRPr="00D328D0" w14:paraId="004ABD5F" w14:textId="77777777" w:rsidTr="00A75C1C">
        <w:tc>
          <w:tcPr>
            <w:tcW w:w="3539" w:type="dxa"/>
            <w:vAlign w:val="center"/>
          </w:tcPr>
          <w:p w14:paraId="407E3DD1" w14:textId="3E426349" w:rsidR="001B06CD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Misja p</w:t>
            </w:r>
            <w:r w:rsidR="001B06CD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rzyjazdowa </w:t>
            </w:r>
          </w:p>
        </w:tc>
        <w:tc>
          <w:tcPr>
            <w:tcW w:w="1701" w:type="dxa"/>
            <w:vAlign w:val="center"/>
          </w:tcPr>
          <w:p w14:paraId="461643E8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5F37F1F9" w14:textId="77777777" w:rsidR="001B06CD" w:rsidRPr="00D328D0" w:rsidRDefault="00EE378A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</w:t>
            </w:r>
            <w:r w:rsidR="001B06CD">
              <w:rPr>
                <w:sz w:val="20"/>
                <w:szCs w:val="20"/>
              </w:rPr>
              <w:t>,00 zł</w:t>
            </w:r>
          </w:p>
        </w:tc>
      </w:tr>
      <w:tr w:rsidR="00DC75D0" w:rsidRPr="00D328D0" w14:paraId="7ADBD6D0" w14:textId="77777777" w:rsidTr="00C035FA">
        <w:tc>
          <w:tcPr>
            <w:tcW w:w="3539" w:type="dxa"/>
            <w:vAlign w:val="center"/>
          </w:tcPr>
          <w:p w14:paraId="59AF5E45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Organizacja stoiska na</w:t>
            </w:r>
            <w:r w:rsidRPr="00C035FA">
              <w:rPr>
                <w:b/>
                <w:sz w:val="20"/>
                <w:szCs w:val="20"/>
              </w:rPr>
              <w:t xml:space="preserve"> targach</w:t>
            </w:r>
          </w:p>
        </w:tc>
        <w:tc>
          <w:tcPr>
            <w:tcW w:w="1701" w:type="dxa"/>
            <w:vAlign w:val="center"/>
          </w:tcPr>
          <w:p w14:paraId="37C060A6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6A488323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64 100,00 zł</w:t>
            </w:r>
          </w:p>
        </w:tc>
      </w:tr>
      <w:tr w:rsidR="001B06CD" w:rsidRPr="00D328D0" w14:paraId="379F93CE" w14:textId="77777777" w:rsidTr="00A75C1C">
        <w:tc>
          <w:tcPr>
            <w:tcW w:w="3539" w:type="dxa"/>
            <w:vAlign w:val="center"/>
          </w:tcPr>
          <w:p w14:paraId="4E4F85CE" w14:textId="493BBD10" w:rsidR="001B06CD" w:rsidRPr="00A75C1C" w:rsidRDefault="001B06CD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>Seminaria, kongresy, konferencje</w:t>
            </w:r>
          </w:p>
        </w:tc>
        <w:tc>
          <w:tcPr>
            <w:tcW w:w="1701" w:type="dxa"/>
            <w:vAlign w:val="center"/>
          </w:tcPr>
          <w:p w14:paraId="5BCD14B1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659F9EE5" w14:textId="77777777" w:rsidR="001B06CD" w:rsidRPr="00D328D0" w:rsidRDefault="00EE378A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</w:t>
            </w:r>
            <w:r w:rsidR="001B06CD">
              <w:rPr>
                <w:sz w:val="20"/>
                <w:szCs w:val="20"/>
              </w:rPr>
              <w:t>,00 zł</w:t>
            </w:r>
          </w:p>
        </w:tc>
      </w:tr>
      <w:tr w:rsidR="00DC75D0" w:rsidRPr="00D328D0" w14:paraId="2ED2D4DB" w14:textId="77777777" w:rsidTr="00C035FA">
        <w:tc>
          <w:tcPr>
            <w:tcW w:w="3539" w:type="dxa"/>
            <w:vAlign w:val="center"/>
          </w:tcPr>
          <w:p w14:paraId="17DDB7BF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Usługa doradcza</w:t>
            </w:r>
          </w:p>
        </w:tc>
        <w:tc>
          <w:tcPr>
            <w:tcW w:w="1701" w:type="dxa"/>
            <w:vAlign w:val="center"/>
          </w:tcPr>
          <w:p w14:paraId="2FDEDCA0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13C2AF7C" w14:textId="77777777" w:rsidR="00DC75D0" w:rsidRPr="00697B84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17 500,00 zł, jednak nie więcej niż 5% ogółu kosztów kwalifikowalnych</w:t>
            </w:r>
          </w:p>
        </w:tc>
      </w:tr>
      <w:tr w:rsidR="001B06CD" w:rsidRPr="00D328D0" w14:paraId="4A04D7E3" w14:textId="77777777" w:rsidTr="00A75C1C">
        <w:tc>
          <w:tcPr>
            <w:tcW w:w="3539" w:type="dxa"/>
            <w:vAlign w:val="center"/>
          </w:tcPr>
          <w:p w14:paraId="7938E868" w14:textId="0AA8EBE0" w:rsidR="001B06CD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odatkowe działania pr</w:t>
            </w:r>
            <w:r w:rsidRPr="00C035FA">
              <w:rPr>
                <w:b/>
                <w:sz w:val="20"/>
                <w:szCs w:val="20"/>
              </w:rPr>
              <w:t>omocyjne</w:t>
            </w:r>
          </w:p>
        </w:tc>
        <w:tc>
          <w:tcPr>
            <w:tcW w:w="1701" w:type="dxa"/>
            <w:vAlign w:val="center"/>
          </w:tcPr>
          <w:p w14:paraId="1738CEA0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795B98E1" w14:textId="66A177D3" w:rsidR="001B06CD" w:rsidRPr="00D328D0" w:rsidRDefault="00EE378A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126 300</w:t>
            </w:r>
            <w:r w:rsidR="001B06CD">
              <w:rPr>
                <w:sz w:val="20"/>
                <w:szCs w:val="20"/>
              </w:rPr>
              <w:t>,00 zł</w:t>
            </w:r>
            <w:r w:rsidR="005A4BFE">
              <w:rPr>
                <w:sz w:val="20"/>
                <w:szCs w:val="20"/>
              </w:rPr>
              <w:t>, jednak nie więcej niż 15% ogółu kosztów kwalifikowalnych</w:t>
            </w:r>
          </w:p>
        </w:tc>
      </w:tr>
    </w:tbl>
    <w:p w14:paraId="36DB0BE3" w14:textId="6FFA7113" w:rsidR="00582F35" w:rsidRDefault="00582F35">
      <w:pPr>
        <w:rPr>
          <w:b/>
        </w:rPr>
      </w:pPr>
    </w:p>
    <w:p w14:paraId="0C63D6F0" w14:textId="77777777" w:rsidR="00582F35" w:rsidRPr="00235CDC" w:rsidRDefault="00425349" w:rsidP="004253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V. </w:t>
      </w:r>
      <w:r w:rsidR="00582F35" w:rsidRPr="00235CDC">
        <w:rPr>
          <w:b/>
        </w:rPr>
        <w:t xml:space="preserve">Program promocji branży </w:t>
      </w:r>
      <w:r w:rsidR="002D43AD" w:rsidRPr="00235CDC">
        <w:rPr>
          <w:b/>
        </w:rPr>
        <w:t>JACHTÓW I ŁODZI REKREACYJNYCH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539"/>
        <w:gridCol w:w="1701"/>
        <w:gridCol w:w="3686"/>
      </w:tblGrid>
      <w:tr w:rsidR="001B06CD" w:rsidRPr="00D328D0" w14:paraId="5B64E72B" w14:textId="77777777" w:rsidTr="00A75C1C">
        <w:tc>
          <w:tcPr>
            <w:tcW w:w="3539" w:type="dxa"/>
            <w:vAlign w:val="center"/>
          </w:tcPr>
          <w:p w14:paraId="6D3975FF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zadania</w:t>
            </w:r>
          </w:p>
        </w:tc>
        <w:tc>
          <w:tcPr>
            <w:tcW w:w="1701" w:type="dxa"/>
            <w:vAlign w:val="center"/>
          </w:tcPr>
          <w:p w14:paraId="5070BC69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 xml:space="preserve">Jednostka </w:t>
            </w:r>
          </w:p>
          <w:p w14:paraId="0FF8DCE4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3686" w:type="dxa"/>
            <w:vAlign w:val="center"/>
          </w:tcPr>
          <w:p w14:paraId="593EDB03" w14:textId="77777777" w:rsidR="001B06CD" w:rsidRPr="00D328D0" w:rsidRDefault="00312810" w:rsidP="00A75C1C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Standardowy</w:t>
            </w:r>
            <w:r w:rsidR="001B06CD" w:rsidRPr="00D328D0">
              <w:rPr>
                <w:b/>
                <w:sz w:val="20"/>
                <w:szCs w:val="20"/>
              </w:rPr>
              <w:t xml:space="preserve"> koszt </w:t>
            </w:r>
            <w:r w:rsidR="001B06CD">
              <w:rPr>
                <w:b/>
                <w:sz w:val="20"/>
                <w:szCs w:val="20"/>
              </w:rPr>
              <w:t>dla zadania</w:t>
            </w:r>
            <w:r w:rsidR="001B06CD" w:rsidRPr="00D328D0">
              <w:rPr>
                <w:b/>
                <w:sz w:val="20"/>
                <w:szCs w:val="20"/>
              </w:rPr>
              <w:t xml:space="preserve"> (wartość brutto)</w:t>
            </w:r>
          </w:p>
        </w:tc>
      </w:tr>
      <w:tr w:rsidR="001B06CD" w:rsidRPr="00D328D0" w14:paraId="0C6EB3A8" w14:textId="77777777" w:rsidTr="00A75C1C">
        <w:tc>
          <w:tcPr>
            <w:tcW w:w="3539" w:type="dxa"/>
            <w:vAlign w:val="center"/>
          </w:tcPr>
          <w:p w14:paraId="3969B558" w14:textId="3114F8D2" w:rsidR="001B06CD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Misja wyjazdowa</w:t>
            </w:r>
            <w:r w:rsidRPr="00C035F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75ED0CE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7B7D2E86" w14:textId="77777777" w:rsidR="001B06CD" w:rsidRPr="00D328D0" w:rsidRDefault="00EE378A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14 500</w:t>
            </w:r>
            <w:r w:rsidR="001B06CD">
              <w:rPr>
                <w:sz w:val="20"/>
                <w:szCs w:val="20"/>
              </w:rPr>
              <w:t>,00 zł</w:t>
            </w:r>
          </w:p>
        </w:tc>
      </w:tr>
      <w:tr w:rsidR="001B06CD" w:rsidRPr="00D328D0" w14:paraId="6C0A7427" w14:textId="77777777" w:rsidTr="00A75C1C">
        <w:tc>
          <w:tcPr>
            <w:tcW w:w="3539" w:type="dxa"/>
            <w:vAlign w:val="center"/>
          </w:tcPr>
          <w:p w14:paraId="5F53929A" w14:textId="1945786A" w:rsidR="001B06CD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Misja p</w:t>
            </w:r>
            <w:r w:rsidR="001B06CD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rzyjazdowa </w:t>
            </w:r>
          </w:p>
        </w:tc>
        <w:tc>
          <w:tcPr>
            <w:tcW w:w="1701" w:type="dxa"/>
            <w:vAlign w:val="center"/>
          </w:tcPr>
          <w:p w14:paraId="242C0B58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48BBE9F0" w14:textId="77777777" w:rsidR="001B06CD" w:rsidRPr="00D328D0" w:rsidRDefault="00EE378A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13 600</w:t>
            </w:r>
            <w:r w:rsidR="001B06CD">
              <w:rPr>
                <w:sz w:val="20"/>
                <w:szCs w:val="20"/>
              </w:rPr>
              <w:t>,00 zł</w:t>
            </w:r>
          </w:p>
        </w:tc>
      </w:tr>
      <w:tr w:rsidR="00DC75D0" w:rsidRPr="00D328D0" w14:paraId="624ECFAF" w14:textId="77777777" w:rsidTr="00C035FA">
        <w:tc>
          <w:tcPr>
            <w:tcW w:w="3539" w:type="dxa"/>
            <w:vAlign w:val="center"/>
          </w:tcPr>
          <w:p w14:paraId="12065A17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Organizacja stoiska na</w:t>
            </w:r>
            <w:r w:rsidRPr="00C035FA">
              <w:rPr>
                <w:b/>
                <w:sz w:val="20"/>
                <w:szCs w:val="20"/>
              </w:rPr>
              <w:t xml:space="preserve"> targach</w:t>
            </w:r>
          </w:p>
        </w:tc>
        <w:tc>
          <w:tcPr>
            <w:tcW w:w="1701" w:type="dxa"/>
            <w:vAlign w:val="center"/>
          </w:tcPr>
          <w:p w14:paraId="18BAEB51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55E2366D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65 700,00 zł</w:t>
            </w:r>
          </w:p>
        </w:tc>
      </w:tr>
      <w:tr w:rsidR="001B06CD" w:rsidRPr="00D328D0" w14:paraId="3F4CDD14" w14:textId="77777777" w:rsidTr="00A75C1C">
        <w:tc>
          <w:tcPr>
            <w:tcW w:w="3539" w:type="dxa"/>
            <w:vAlign w:val="center"/>
          </w:tcPr>
          <w:p w14:paraId="6816DF72" w14:textId="77777777" w:rsidR="001B06CD" w:rsidRPr="00A75C1C" w:rsidRDefault="001B06CD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>Seminaria, kongresy, konferencje</w:t>
            </w:r>
          </w:p>
        </w:tc>
        <w:tc>
          <w:tcPr>
            <w:tcW w:w="1701" w:type="dxa"/>
            <w:vAlign w:val="center"/>
          </w:tcPr>
          <w:p w14:paraId="50870C2D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67EB0C89" w14:textId="77777777" w:rsidR="001B06CD" w:rsidRPr="00D328D0" w:rsidRDefault="00D84CE2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</w:t>
            </w:r>
            <w:r w:rsidR="001B06CD">
              <w:rPr>
                <w:sz w:val="20"/>
                <w:szCs w:val="20"/>
              </w:rPr>
              <w:t>,00 zł</w:t>
            </w:r>
            <w:r>
              <w:rPr>
                <w:rStyle w:val="Odwoanieprzypisudolnego"/>
                <w:sz w:val="20"/>
                <w:szCs w:val="20"/>
              </w:rPr>
              <w:footnoteReference w:id="10"/>
            </w:r>
          </w:p>
        </w:tc>
      </w:tr>
      <w:tr w:rsidR="00DC75D0" w:rsidRPr="00D328D0" w14:paraId="7EF497A3" w14:textId="77777777" w:rsidTr="00C035FA">
        <w:tc>
          <w:tcPr>
            <w:tcW w:w="3539" w:type="dxa"/>
            <w:vAlign w:val="center"/>
          </w:tcPr>
          <w:p w14:paraId="220D3133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Usługa doradcza</w:t>
            </w:r>
          </w:p>
        </w:tc>
        <w:tc>
          <w:tcPr>
            <w:tcW w:w="1701" w:type="dxa"/>
            <w:vAlign w:val="center"/>
          </w:tcPr>
          <w:p w14:paraId="6F2541D9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035C1740" w14:textId="77777777" w:rsidR="00DC75D0" w:rsidRPr="00697B84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13 100,00 zł, jednak nie więcej niż 5% ogółu kosztów kwalifikowalnych</w:t>
            </w:r>
          </w:p>
        </w:tc>
      </w:tr>
      <w:tr w:rsidR="001B06CD" w:rsidRPr="00D328D0" w14:paraId="32E889C9" w14:textId="77777777" w:rsidTr="00A75C1C">
        <w:tc>
          <w:tcPr>
            <w:tcW w:w="3539" w:type="dxa"/>
            <w:vAlign w:val="center"/>
          </w:tcPr>
          <w:p w14:paraId="079664D1" w14:textId="5F14A8D8" w:rsidR="001B06CD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odatkowe działania pr</w:t>
            </w:r>
            <w:r w:rsidRPr="00C035FA">
              <w:rPr>
                <w:b/>
                <w:sz w:val="20"/>
                <w:szCs w:val="20"/>
              </w:rPr>
              <w:t>omocyjne</w:t>
            </w:r>
          </w:p>
        </w:tc>
        <w:tc>
          <w:tcPr>
            <w:tcW w:w="1701" w:type="dxa"/>
            <w:vAlign w:val="center"/>
          </w:tcPr>
          <w:p w14:paraId="2FA64D0A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19E64B6E" w14:textId="3AB45583" w:rsidR="001B06CD" w:rsidRPr="00D328D0" w:rsidRDefault="00EE378A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82 200</w:t>
            </w:r>
            <w:r w:rsidR="001B06CD">
              <w:rPr>
                <w:sz w:val="20"/>
                <w:szCs w:val="20"/>
              </w:rPr>
              <w:t>,00 zł</w:t>
            </w:r>
            <w:r w:rsidR="005A4BFE">
              <w:rPr>
                <w:sz w:val="20"/>
                <w:szCs w:val="20"/>
              </w:rPr>
              <w:t>, jednak nie więcej niż 15% ogółu kosztów kwalifikowalnych</w:t>
            </w:r>
          </w:p>
        </w:tc>
      </w:tr>
    </w:tbl>
    <w:p w14:paraId="1DFAC128" w14:textId="77777777" w:rsidR="00582F35" w:rsidRDefault="00582F35" w:rsidP="00326424">
      <w:pPr>
        <w:spacing w:after="240"/>
        <w:rPr>
          <w:b/>
        </w:rPr>
      </w:pPr>
    </w:p>
    <w:p w14:paraId="37D0ECE7" w14:textId="77777777" w:rsidR="00582F35" w:rsidRPr="00235CDC" w:rsidRDefault="00425349" w:rsidP="004253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VI. </w:t>
      </w:r>
      <w:r w:rsidR="00582F35" w:rsidRPr="00235CDC">
        <w:rPr>
          <w:b/>
        </w:rPr>
        <w:t xml:space="preserve">Program promocji branży </w:t>
      </w:r>
      <w:r w:rsidR="002D43AD" w:rsidRPr="00235CDC">
        <w:rPr>
          <w:b/>
        </w:rPr>
        <w:t>KOSMETYCZNEJ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539"/>
        <w:gridCol w:w="1701"/>
        <w:gridCol w:w="3686"/>
      </w:tblGrid>
      <w:tr w:rsidR="001B06CD" w:rsidRPr="00D328D0" w14:paraId="6E6F5986" w14:textId="77777777" w:rsidTr="00A75C1C">
        <w:tc>
          <w:tcPr>
            <w:tcW w:w="3539" w:type="dxa"/>
            <w:vAlign w:val="center"/>
          </w:tcPr>
          <w:p w14:paraId="651D3DCC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zadania</w:t>
            </w:r>
          </w:p>
        </w:tc>
        <w:tc>
          <w:tcPr>
            <w:tcW w:w="1701" w:type="dxa"/>
            <w:vAlign w:val="center"/>
          </w:tcPr>
          <w:p w14:paraId="2DD899D2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 xml:space="preserve">Jednostka </w:t>
            </w:r>
          </w:p>
          <w:p w14:paraId="6991D78A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3686" w:type="dxa"/>
            <w:vAlign w:val="center"/>
          </w:tcPr>
          <w:p w14:paraId="1B06C990" w14:textId="77777777" w:rsidR="001B06CD" w:rsidRPr="00D328D0" w:rsidRDefault="00312810" w:rsidP="00A75C1C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Standardowy</w:t>
            </w:r>
            <w:r w:rsidR="001B06CD" w:rsidRPr="00D328D0">
              <w:rPr>
                <w:b/>
                <w:sz w:val="20"/>
                <w:szCs w:val="20"/>
              </w:rPr>
              <w:t xml:space="preserve"> koszt </w:t>
            </w:r>
            <w:r w:rsidR="001B06CD">
              <w:rPr>
                <w:b/>
                <w:sz w:val="20"/>
                <w:szCs w:val="20"/>
              </w:rPr>
              <w:t>dla zadania</w:t>
            </w:r>
            <w:r w:rsidR="001B06CD" w:rsidRPr="00D328D0">
              <w:rPr>
                <w:b/>
                <w:sz w:val="20"/>
                <w:szCs w:val="20"/>
              </w:rPr>
              <w:t xml:space="preserve"> (wartość brutto)</w:t>
            </w:r>
          </w:p>
        </w:tc>
      </w:tr>
      <w:tr w:rsidR="001B06CD" w:rsidRPr="00D328D0" w14:paraId="46E1EA77" w14:textId="77777777" w:rsidTr="00A75C1C">
        <w:tc>
          <w:tcPr>
            <w:tcW w:w="3539" w:type="dxa"/>
            <w:vAlign w:val="center"/>
          </w:tcPr>
          <w:p w14:paraId="5C5CA861" w14:textId="15865F13" w:rsidR="001B06CD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Misja wyjazdowa</w:t>
            </w:r>
            <w:r w:rsidR="001B06CD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9B48740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4DB57F4F" w14:textId="77777777" w:rsidR="001B06CD" w:rsidRPr="00D328D0" w:rsidRDefault="00EE378A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</w:t>
            </w:r>
            <w:r w:rsidR="00425349">
              <w:rPr>
                <w:sz w:val="20"/>
                <w:szCs w:val="20"/>
              </w:rPr>
              <w:t>,00 zł</w:t>
            </w:r>
          </w:p>
        </w:tc>
      </w:tr>
      <w:tr w:rsidR="001B06CD" w:rsidRPr="00D328D0" w14:paraId="6C91EC59" w14:textId="77777777" w:rsidTr="00A75C1C">
        <w:tc>
          <w:tcPr>
            <w:tcW w:w="3539" w:type="dxa"/>
            <w:vAlign w:val="center"/>
          </w:tcPr>
          <w:p w14:paraId="2FCE1D22" w14:textId="3C8E327E" w:rsidR="001B06CD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Misja p</w:t>
            </w:r>
            <w:r w:rsidR="001B06CD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rzyjazdowa </w:t>
            </w:r>
          </w:p>
        </w:tc>
        <w:tc>
          <w:tcPr>
            <w:tcW w:w="1701" w:type="dxa"/>
            <w:vAlign w:val="center"/>
          </w:tcPr>
          <w:p w14:paraId="11407FFD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727AD031" w14:textId="77777777" w:rsidR="001B06CD" w:rsidRPr="00D328D0" w:rsidRDefault="00EE378A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6 200</w:t>
            </w:r>
            <w:r w:rsidR="00425349">
              <w:rPr>
                <w:sz w:val="20"/>
                <w:szCs w:val="20"/>
              </w:rPr>
              <w:t>,00 zł</w:t>
            </w:r>
          </w:p>
        </w:tc>
      </w:tr>
      <w:tr w:rsidR="00DC75D0" w:rsidRPr="00D328D0" w14:paraId="4E01F4CE" w14:textId="77777777" w:rsidTr="00C035FA">
        <w:tc>
          <w:tcPr>
            <w:tcW w:w="3539" w:type="dxa"/>
            <w:vAlign w:val="center"/>
          </w:tcPr>
          <w:p w14:paraId="2DFE9070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Organizacja stoiska na</w:t>
            </w:r>
            <w:r w:rsidRPr="00C035FA">
              <w:rPr>
                <w:b/>
                <w:sz w:val="20"/>
                <w:szCs w:val="20"/>
              </w:rPr>
              <w:t xml:space="preserve"> targach</w:t>
            </w:r>
          </w:p>
        </w:tc>
        <w:tc>
          <w:tcPr>
            <w:tcW w:w="1701" w:type="dxa"/>
            <w:vAlign w:val="center"/>
          </w:tcPr>
          <w:p w14:paraId="19F7DF63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554187C2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62 800,00 zł</w:t>
            </w:r>
          </w:p>
        </w:tc>
      </w:tr>
      <w:tr w:rsidR="001B06CD" w:rsidRPr="00D328D0" w14:paraId="026EA403" w14:textId="77777777" w:rsidTr="00A75C1C">
        <w:tc>
          <w:tcPr>
            <w:tcW w:w="3539" w:type="dxa"/>
            <w:vAlign w:val="center"/>
          </w:tcPr>
          <w:p w14:paraId="3524F89C" w14:textId="77777777" w:rsidR="001B06CD" w:rsidRPr="00A75C1C" w:rsidRDefault="001B06CD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>Seminaria, kongresy, konferencje</w:t>
            </w:r>
          </w:p>
        </w:tc>
        <w:tc>
          <w:tcPr>
            <w:tcW w:w="1701" w:type="dxa"/>
            <w:vAlign w:val="center"/>
          </w:tcPr>
          <w:p w14:paraId="66625043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64AE0124" w14:textId="77777777" w:rsidR="001B06CD" w:rsidRPr="00D328D0" w:rsidRDefault="00EE378A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8 900</w:t>
            </w:r>
            <w:r w:rsidR="00425349">
              <w:rPr>
                <w:sz w:val="20"/>
                <w:szCs w:val="20"/>
              </w:rPr>
              <w:t>,00 zł</w:t>
            </w:r>
          </w:p>
        </w:tc>
      </w:tr>
      <w:tr w:rsidR="00DC75D0" w:rsidRPr="00D328D0" w14:paraId="2C8AD7EC" w14:textId="77777777" w:rsidTr="00C035FA">
        <w:tc>
          <w:tcPr>
            <w:tcW w:w="3539" w:type="dxa"/>
            <w:vAlign w:val="center"/>
          </w:tcPr>
          <w:p w14:paraId="78AB2517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Usługa doradcza</w:t>
            </w:r>
          </w:p>
        </w:tc>
        <w:tc>
          <w:tcPr>
            <w:tcW w:w="1701" w:type="dxa"/>
            <w:vAlign w:val="center"/>
          </w:tcPr>
          <w:p w14:paraId="58BAEC9F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161486FA" w14:textId="77777777" w:rsidR="00DC75D0" w:rsidRPr="00697B84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12 200,00 zł, jednak nie więcej niż 5% ogółu kosztów kwalifikowalnych</w:t>
            </w:r>
          </w:p>
        </w:tc>
      </w:tr>
      <w:tr w:rsidR="001B06CD" w:rsidRPr="00D328D0" w14:paraId="6DAB711F" w14:textId="77777777" w:rsidTr="00A75C1C">
        <w:tc>
          <w:tcPr>
            <w:tcW w:w="3539" w:type="dxa"/>
            <w:vAlign w:val="center"/>
          </w:tcPr>
          <w:p w14:paraId="3708CC18" w14:textId="0138BB7C" w:rsidR="001B06CD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odatkowe działania pr</w:t>
            </w:r>
            <w:r w:rsidRPr="00C035FA">
              <w:rPr>
                <w:b/>
                <w:sz w:val="20"/>
                <w:szCs w:val="20"/>
              </w:rPr>
              <w:t>omocyjne</w:t>
            </w:r>
          </w:p>
        </w:tc>
        <w:tc>
          <w:tcPr>
            <w:tcW w:w="1701" w:type="dxa"/>
            <w:vAlign w:val="center"/>
          </w:tcPr>
          <w:p w14:paraId="678A7AB3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469217E4" w14:textId="5DEFB8EF" w:rsidR="001B06CD" w:rsidRPr="00D328D0" w:rsidRDefault="00EE378A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100 100</w:t>
            </w:r>
            <w:r w:rsidR="00425349">
              <w:rPr>
                <w:sz w:val="20"/>
                <w:szCs w:val="20"/>
              </w:rPr>
              <w:t>,00 zł</w:t>
            </w:r>
            <w:r w:rsidR="005A4BFE">
              <w:rPr>
                <w:sz w:val="20"/>
                <w:szCs w:val="20"/>
              </w:rPr>
              <w:t>, jednak nie więcej niż 15% ogółu kosztów kwalifikowalnych</w:t>
            </w:r>
          </w:p>
        </w:tc>
      </w:tr>
    </w:tbl>
    <w:p w14:paraId="651FB6A8" w14:textId="77777777" w:rsidR="00582F35" w:rsidRPr="00235CDC" w:rsidRDefault="00582F35" w:rsidP="00326424">
      <w:pPr>
        <w:spacing w:after="240"/>
        <w:rPr>
          <w:b/>
        </w:rPr>
      </w:pPr>
    </w:p>
    <w:p w14:paraId="0CAF49BD" w14:textId="77777777" w:rsidR="00582F35" w:rsidRPr="00235CDC" w:rsidRDefault="00425349" w:rsidP="004253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VII. </w:t>
      </w:r>
      <w:r w:rsidR="00582F35" w:rsidRPr="00235CDC">
        <w:rPr>
          <w:b/>
        </w:rPr>
        <w:t xml:space="preserve">Program promocji branży </w:t>
      </w:r>
      <w:r w:rsidR="002D43AD" w:rsidRPr="00235CDC">
        <w:rPr>
          <w:b/>
        </w:rPr>
        <w:t>MASZYN I URZĄDZEŃ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539"/>
        <w:gridCol w:w="1701"/>
        <w:gridCol w:w="3686"/>
      </w:tblGrid>
      <w:tr w:rsidR="001B06CD" w:rsidRPr="00D328D0" w14:paraId="0DAF716D" w14:textId="77777777" w:rsidTr="00A75C1C">
        <w:tc>
          <w:tcPr>
            <w:tcW w:w="3539" w:type="dxa"/>
            <w:vAlign w:val="center"/>
          </w:tcPr>
          <w:p w14:paraId="3BAC910E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zadania</w:t>
            </w:r>
          </w:p>
        </w:tc>
        <w:tc>
          <w:tcPr>
            <w:tcW w:w="1701" w:type="dxa"/>
            <w:vAlign w:val="center"/>
          </w:tcPr>
          <w:p w14:paraId="6645A52B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 xml:space="preserve">Jednostka </w:t>
            </w:r>
          </w:p>
          <w:p w14:paraId="18DE4FB8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3686" w:type="dxa"/>
            <w:vAlign w:val="center"/>
          </w:tcPr>
          <w:p w14:paraId="23A50B4E" w14:textId="77777777" w:rsidR="001B06CD" w:rsidRPr="00D328D0" w:rsidRDefault="00312810" w:rsidP="00A75C1C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Standardowy</w:t>
            </w:r>
            <w:r w:rsidR="001B06CD" w:rsidRPr="00D328D0">
              <w:rPr>
                <w:b/>
                <w:sz w:val="20"/>
                <w:szCs w:val="20"/>
              </w:rPr>
              <w:t xml:space="preserve"> koszt </w:t>
            </w:r>
            <w:r w:rsidR="001B06CD">
              <w:rPr>
                <w:b/>
                <w:sz w:val="20"/>
                <w:szCs w:val="20"/>
              </w:rPr>
              <w:t>dla zadania</w:t>
            </w:r>
            <w:r w:rsidR="001B06CD" w:rsidRPr="00D328D0">
              <w:rPr>
                <w:b/>
                <w:sz w:val="20"/>
                <w:szCs w:val="20"/>
              </w:rPr>
              <w:t xml:space="preserve"> (wartość brutto)</w:t>
            </w:r>
          </w:p>
        </w:tc>
      </w:tr>
      <w:tr w:rsidR="001B06CD" w:rsidRPr="00D328D0" w14:paraId="100F4EC2" w14:textId="77777777" w:rsidTr="00A75C1C">
        <w:tc>
          <w:tcPr>
            <w:tcW w:w="3539" w:type="dxa"/>
            <w:vAlign w:val="center"/>
          </w:tcPr>
          <w:p w14:paraId="747BDA0E" w14:textId="787D3E1D" w:rsidR="001B06CD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Misja </w:t>
            </w:r>
            <w:r w:rsidR="001B06CD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wyjazdowa </w:t>
            </w:r>
          </w:p>
        </w:tc>
        <w:tc>
          <w:tcPr>
            <w:tcW w:w="1701" w:type="dxa"/>
            <w:vAlign w:val="center"/>
          </w:tcPr>
          <w:p w14:paraId="4E694C09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3896E656" w14:textId="77777777" w:rsidR="001B06CD" w:rsidRPr="00D328D0" w:rsidRDefault="00EE378A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16 200</w:t>
            </w:r>
            <w:r w:rsidR="00425349">
              <w:rPr>
                <w:sz w:val="20"/>
                <w:szCs w:val="20"/>
              </w:rPr>
              <w:t>,00 zł</w:t>
            </w:r>
          </w:p>
        </w:tc>
      </w:tr>
      <w:tr w:rsidR="00425349" w:rsidRPr="00D328D0" w14:paraId="3E17B0CD" w14:textId="77777777" w:rsidTr="00A75C1C">
        <w:tc>
          <w:tcPr>
            <w:tcW w:w="3539" w:type="dxa"/>
            <w:vAlign w:val="center"/>
          </w:tcPr>
          <w:p w14:paraId="2F80B1DD" w14:textId="55518500" w:rsidR="00425349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Misja p</w:t>
            </w:r>
            <w:r w:rsidR="00425349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rzyjazdowa </w:t>
            </w:r>
          </w:p>
        </w:tc>
        <w:tc>
          <w:tcPr>
            <w:tcW w:w="1701" w:type="dxa"/>
            <w:vAlign w:val="center"/>
          </w:tcPr>
          <w:p w14:paraId="773434DD" w14:textId="77777777" w:rsidR="00425349" w:rsidRPr="00D328D0" w:rsidRDefault="0042534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28DCEA5D" w14:textId="77777777" w:rsidR="00425349" w:rsidRPr="00D328D0" w:rsidRDefault="00EE378A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9 800</w:t>
            </w:r>
            <w:r w:rsidR="00425349" w:rsidRPr="00587725">
              <w:rPr>
                <w:sz w:val="20"/>
                <w:szCs w:val="20"/>
              </w:rPr>
              <w:t>,00 zł</w:t>
            </w:r>
          </w:p>
        </w:tc>
      </w:tr>
      <w:tr w:rsidR="00DC75D0" w:rsidRPr="00D328D0" w14:paraId="169B1757" w14:textId="77777777" w:rsidTr="00C035FA">
        <w:tc>
          <w:tcPr>
            <w:tcW w:w="3539" w:type="dxa"/>
            <w:vAlign w:val="center"/>
          </w:tcPr>
          <w:p w14:paraId="4E3876BA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Organizacja stoiska na</w:t>
            </w:r>
            <w:r w:rsidRPr="00C035FA">
              <w:rPr>
                <w:b/>
                <w:sz w:val="20"/>
                <w:szCs w:val="20"/>
              </w:rPr>
              <w:t xml:space="preserve"> targach</w:t>
            </w:r>
          </w:p>
        </w:tc>
        <w:tc>
          <w:tcPr>
            <w:tcW w:w="1701" w:type="dxa"/>
            <w:vAlign w:val="center"/>
          </w:tcPr>
          <w:p w14:paraId="672FA678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2A122ED3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63 500,00 zł</w:t>
            </w:r>
          </w:p>
        </w:tc>
      </w:tr>
      <w:tr w:rsidR="00425349" w:rsidRPr="00D328D0" w14:paraId="63C1BE5F" w14:textId="77777777" w:rsidTr="00A75C1C">
        <w:tc>
          <w:tcPr>
            <w:tcW w:w="3539" w:type="dxa"/>
            <w:vAlign w:val="center"/>
          </w:tcPr>
          <w:p w14:paraId="2DE67919" w14:textId="77777777" w:rsidR="00425349" w:rsidRPr="00A75C1C" w:rsidRDefault="00425349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>Seminaria, kongresy, konferencje</w:t>
            </w:r>
          </w:p>
        </w:tc>
        <w:tc>
          <w:tcPr>
            <w:tcW w:w="1701" w:type="dxa"/>
            <w:vAlign w:val="center"/>
          </w:tcPr>
          <w:p w14:paraId="7DC078A3" w14:textId="77777777" w:rsidR="00425349" w:rsidRPr="00D328D0" w:rsidRDefault="0042534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5BE10D22" w14:textId="77777777" w:rsidR="00425349" w:rsidRPr="00D328D0" w:rsidRDefault="00EE378A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</w:t>
            </w:r>
            <w:r w:rsidR="00425349" w:rsidRPr="00587725">
              <w:rPr>
                <w:sz w:val="20"/>
                <w:szCs w:val="20"/>
              </w:rPr>
              <w:t>,00 zł</w:t>
            </w:r>
          </w:p>
        </w:tc>
      </w:tr>
      <w:tr w:rsidR="00DC75D0" w:rsidRPr="00D328D0" w14:paraId="33AC51C5" w14:textId="77777777" w:rsidTr="00C035FA">
        <w:tc>
          <w:tcPr>
            <w:tcW w:w="3539" w:type="dxa"/>
            <w:vAlign w:val="center"/>
          </w:tcPr>
          <w:p w14:paraId="5A273428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Usługa doradcza</w:t>
            </w:r>
          </w:p>
        </w:tc>
        <w:tc>
          <w:tcPr>
            <w:tcW w:w="1701" w:type="dxa"/>
            <w:vAlign w:val="center"/>
          </w:tcPr>
          <w:p w14:paraId="2D08C92F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451AE412" w14:textId="77777777" w:rsidR="00DC75D0" w:rsidRPr="00697B84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11 300,00 zł, jednak nie więcej niż 5% ogółu kosztów kwalifikowalnych</w:t>
            </w:r>
          </w:p>
        </w:tc>
      </w:tr>
      <w:tr w:rsidR="001B06CD" w:rsidRPr="00D328D0" w14:paraId="5609B792" w14:textId="77777777" w:rsidTr="00A75C1C">
        <w:tc>
          <w:tcPr>
            <w:tcW w:w="3539" w:type="dxa"/>
            <w:vAlign w:val="center"/>
          </w:tcPr>
          <w:p w14:paraId="48670F77" w14:textId="414E289A" w:rsidR="001B06CD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odatkowe działania pr</w:t>
            </w:r>
            <w:r w:rsidRPr="00C035FA">
              <w:rPr>
                <w:b/>
                <w:sz w:val="20"/>
                <w:szCs w:val="20"/>
              </w:rPr>
              <w:t>omocyjne</w:t>
            </w:r>
          </w:p>
        </w:tc>
        <w:tc>
          <w:tcPr>
            <w:tcW w:w="1701" w:type="dxa"/>
            <w:vAlign w:val="center"/>
          </w:tcPr>
          <w:p w14:paraId="34C9272A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23F0556B" w14:textId="3347668F" w:rsidR="001B06CD" w:rsidRPr="00D328D0" w:rsidRDefault="00EE378A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88 100</w:t>
            </w:r>
            <w:r w:rsidR="00425349">
              <w:rPr>
                <w:sz w:val="20"/>
                <w:szCs w:val="20"/>
              </w:rPr>
              <w:t>,00 zł</w:t>
            </w:r>
            <w:r w:rsidR="005A4BFE">
              <w:rPr>
                <w:sz w:val="20"/>
                <w:szCs w:val="20"/>
              </w:rPr>
              <w:t>, jednak nie więcej niż 15% ogółu kosztów kwalifikowalnych</w:t>
            </w:r>
          </w:p>
        </w:tc>
      </w:tr>
    </w:tbl>
    <w:p w14:paraId="31715A1A" w14:textId="77777777" w:rsidR="005A4BFE" w:rsidRDefault="005A4BFE">
      <w:pPr>
        <w:rPr>
          <w:b/>
        </w:rPr>
      </w:pPr>
    </w:p>
    <w:p w14:paraId="6337927C" w14:textId="77777777" w:rsidR="00582F35" w:rsidRPr="00235CDC" w:rsidRDefault="00425349" w:rsidP="004253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VIII. </w:t>
      </w:r>
      <w:r w:rsidR="00582F35" w:rsidRPr="00235CDC">
        <w:rPr>
          <w:b/>
        </w:rPr>
        <w:t xml:space="preserve">Program promocji branży </w:t>
      </w:r>
      <w:r w:rsidR="002D43AD" w:rsidRPr="00235CDC">
        <w:rPr>
          <w:b/>
        </w:rPr>
        <w:t>MEBLARSKIEJ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539"/>
        <w:gridCol w:w="1701"/>
        <w:gridCol w:w="3686"/>
      </w:tblGrid>
      <w:tr w:rsidR="001B06CD" w:rsidRPr="00D328D0" w14:paraId="6D36F7CA" w14:textId="77777777" w:rsidTr="00A75C1C">
        <w:tc>
          <w:tcPr>
            <w:tcW w:w="3539" w:type="dxa"/>
            <w:vAlign w:val="center"/>
          </w:tcPr>
          <w:p w14:paraId="65FB7D4E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zadania</w:t>
            </w:r>
          </w:p>
        </w:tc>
        <w:tc>
          <w:tcPr>
            <w:tcW w:w="1701" w:type="dxa"/>
            <w:vAlign w:val="center"/>
          </w:tcPr>
          <w:p w14:paraId="7C030681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 xml:space="preserve">Jednostka </w:t>
            </w:r>
          </w:p>
          <w:p w14:paraId="1B1D75A8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3686" w:type="dxa"/>
            <w:vAlign w:val="center"/>
          </w:tcPr>
          <w:p w14:paraId="54376BFF" w14:textId="77777777" w:rsidR="001B06CD" w:rsidRPr="00D328D0" w:rsidRDefault="00312810" w:rsidP="00A75C1C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Standardowy</w:t>
            </w:r>
            <w:r w:rsidR="001B06CD" w:rsidRPr="00D328D0">
              <w:rPr>
                <w:b/>
                <w:sz w:val="20"/>
                <w:szCs w:val="20"/>
              </w:rPr>
              <w:t xml:space="preserve"> koszt </w:t>
            </w:r>
            <w:r w:rsidR="001B06CD">
              <w:rPr>
                <w:b/>
                <w:sz w:val="20"/>
                <w:szCs w:val="20"/>
              </w:rPr>
              <w:t>dla zadania</w:t>
            </w:r>
            <w:r w:rsidR="001B06CD" w:rsidRPr="00D328D0">
              <w:rPr>
                <w:b/>
                <w:sz w:val="20"/>
                <w:szCs w:val="20"/>
              </w:rPr>
              <w:t xml:space="preserve"> (wartość brutto)</w:t>
            </w:r>
          </w:p>
        </w:tc>
      </w:tr>
      <w:tr w:rsidR="00425349" w:rsidRPr="00D328D0" w14:paraId="637A29FB" w14:textId="77777777" w:rsidTr="00A75C1C">
        <w:tc>
          <w:tcPr>
            <w:tcW w:w="3539" w:type="dxa"/>
            <w:vAlign w:val="center"/>
          </w:tcPr>
          <w:p w14:paraId="2E43FE6B" w14:textId="6E786CF1" w:rsidR="00425349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425349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isja wyjazdowa </w:t>
            </w:r>
          </w:p>
        </w:tc>
        <w:tc>
          <w:tcPr>
            <w:tcW w:w="1701" w:type="dxa"/>
            <w:vAlign w:val="center"/>
          </w:tcPr>
          <w:p w14:paraId="01841562" w14:textId="77777777" w:rsidR="00425349" w:rsidRPr="00D328D0" w:rsidRDefault="0042534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43350128" w14:textId="77777777" w:rsidR="00425349" w:rsidRPr="00D328D0" w:rsidRDefault="00EE378A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17 100</w:t>
            </w:r>
            <w:r w:rsidR="00425349" w:rsidRPr="001A7BE0">
              <w:rPr>
                <w:sz w:val="20"/>
                <w:szCs w:val="20"/>
              </w:rPr>
              <w:t>,00 zł</w:t>
            </w:r>
          </w:p>
        </w:tc>
      </w:tr>
      <w:tr w:rsidR="00425349" w:rsidRPr="00D328D0" w14:paraId="0F2B6523" w14:textId="77777777" w:rsidTr="00A75C1C">
        <w:tc>
          <w:tcPr>
            <w:tcW w:w="3539" w:type="dxa"/>
            <w:vAlign w:val="center"/>
          </w:tcPr>
          <w:p w14:paraId="13AC1FA2" w14:textId="7AE09D97" w:rsidR="00425349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Misja p</w:t>
            </w:r>
            <w:r w:rsidR="00425349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rzyjazdowa </w:t>
            </w:r>
          </w:p>
        </w:tc>
        <w:tc>
          <w:tcPr>
            <w:tcW w:w="1701" w:type="dxa"/>
            <w:vAlign w:val="center"/>
          </w:tcPr>
          <w:p w14:paraId="4D4653BB" w14:textId="77777777" w:rsidR="00425349" w:rsidRPr="00D328D0" w:rsidRDefault="0042534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1E070A85" w14:textId="77777777" w:rsidR="00425349" w:rsidRPr="00D328D0" w:rsidRDefault="00EE378A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18 900</w:t>
            </w:r>
            <w:r w:rsidR="00425349" w:rsidRPr="001A7BE0">
              <w:rPr>
                <w:sz w:val="20"/>
                <w:szCs w:val="20"/>
              </w:rPr>
              <w:t>,00 zł</w:t>
            </w:r>
          </w:p>
        </w:tc>
      </w:tr>
      <w:tr w:rsidR="00DC75D0" w:rsidRPr="00D328D0" w14:paraId="6689EDE6" w14:textId="77777777" w:rsidTr="00C035FA">
        <w:tc>
          <w:tcPr>
            <w:tcW w:w="3539" w:type="dxa"/>
            <w:vAlign w:val="center"/>
          </w:tcPr>
          <w:p w14:paraId="52F1DA0D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Organizacja stoiska na</w:t>
            </w:r>
            <w:r w:rsidRPr="00C035FA">
              <w:rPr>
                <w:b/>
                <w:sz w:val="20"/>
                <w:szCs w:val="20"/>
              </w:rPr>
              <w:t xml:space="preserve"> targach</w:t>
            </w:r>
          </w:p>
        </w:tc>
        <w:tc>
          <w:tcPr>
            <w:tcW w:w="1701" w:type="dxa"/>
            <w:vAlign w:val="center"/>
          </w:tcPr>
          <w:p w14:paraId="23471485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78EAE617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89 000</w:t>
            </w:r>
            <w:r w:rsidRPr="00205A89">
              <w:rPr>
                <w:sz w:val="20"/>
                <w:szCs w:val="20"/>
              </w:rPr>
              <w:t>,00 zł</w:t>
            </w:r>
          </w:p>
        </w:tc>
      </w:tr>
      <w:tr w:rsidR="00425349" w:rsidRPr="00D328D0" w14:paraId="5763B3B5" w14:textId="77777777" w:rsidTr="00A75C1C">
        <w:tc>
          <w:tcPr>
            <w:tcW w:w="3539" w:type="dxa"/>
            <w:vAlign w:val="center"/>
          </w:tcPr>
          <w:p w14:paraId="0ED3BADF" w14:textId="77777777" w:rsidR="00425349" w:rsidRPr="00A75C1C" w:rsidRDefault="00425349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>Seminaria, kongresy, konferencje</w:t>
            </w:r>
          </w:p>
        </w:tc>
        <w:tc>
          <w:tcPr>
            <w:tcW w:w="1701" w:type="dxa"/>
            <w:vAlign w:val="center"/>
          </w:tcPr>
          <w:p w14:paraId="6BB4B79A" w14:textId="77777777" w:rsidR="00425349" w:rsidRPr="00D328D0" w:rsidRDefault="0042534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0EF490CD" w14:textId="77777777" w:rsidR="00425349" w:rsidRPr="00D328D0" w:rsidRDefault="00EE378A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18 900</w:t>
            </w:r>
            <w:r w:rsidR="00425349" w:rsidRPr="001A7BE0">
              <w:rPr>
                <w:sz w:val="20"/>
                <w:szCs w:val="20"/>
              </w:rPr>
              <w:t>,00 zł</w:t>
            </w:r>
          </w:p>
        </w:tc>
      </w:tr>
      <w:tr w:rsidR="00DC75D0" w:rsidRPr="00D328D0" w14:paraId="6765C7D9" w14:textId="77777777" w:rsidTr="00C035FA">
        <w:tc>
          <w:tcPr>
            <w:tcW w:w="3539" w:type="dxa"/>
            <w:vAlign w:val="center"/>
          </w:tcPr>
          <w:p w14:paraId="79ADCBF0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Usługa doradcza</w:t>
            </w:r>
          </w:p>
        </w:tc>
        <w:tc>
          <w:tcPr>
            <w:tcW w:w="1701" w:type="dxa"/>
            <w:vAlign w:val="center"/>
          </w:tcPr>
          <w:p w14:paraId="1B75B03B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0CF67EA9" w14:textId="77777777" w:rsidR="00DC75D0" w:rsidRPr="00697B84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 zł, jednak nie więcej niż 5% ogółu kosztów kwalifikowalnych</w:t>
            </w:r>
          </w:p>
        </w:tc>
      </w:tr>
      <w:tr w:rsidR="001B06CD" w:rsidRPr="00D328D0" w14:paraId="239A41FD" w14:textId="77777777" w:rsidTr="00A75C1C">
        <w:tc>
          <w:tcPr>
            <w:tcW w:w="3539" w:type="dxa"/>
            <w:vAlign w:val="center"/>
          </w:tcPr>
          <w:p w14:paraId="5874490A" w14:textId="2F8D1168" w:rsidR="001B06CD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odatkowe działania pr</w:t>
            </w:r>
            <w:r w:rsidRPr="00C035FA">
              <w:rPr>
                <w:b/>
                <w:sz w:val="20"/>
                <w:szCs w:val="20"/>
              </w:rPr>
              <w:t>omocyjne</w:t>
            </w:r>
          </w:p>
        </w:tc>
        <w:tc>
          <w:tcPr>
            <w:tcW w:w="1701" w:type="dxa"/>
            <w:vAlign w:val="center"/>
          </w:tcPr>
          <w:p w14:paraId="0022FA80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58F0A943" w14:textId="5BCA1474" w:rsidR="001B06CD" w:rsidRPr="00D328D0" w:rsidRDefault="00EE378A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112 300</w:t>
            </w:r>
            <w:r w:rsidR="00425349">
              <w:rPr>
                <w:sz w:val="20"/>
                <w:szCs w:val="20"/>
              </w:rPr>
              <w:t>,00 zł</w:t>
            </w:r>
            <w:r w:rsidR="005A4BFE">
              <w:rPr>
                <w:sz w:val="20"/>
                <w:szCs w:val="20"/>
              </w:rPr>
              <w:t>, jednak nie więcej niż 15% ogółu kosztów kwalifikowalnych</w:t>
            </w:r>
          </w:p>
        </w:tc>
      </w:tr>
    </w:tbl>
    <w:p w14:paraId="6FE2562F" w14:textId="77777777" w:rsidR="00582F35" w:rsidRPr="00235CDC" w:rsidRDefault="00582F35" w:rsidP="00326424">
      <w:pPr>
        <w:spacing w:after="240"/>
        <w:rPr>
          <w:b/>
        </w:rPr>
      </w:pPr>
    </w:p>
    <w:p w14:paraId="591129A8" w14:textId="77777777" w:rsidR="00582F35" w:rsidRPr="00235CDC" w:rsidRDefault="00425349" w:rsidP="004253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IX. </w:t>
      </w:r>
      <w:r w:rsidR="00582F35" w:rsidRPr="00235CDC">
        <w:rPr>
          <w:b/>
        </w:rPr>
        <w:t>Program promocji branży MODA POLSKA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539"/>
        <w:gridCol w:w="1701"/>
        <w:gridCol w:w="3686"/>
      </w:tblGrid>
      <w:tr w:rsidR="001B06CD" w:rsidRPr="00D328D0" w14:paraId="0AEFF4E3" w14:textId="77777777" w:rsidTr="00A75C1C">
        <w:tc>
          <w:tcPr>
            <w:tcW w:w="3539" w:type="dxa"/>
            <w:vAlign w:val="center"/>
          </w:tcPr>
          <w:p w14:paraId="0277F11F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zadania</w:t>
            </w:r>
          </w:p>
        </w:tc>
        <w:tc>
          <w:tcPr>
            <w:tcW w:w="1701" w:type="dxa"/>
            <w:vAlign w:val="center"/>
          </w:tcPr>
          <w:p w14:paraId="4E69D2A1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 xml:space="preserve">Jednostka </w:t>
            </w:r>
          </w:p>
          <w:p w14:paraId="4CC25650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3686" w:type="dxa"/>
            <w:vAlign w:val="center"/>
          </w:tcPr>
          <w:p w14:paraId="56761427" w14:textId="77777777" w:rsidR="001B06CD" w:rsidRPr="00D328D0" w:rsidRDefault="00312810" w:rsidP="00A75C1C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Standardowy</w:t>
            </w:r>
            <w:r w:rsidR="001B06CD" w:rsidRPr="00D328D0">
              <w:rPr>
                <w:b/>
                <w:sz w:val="20"/>
                <w:szCs w:val="20"/>
              </w:rPr>
              <w:t xml:space="preserve"> koszt </w:t>
            </w:r>
            <w:r w:rsidR="001B06CD">
              <w:rPr>
                <w:b/>
                <w:sz w:val="20"/>
                <w:szCs w:val="20"/>
              </w:rPr>
              <w:t>dla zadania</w:t>
            </w:r>
            <w:r w:rsidR="001B06CD" w:rsidRPr="00D328D0">
              <w:rPr>
                <w:b/>
                <w:sz w:val="20"/>
                <w:szCs w:val="20"/>
              </w:rPr>
              <w:t xml:space="preserve"> (wartość brutto)</w:t>
            </w:r>
          </w:p>
        </w:tc>
      </w:tr>
      <w:tr w:rsidR="00425349" w:rsidRPr="00D328D0" w14:paraId="53B3608A" w14:textId="77777777" w:rsidTr="00A75C1C">
        <w:tc>
          <w:tcPr>
            <w:tcW w:w="3539" w:type="dxa"/>
            <w:vAlign w:val="center"/>
          </w:tcPr>
          <w:p w14:paraId="4C900728" w14:textId="51E184DE" w:rsidR="00425349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425349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isja wyjazdowa </w:t>
            </w:r>
          </w:p>
        </w:tc>
        <w:tc>
          <w:tcPr>
            <w:tcW w:w="1701" w:type="dxa"/>
            <w:vAlign w:val="center"/>
          </w:tcPr>
          <w:p w14:paraId="4C6F5D27" w14:textId="77777777" w:rsidR="00425349" w:rsidRPr="00D328D0" w:rsidRDefault="0042534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67556FEA" w14:textId="77777777" w:rsidR="00425349" w:rsidRPr="00D328D0" w:rsidRDefault="00EE378A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14 800</w:t>
            </w:r>
            <w:r w:rsidR="00425349" w:rsidRPr="00151C2C">
              <w:rPr>
                <w:sz w:val="20"/>
                <w:szCs w:val="20"/>
              </w:rPr>
              <w:t>,00 zł</w:t>
            </w:r>
          </w:p>
        </w:tc>
      </w:tr>
      <w:tr w:rsidR="00425349" w:rsidRPr="00D328D0" w14:paraId="25685E4B" w14:textId="77777777" w:rsidTr="00A75C1C">
        <w:tc>
          <w:tcPr>
            <w:tcW w:w="3539" w:type="dxa"/>
            <w:vAlign w:val="center"/>
          </w:tcPr>
          <w:p w14:paraId="0F289496" w14:textId="1909C960" w:rsidR="00425349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Misja p</w:t>
            </w:r>
            <w:r w:rsidR="00425349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rzyjazdowa </w:t>
            </w:r>
          </w:p>
        </w:tc>
        <w:tc>
          <w:tcPr>
            <w:tcW w:w="1701" w:type="dxa"/>
            <w:vAlign w:val="center"/>
          </w:tcPr>
          <w:p w14:paraId="22D8E9F4" w14:textId="77777777" w:rsidR="00425349" w:rsidRPr="00D328D0" w:rsidRDefault="0042534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7693F69A" w14:textId="77777777" w:rsidR="00425349" w:rsidRPr="00D328D0" w:rsidRDefault="00EE378A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16 400</w:t>
            </w:r>
            <w:r w:rsidR="00425349" w:rsidRPr="00151C2C">
              <w:rPr>
                <w:sz w:val="20"/>
                <w:szCs w:val="20"/>
              </w:rPr>
              <w:t>,00 zł</w:t>
            </w:r>
          </w:p>
        </w:tc>
      </w:tr>
      <w:tr w:rsidR="00DC75D0" w:rsidRPr="00D328D0" w14:paraId="4D8AE2FA" w14:textId="77777777" w:rsidTr="00C035FA">
        <w:tc>
          <w:tcPr>
            <w:tcW w:w="3539" w:type="dxa"/>
            <w:vAlign w:val="center"/>
          </w:tcPr>
          <w:p w14:paraId="53DDE374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Organizacja stoiska na</w:t>
            </w:r>
            <w:r w:rsidRPr="00C035FA">
              <w:rPr>
                <w:b/>
                <w:sz w:val="20"/>
                <w:szCs w:val="20"/>
              </w:rPr>
              <w:t xml:space="preserve"> targach</w:t>
            </w:r>
          </w:p>
        </w:tc>
        <w:tc>
          <w:tcPr>
            <w:tcW w:w="1701" w:type="dxa"/>
            <w:vAlign w:val="center"/>
          </w:tcPr>
          <w:p w14:paraId="026BAABE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7781E714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47 400</w:t>
            </w:r>
            <w:r w:rsidRPr="004B558D">
              <w:rPr>
                <w:sz w:val="20"/>
                <w:szCs w:val="20"/>
              </w:rPr>
              <w:t>,00 zł</w:t>
            </w:r>
          </w:p>
        </w:tc>
      </w:tr>
      <w:tr w:rsidR="00425349" w:rsidRPr="00D328D0" w14:paraId="42607958" w14:textId="77777777" w:rsidTr="00A75C1C">
        <w:tc>
          <w:tcPr>
            <w:tcW w:w="3539" w:type="dxa"/>
            <w:vAlign w:val="center"/>
          </w:tcPr>
          <w:p w14:paraId="2FF62FE6" w14:textId="77777777" w:rsidR="00425349" w:rsidRPr="00A75C1C" w:rsidRDefault="00425349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>Seminaria, kongresy, konferencje</w:t>
            </w:r>
          </w:p>
        </w:tc>
        <w:tc>
          <w:tcPr>
            <w:tcW w:w="1701" w:type="dxa"/>
            <w:vAlign w:val="center"/>
          </w:tcPr>
          <w:p w14:paraId="12985D6E" w14:textId="77777777" w:rsidR="00425349" w:rsidRPr="00D328D0" w:rsidRDefault="0042534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7A44F463" w14:textId="77777777" w:rsidR="00425349" w:rsidRPr="00D328D0" w:rsidRDefault="00D84CE2" w:rsidP="00D84CE2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</w:t>
            </w:r>
            <w:r w:rsidR="00425349" w:rsidRPr="00151C2C">
              <w:rPr>
                <w:sz w:val="20"/>
                <w:szCs w:val="20"/>
              </w:rPr>
              <w:t>,00 zł</w:t>
            </w:r>
            <w:r>
              <w:rPr>
                <w:rStyle w:val="Odwoanieprzypisudolnego"/>
                <w:sz w:val="20"/>
                <w:szCs w:val="20"/>
              </w:rPr>
              <w:footnoteReference w:id="11"/>
            </w:r>
          </w:p>
        </w:tc>
      </w:tr>
      <w:tr w:rsidR="00DC75D0" w:rsidRPr="00D328D0" w14:paraId="1BC20DEE" w14:textId="77777777" w:rsidTr="00C035FA">
        <w:tc>
          <w:tcPr>
            <w:tcW w:w="3539" w:type="dxa"/>
            <w:vAlign w:val="center"/>
          </w:tcPr>
          <w:p w14:paraId="59458A8C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Usługa doradcza</w:t>
            </w:r>
          </w:p>
        </w:tc>
        <w:tc>
          <w:tcPr>
            <w:tcW w:w="1701" w:type="dxa"/>
            <w:vAlign w:val="center"/>
          </w:tcPr>
          <w:p w14:paraId="5BE1077B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62E8E5BA" w14:textId="77777777" w:rsidR="00DC75D0" w:rsidRPr="00697B84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13 900</w:t>
            </w:r>
            <w:r w:rsidRPr="004B558D">
              <w:rPr>
                <w:sz w:val="20"/>
                <w:szCs w:val="20"/>
              </w:rPr>
              <w:t>,00 zł</w:t>
            </w:r>
            <w:r>
              <w:rPr>
                <w:sz w:val="20"/>
                <w:szCs w:val="20"/>
              </w:rPr>
              <w:t>, jednak nie więcej niż 5% ogółu kosztów kwalifikowalnych</w:t>
            </w:r>
          </w:p>
        </w:tc>
      </w:tr>
      <w:tr w:rsidR="001B06CD" w:rsidRPr="00D328D0" w14:paraId="6B3B0EA2" w14:textId="77777777" w:rsidTr="00A75C1C">
        <w:tc>
          <w:tcPr>
            <w:tcW w:w="3539" w:type="dxa"/>
            <w:vAlign w:val="center"/>
          </w:tcPr>
          <w:p w14:paraId="12AAC436" w14:textId="06AFDEDE" w:rsidR="001B06CD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odatkowe działania pr</w:t>
            </w:r>
            <w:r w:rsidRPr="00C035FA">
              <w:rPr>
                <w:b/>
                <w:sz w:val="20"/>
                <w:szCs w:val="20"/>
              </w:rPr>
              <w:t>omocyjne</w:t>
            </w:r>
          </w:p>
        </w:tc>
        <w:tc>
          <w:tcPr>
            <w:tcW w:w="1701" w:type="dxa"/>
            <w:vAlign w:val="center"/>
          </w:tcPr>
          <w:p w14:paraId="3C3617D2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023CA2B8" w14:textId="73EAAA8A" w:rsidR="001B06CD" w:rsidRPr="00D328D0" w:rsidRDefault="00152C19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97 400</w:t>
            </w:r>
            <w:r w:rsidR="00425349">
              <w:rPr>
                <w:sz w:val="20"/>
                <w:szCs w:val="20"/>
              </w:rPr>
              <w:t>,00 zł</w:t>
            </w:r>
            <w:r w:rsidR="005A4BFE">
              <w:rPr>
                <w:sz w:val="20"/>
                <w:szCs w:val="20"/>
              </w:rPr>
              <w:t>, jednak nie więcej niż 15% ogółu kosztów kwalifikowalnych</w:t>
            </w:r>
          </w:p>
        </w:tc>
      </w:tr>
    </w:tbl>
    <w:p w14:paraId="53AD59FC" w14:textId="77777777" w:rsidR="00582F35" w:rsidRPr="00235CDC" w:rsidRDefault="00582F35" w:rsidP="00326424">
      <w:pPr>
        <w:spacing w:after="240"/>
        <w:rPr>
          <w:b/>
        </w:rPr>
      </w:pPr>
    </w:p>
    <w:p w14:paraId="3C61F023" w14:textId="77777777" w:rsidR="00582F35" w:rsidRPr="00235CDC" w:rsidRDefault="00425349" w:rsidP="004253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X. </w:t>
      </w:r>
      <w:r w:rsidR="00582F35" w:rsidRPr="00235CDC">
        <w:rPr>
          <w:b/>
        </w:rPr>
        <w:t xml:space="preserve">Program promocji branży </w:t>
      </w:r>
      <w:r w:rsidR="002D43AD" w:rsidRPr="00235CDC">
        <w:rPr>
          <w:b/>
        </w:rPr>
        <w:t>POLSKICH SPECJALNOŚCI ŻYWNOŚCIOWYCH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539"/>
        <w:gridCol w:w="1701"/>
        <w:gridCol w:w="3686"/>
      </w:tblGrid>
      <w:tr w:rsidR="001B06CD" w:rsidRPr="00D328D0" w14:paraId="18583777" w14:textId="77777777" w:rsidTr="00A75C1C">
        <w:tc>
          <w:tcPr>
            <w:tcW w:w="3539" w:type="dxa"/>
            <w:vAlign w:val="center"/>
          </w:tcPr>
          <w:p w14:paraId="14465585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zadania</w:t>
            </w:r>
          </w:p>
        </w:tc>
        <w:tc>
          <w:tcPr>
            <w:tcW w:w="1701" w:type="dxa"/>
            <w:vAlign w:val="center"/>
          </w:tcPr>
          <w:p w14:paraId="694B8AE2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 xml:space="preserve">Jednostka </w:t>
            </w:r>
          </w:p>
          <w:p w14:paraId="121BE974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3686" w:type="dxa"/>
            <w:vAlign w:val="center"/>
          </w:tcPr>
          <w:p w14:paraId="53D7C974" w14:textId="77777777" w:rsidR="001B06CD" w:rsidRPr="00D328D0" w:rsidRDefault="00312810" w:rsidP="00A75C1C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Standardowy</w:t>
            </w:r>
            <w:r w:rsidR="001B06CD" w:rsidRPr="00D328D0">
              <w:rPr>
                <w:b/>
                <w:sz w:val="20"/>
                <w:szCs w:val="20"/>
              </w:rPr>
              <w:t xml:space="preserve"> koszt </w:t>
            </w:r>
            <w:r w:rsidR="001B06CD">
              <w:rPr>
                <w:b/>
                <w:sz w:val="20"/>
                <w:szCs w:val="20"/>
              </w:rPr>
              <w:t>dla zadania</w:t>
            </w:r>
            <w:r w:rsidR="001B06CD" w:rsidRPr="00D328D0">
              <w:rPr>
                <w:b/>
                <w:sz w:val="20"/>
                <w:szCs w:val="20"/>
              </w:rPr>
              <w:t xml:space="preserve"> (wartość brutto)</w:t>
            </w:r>
          </w:p>
        </w:tc>
      </w:tr>
      <w:tr w:rsidR="00425349" w:rsidRPr="00D328D0" w14:paraId="5FE9F528" w14:textId="77777777" w:rsidTr="00A75C1C">
        <w:tc>
          <w:tcPr>
            <w:tcW w:w="3539" w:type="dxa"/>
            <w:vAlign w:val="center"/>
          </w:tcPr>
          <w:p w14:paraId="10B4A62E" w14:textId="240592D0" w:rsidR="00425349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425349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isja wyjazdowa </w:t>
            </w:r>
          </w:p>
        </w:tc>
        <w:tc>
          <w:tcPr>
            <w:tcW w:w="1701" w:type="dxa"/>
            <w:vAlign w:val="center"/>
          </w:tcPr>
          <w:p w14:paraId="7D57F911" w14:textId="77777777" w:rsidR="00425349" w:rsidRPr="00D328D0" w:rsidRDefault="0042534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32FAF085" w14:textId="77777777" w:rsidR="00425349" w:rsidRPr="00D328D0" w:rsidRDefault="00152C1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16 200</w:t>
            </w:r>
            <w:r w:rsidR="00425349" w:rsidRPr="00815403">
              <w:rPr>
                <w:sz w:val="20"/>
                <w:szCs w:val="20"/>
              </w:rPr>
              <w:t>,00 zł</w:t>
            </w:r>
          </w:p>
        </w:tc>
      </w:tr>
      <w:tr w:rsidR="00425349" w:rsidRPr="00D328D0" w14:paraId="78F88D89" w14:textId="77777777" w:rsidTr="00A75C1C">
        <w:tc>
          <w:tcPr>
            <w:tcW w:w="3539" w:type="dxa"/>
            <w:vAlign w:val="center"/>
          </w:tcPr>
          <w:p w14:paraId="7E699DC6" w14:textId="5252DE82" w:rsidR="00425349" w:rsidRPr="00A75C1C" w:rsidRDefault="00530DA9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Misja p</w:t>
            </w:r>
            <w:r w:rsidR="00425349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rzyjazdowa </w:t>
            </w:r>
          </w:p>
        </w:tc>
        <w:tc>
          <w:tcPr>
            <w:tcW w:w="1701" w:type="dxa"/>
            <w:vAlign w:val="center"/>
          </w:tcPr>
          <w:p w14:paraId="34D6BDF9" w14:textId="77777777" w:rsidR="00425349" w:rsidRPr="00D328D0" w:rsidRDefault="0042534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2D42DBD7" w14:textId="77777777" w:rsidR="00425349" w:rsidRPr="00D328D0" w:rsidRDefault="00152C1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15 100</w:t>
            </w:r>
            <w:r w:rsidR="00425349" w:rsidRPr="00815403">
              <w:rPr>
                <w:sz w:val="20"/>
                <w:szCs w:val="20"/>
              </w:rPr>
              <w:t>,00 zł</w:t>
            </w:r>
          </w:p>
        </w:tc>
      </w:tr>
      <w:tr w:rsidR="00DC75D0" w:rsidRPr="00D328D0" w14:paraId="78262988" w14:textId="77777777" w:rsidTr="00C035FA">
        <w:tc>
          <w:tcPr>
            <w:tcW w:w="3539" w:type="dxa"/>
            <w:vAlign w:val="center"/>
          </w:tcPr>
          <w:p w14:paraId="5455A97F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Organizacja stoiska na</w:t>
            </w:r>
            <w:r w:rsidRPr="00C035FA">
              <w:rPr>
                <w:b/>
                <w:sz w:val="20"/>
                <w:szCs w:val="20"/>
              </w:rPr>
              <w:t xml:space="preserve"> targach</w:t>
            </w:r>
          </w:p>
        </w:tc>
        <w:tc>
          <w:tcPr>
            <w:tcW w:w="1701" w:type="dxa"/>
            <w:vAlign w:val="center"/>
          </w:tcPr>
          <w:p w14:paraId="75544566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3CF75935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59 200</w:t>
            </w:r>
            <w:r w:rsidRPr="00E404BB">
              <w:rPr>
                <w:sz w:val="20"/>
                <w:szCs w:val="20"/>
              </w:rPr>
              <w:t>,00 zł</w:t>
            </w:r>
          </w:p>
        </w:tc>
      </w:tr>
      <w:tr w:rsidR="00425349" w:rsidRPr="00D328D0" w14:paraId="6CE07775" w14:textId="77777777" w:rsidTr="00A75C1C">
        <w:tc>
          <w:tcPr>
            <w:tcW w:w="3539" w:type="dxa"/>
            <w:vAlign w:val="center"/>
          </w:tcPr>
          <w:p w14:paraId="725AB714" w14:textId="77777777" w:rsidR="00425349" w:rsidRPr="00A75C1C" w:rsidRDefault="00425349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>Seminaria, kongresy, konferencje</w:t>
            </w:r>
          </w:p>
        </w:tc>
        <w:tc>
          <w:tcPr>
            <w:tcW w:w="1701" w:type="dxa"/>
            <w:vAlign w:val="center"/>
          </w:tcPr>
          <w:p w14:paraId="1D2E7347" w14:textId="77777777" w:rsidR="00425349" w:rsidRPr="00D328D0" w:rsidRDefault="0042534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1A092BC2" w14:textId="77777777" w:rsidR="00425349" w:rsidRPr="00D328D0" w:rsidRDefault="00152C1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7 400</w:t>
            </w:r>
            <w:r w:rsidR="00425349" w:rsidRPr="00815403">
              <w:rPr>
                <w:sz w:val="20"/>
                <w:szCs w:val="20"/>
              </w:rPr>
              <w:t>,00 zł</w:t>
            </w:r>
          </w:p>
        </w:tc>
      </w:tr>
      <w:tr w:rsidR="00DC75D0" w:rsidRPr="00D328D0" w14:paraId="40893924" w14:textId="77777777" w:rsidTr="00C035FA">
        <w:tc>
          <w:tcPr>
            <w:tcW w:w="3539" w:type="dxa"/>
            <w:vAlign w:val="center"/>
          </w:tcPr>
          <w:p w14:paraId="194125E0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Usługa doradcza</w:t>
            </w:r>
          </w:p>
        </w:tc>
        <w:tc>
          <w:tcPr>
            <w:tcW w:w="1701" w:type="dxa"/>
            <w:vAlign w:val="center"/>
          </w:tcPr>
          <w:p w14:paraId="7356CFEC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647390DC" w14:textId="77777777" w:rsidR="00DC75D0" w:rsidRPr="00697B84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14 300</w:t>
            </w:r>
            <w:r w:rsidRPr="00E404BB">
              <w:rPr>
                <w:sz w:val="20"/>
                <w:szCs w:val="20"/>
              </w:rPr>
              <w:t>,00 zł</w:t>
            </w:r>
            <w:r>
              <w:rPr>
                <w:sz w:val="20"/>
                <w:szCs w:val="20"/>
              </w:rPr>
              <w:t>, jednak nie więcej niż 5% ogółu kosztów kwalifikowalnych</w:t>
            </w:r>
          </w:p>
        </w:tc>
      </w:tr>
      <w:tr w:rsidR="001B06CD" w:rsidRPr="00D328D0" w14:paraId="3BC01BB0" w14:textId="77777777" w:rsidTr="00A75C1C">
        <w:tc>
          <w:tcPr>
            <w:tcW w:w="3539" w:type="dxa"/>
            <w:vAlign w:val="center"/>
          </w:tcPr>
          <w:p w14:paraId="192E1666" w14:textId="3C1D61C2" w:rsidR="001B06CD" w:rsidRPr="00A75C1C" w:rsidRDefault="00903717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odatkowe działania pr</w:t>
            </w:r>
            <w:r w:rsidRPr="00C035FA">
              <w:rPr>
                <w:b/>
                <w:sz w:val="20"/>
                <w:szCs w:val="20"/>
              </w:rPr>
              <w:t>omocyjne</w:t>
            </w:r>
          </w:p>
        </w:tc>
        <w:tc>
          <w:tcPr>
            <w:tcW w:w="1701" w:type="dxa"/>
            <w:vAlign w:val="center"/>
          </w:tcPr>
          <w:p w14:paraId="181DFBE2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5154C2C0" w14:textId="10E8CC70" w:rsidR="001B06CD" w:rsidRPr="00D328D0" w:rsidRDefault="00152C19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83 800</w:t>
            </w:r>
            <w:r w:rsidR="00425349">
              <w:rPr>
                <w:sz w:val="20"/>
                <w:szCs w:val="20"/>
              </w:rPr>
              <w:t>,00 zł</w:t>
            </w:r>
            <w:r w:rsidR="005A4BFE">
              <w:rPr>
                <w:sz w:val="20"/>
                <w:szCs w:val="20"/>
              </w:rPr>
              <w:t>, jednak nie więcej niż 15% ogółu kosztów kwalifikowalnych</w:t>
            </w:r>
          </w:p>
        </w:tc>
      </w:tr>
    </w:tbl>
    <w:p w14:paraId="53F303E8" w14:textId="77777777" w:rsidR="00582F35" w:rsidRDefault="00582F35">
      <w:pPr>
        <w:rPr>
          <w:b/>
        </w:rPr>
      </w:pPr>
    </w:p>
    <w:p w14:paraId="2CE9B45F" w14:textId="77777777" w:rsidR="00582F35" w:rsidRPr="00235CDC" w:rsidRDefault="00425349" w:rsidP="004253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XI. </w:t>
      </w:r>
      <w:r w:rsidR="00582F35" w:rsidRPr="00235CDC">
        <w:rPr>
          <w:b/>
        </w:rPr>
        <w:t xml:space="preserve">Program promocji branży </w:t>
      </w:r>
      <w:r w:rsidR="002D43AD" w:rsidRPr="00235CDC">
        <w:rPr>
          <w:b/>
        </w:rPr>
        <w:t>USŁUG PROZDROWOTNYCH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539"/>
        <w:gridCol w:w="1701"/>
        <w:gridCol w:w="3686"/>
      </w:tblGrid>
      <w:tr w:rsidR="001B06CD" w:rsidRPr="00D328D0" w14:paraId="38CEC9A4" w14:textId="77777777" w:rsidTr="00A75C1C">
        <w:tc>
          <w:tcPr>
            <w:tcW w:w="3539" w:type="dxa"/>
            <w:vAlign w:val="center"/>
          </w:tcPr>
          <w:p w14:paraId="1CB9793B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zadania</w:t>
            </w:r>
          </w:p>
        </w:tc>
        <w:tc>
          <w:tcPr>
            <w:tcW w:w="1701" w:type="dxa"/>
            <w:vAlign w:val="center"/>
          </w:tcPr>
          <w:p w14:paraId="126C824F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 xml:space="preserve">Jednostka </w:t>
            </w:r>
          </w:p>
          <w:p w14:paraId="67CFDB2D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3686" w:type="dxa"/>
            <w:vAlign w:val="center"/>
          </w:tcPr>
          <w:p w14:paraId="2C183C51" w14:textId="77777777" w:rsidR="001B06CD" w:rsidRPr="00D328D0" w:rsidRDefault="00312810" w:rsidP="00A75C1C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Standardowy</w:t>
            </w:r>
            <w:r w:rsidR="001B06CD" w:rsidRPr="00D328D0">
              <w:rPr>
                <w:b/>
                <w:sz w:val="20"/>
                <w:szCs w:val="20"/>
              </w:rPr>
              <w:t xml:space="preserve"> koszt </w:t>
            </w:r>
            <w:r w:rsidR="001B06CD">
              <w:rPr>
                <w:b/>
                <w:sz w:val="20"/>
                <w:szCs w:val="20"/>
              </w:rPr>
              <w:t>dla zadania</w:t>
            </w:r>
            <w:r w:rsidR="001B06CD" w:rsidRPr="00D328D0">
              <w:rPr>
                <w:b/>
                <w:sz w:val="20"/>
                <w:szCs w:val="20"/>
              </w:rPr>
              <w:t xml:space="preserve"> (wartość brutto)</w:t>
            </w:r>
          </w:p>
        </w:tc>
      </w:tr>
      <w:tr w:rsidR="00425349" w:rsidRPr="00D328D0" w14:paraId="200E1C6E" w14:textId="77777777" w:rsidTr="00A75C1C">
        <w:tc>
          <w:tcPr>
            <w:tcW w:w="3539" w:type="dxa"/>
            <w:vAlign w:val="center"/>
          </w:tcPr>
          <w:p w14:paraId="42A80E18" w14:textId="4E3C220C" w:rsidR="00425349" w:rsidRPr="00A75C1C" w:rsidRDefault="00903717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Misja </w:t>
            </w:r>
            <w:r w:rsidR="00425349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wyjazdowa </w:t>
            </w:r>
          </w:p>
        </w:tc>
        <w:tc>
          <w:tcPr>
            <w:tcW w:w="1701" w:type="dxa"/>
            <w:vAlign w:val="center"/>
          </w:tcPr>
          <w:p w14:paraId="44318FDD" w14:textId="77777777" w:rsidR="00425349" w:rsidRPr="00D328D0" w:rsidRDefault="0042534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3C68EB0D" w14:textId="77777777" w:rsidR="00425349" w:rsidRPr="00D328D0" w:rsidRDefault="00152C1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</w:t>
            </w:r>
            <w:r w:rsidR="00425349" w:rsidRPr="00B041ED">
              <w:rPr>
                <w:sz w:val="20"/>
                <w:szCs w:val="20"/>
              </w:rPr>
              <w:t>,00 zł</w:t>
            </w:r>
          </w:p>
        </w:tc>
      </w:tr>
      <w:tr w:rsidR="00425349" w:rsidRPr="00D328D0" w14:paraId="677B36B2" w14:textId="77777777" w:rsidTr="00A75C1C">
        <w:tc>
          <w:tcPr>
            <w:tcW w:w="3539" w:type="dxa"/>
            <w:vAlign w:val="center"/>
          </w:tcPr>
          <w:p w14:paraId="7DA73E36" w14:textId="4D52AB14" w:rsidR="00425349" w:rsidRPr="00A75C1C" w:rsidRDefault="00903717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Misja p</w:t>
            </w:r>
            <w:r w:rsidR="00425349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rzyjazdowa </w:t>
            </w:r>
          </w:p>
        </w:tc>
        <w:tc>
          <w:tcPr>
            <w:tcW w:w="1701" w:type="dxa"/>
            <w:vAlign w:val="center"/>
          </w:tcPr>
          <w:p w14:paraId="140AAA1C" w14:textId="77777777" w:rsidR="00425349" w:rsidRPr="00D328D0" w:rsidRDefault="0042534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782CBDD3" w14:textId="77777777" w:rsidR="00425349" w:rsidRPr="00D328D0" w:rsidRDefault="00152C1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12 700</w:t>
            </w:r>
            <w:r w:rsidR="00425349" w:rsidRPr="00B041ED">
              <w:rPr>
                <w:sz w:val="20"/>
                <w:szCs w:val="20"/>
              </w:rPr>
              <w:t>,00 zł</w:t>
            </w:r>
          </w:p>
        </w:tc>
      </w:tr>
      <w:tr w:rsidR="00DC75D0" w:rsidRPr="00D328D0" w14:paraId="626FFEB6" w14:textId="77777777" w:rsidTr="00C035FA">
        <w:tc>
          <w:tcPr>
            <w:tcW w:w="3539" w:type="dxa"/>
            <w:vAlign w:val="center"/>
          </w:tcPr>
          <w:p w14:paraId="2EA30EC7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Organizacja stoiska na</w:t>
            </w:r>
            <w:r w:rsidRPr="00C035FA">
              <w:rPr>
                <w:b/>
                <w:sz w:val="20"/>
                <w:szCs w:val="20"/>
              </w:rPr>
              <w:t xml:space="preserve"> targach</w:t>
            </w:r>
          </w:p>
        </w:tc>
        <w:tc>
          <w:tcPr>
            <w:tcW w:w="1701" w:type="dxa"/>
            <w:vAlign w:val="center"/>
          </w:tcPr>
          <w:p w14:paraId="407AA74F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3C715253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47 200</w:t>
            </w:r>
            <w:r w:rsidRPr="00C40D61">
              <w:rPr>
                <w:sz w:val="20"/>
                <w:szCs w:val="20"/>
              </w:rPr>
              <w:t>,00 zł</w:t>
            </w:r>
          </w:p>
        </w:tc>
      </w:tr>
      <w:tr w:rsidR="00425349" w:rsidRPr="00D328D0" w14:paraId="3F80CE23" w14:textId="77777777" w:rsidTr="00A75C1C">
        <w:tc>
          <w:tcPr>
            <w:tcW w:w="3539" w:type="dxa"/>
            <w:vAlign w:val="center"/>
          </w:tcPr>
          <w:p w14:paraId="7CEE2BFE" w14:textId="77777777" w:rsidR="00425349" w:rsidRPr="00A75C1C" w:rsidRDefault="00425349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>Seminaria, kongresy, konferencje</w:t>
            </w:r>
          </w:p>
        </w:tc>
        <w:tc>
          <w:tcPr>
            <w:tcW w:w="1701" w:type="dxa"/>
            <w:vAlign w:val="center"/>
          </w:tcPr>
          <w:p w14:paraId="581AAD9A" w14:textId="77777777" w:rsidR="00425349" w:rsidRPr="00D328D0" w:rsidRDefault="0042534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1282D061" w14:textId="77777777" w:rsidR="00425349" w:rsidRPr="00D328D0" w:rsidRDefault="00D84CE2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</w:t>
            </w:r>
            <w:r w:rsidR="00425349" w:rsidRPr="00B041ED">
              <w:rPr>
                <w:sz w:val="20"/>
                <w:szCs w:val="20"/>
              </w:rPr>
              <w:t>,00 zł</w:t>
            </w:r>
            <w:r>
              <w:rPr>
                <w:rStyle w:val="Odwoanieprzypisudolnego"/>
                <w:sz w:val="20"/>
                <w:szCs w:val="20"/>
              </w:rPr>
              <w:footnoteReference w:id="12"/>
            </w:r>
          </w:p>
        </w:tc>
      </w:tr>
      <w:tr w:rsidR="00DC75D0" w:rsidRPr="00D328D0" w14:paraId="7E3DD86D" w14:textId="77777777" w:rsidTr="00C035FA">
        <w:tc>
          <w:tcPr>
            <w:tcW w:w="3539" w:type="dxa"/>
            <w:vAlign w:val="center"/>
          </w:tcPr>
          <w:p w14:paraId="3D3B2010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Usługa doradcza</w:t>
            </w:r>
          </w:p>
        </w:tc>
        <w:tc>
          <w:tcPr>
            <w:tcW w:w="1701" w:type="dxa"/>
            <w:vAlign w:val="center"/>
          </w:tcPr>
          <w:p w14:paraId="2049D5C3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4B9A6C69" w14:textId="77777777" w:rsidR="00DC75D0" w:rsidRPr="00697B84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13 300</w:t>
            </w:r>
            <w:r w:rsidRPr="00C40D61">
              <w:rPr>
                <w:sz w:val="20"/>
                <w:szCs w:val="20"/>
              </w:rPr>
              <w:t>,00 zł</w:t>
            </w:r>
            <w:r>
              <w:rPr>
                <w:sz w:val="20"/>
                <w:szCs w:val="20"/>
              </w:rPr>
              <w:t>, jednak nie więcej niż 5% ogółu kosztów kwalifikowalnych</w:t>
            </w:r>
          </w:p>
        </w:tc>
      </w:tr>
      <w:tr w:rsidR="001B06CD" w:rsidRPr="00D328D0" w14:paraId="5758F90D" w14:textId="77777777" w:rsidTr="00A75C1C">
        <w:tc>
          <w:tcPr>
            <w:tcW w:w="3539" w:type="dxa"/>
            <w:vAlign w:val="center"/>
          </w:tcPr>
          <w:p w14:paraId="411F2707" w14:textId="1BC00609" w:rsidR="001B06CD" w:rsidRPr="00A75C1C" w:rsidRDefault="00903717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odatkowe działania pr</w:t>
            </w:r>
            <w:r w:rsidRPr="00C035FA">
              <w:rPr>
                <w:b/>
                <w:sz w:val="20"/>
                <w:szCs w:val="20"/>
              </w:rPr>
              <w:t>omocyjne</w:t>
            </w:r>
          </w:p>
        </w:tc>
        <w:tc>
          <w:tcPr>
            <w:tcW w:w="1701" w:type="dxa"/>
            <w:vAlign w:val="center"/>
          </w:tcPr>
          <w:p w14:paraId="63290D1C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38E8D5A5" w14:textId="56096D8F" w:rsidR="001B06CD" w:rsidRPr="00D328D0" w:rsidRDefault="00152C19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161 400</w:t>
            </w:r>
            <w:r w:rsidR="00425349">
              <w:rPr>
                <w:sz w:val="20"/>
                <w:szCs w:val="20"/>
              </w:rPr>
              <w:t>,00 zł</w:t>
            </w:r>
            <w:r w:rsidR="005A4BFE">
              <w:rPr>
                <w:sz w:val="20"/>
                <w:szCs w:val="20"/>
              </w:rPr>
              <w:t>, jednak nie więcej niż 15% ogółu kosztów kwalifikowalnych</w:t>
            </w:r>
          </w:p>
        </w:tc>
      </w:tr>
    </w:tbl>
    <w:p w14:paraId="0B5746F6" w14:textId="77777777" w:rsidR="00582F35" w:rsidRPr="00235CDC" w:rsidRDefault="00582F35">
      <w:pPr>
        <w:rPr>
          <w:b/>
        </w:rPr>
      </w:pPr>
    </w:p>
    <w:p w14:paraId="2E49F9AD" w14:textId="77777777" w:rsidR="00582F35" w:rsidRDefault="00425349" w:rsidP="004253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XII. </w:t>
      </w:r>
      <w:r w:rsidR="00582F35" w:rsidRPr="00235CDC">
        <w:rPr>
          <w:b/>
        </w:rPr>
        <w:t xml:space="preserve">Program promocji branży </w:t>
      </w:r>
      <w:r w:rsidR="002D43AD" w:rsidRPr="00235CDC">
        <w:rPr>
          <w:b/>
        </w:rPr>
        <w:t>SPRZĘTU MEDYCZNEGO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539"/>
        <w:gridCol w:w="1701"/>
        <w:gridCol w:w="3686"/>
      </w:tblGrid>
      <w:tr w:rsidR="001B06CD" w:rsidRPr="00D328D0" w14:paraId="1A465A4D" w14:textId="77777777" w:rsidTr="00A75C1C">
        <w:tc>
          <w:tcPr>
            <w:tcW w:w="3539" w:type="dxa"/>
            <w:vAlign w:val="center"/>
          </w:tcPr>
          <w:p w14:paraId="66FC1F10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zadania</w:t>
            </w:r>
          </w:p>
        </w:tc>
        <w:tc>
          <w:tcPr>
            <w:tcW w:w="1701" w:type="dxa"/>
            <w:vAlign w:val="center"/>
          </w:tcPr>
          <w:p w14:paraId="71409202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 xml:space="preserve">Jednostka </w:t>
            </w:r>
          </w:p>
          <w:p w14:paraId="552E57D4" w14:textId="77777777" w:rsidR="001B06CD" w:rsidRPr="00D328D0" w:rsidRDefault="001B06CD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328D0"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3686" w:type="dxa"/>
            <w:vAlign w:val="center"/>
          </w:tcPr>
          <w:p w14:paraId="6DEC38A7" w14:textId="77777777" w:rsidR="001B06CD" w:rsidRPr="00D328D0" w:rsidRDefault="00312810" w:rsidP="00A75C1C">
            <w:pPr>
              <w:spacing w:before="120" w:after="120" w:line="259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Standardowy</w:t>
            </w:r>
            <w:r w:rsidR="001B06CD" w:rsidRPr="00D328D0">
              <w:rPr>
                <w:b/>
                <w:sz w:val="20"/>
                <w:szCs w:val="20"/>
              </w:rPr>
              <w:t xml:space="preserve"> koszt </w:t>
            </w:r>
            <w:r w:rsidR="001B06CD">
              <w:rPr>
                <w:b/>
                <w:sz w:val="20"/>
                <w:szCs w:val="20"/>
              </w:rPr>
              <w:t>dla zadania</w:t>
            </w:r>
            <w:r w:rsidR="001B06CD" w:rsidRPr="00D328D0">
              <w:rPr>
                <w:b/>
                <w:sz w:val="20"/>
                <w:szCs w:val="20"/>
              </w:rPr>
              <w:t xml:space="preserve"> (wartość brutto)</w:t>
            </w:r>
          </w:p>
        </w:tc>
      </w:tr>
      <w:tr w:rsidR="00425349" w:rsidRPr="00D328D0" w14:paraId="218DAEC8" w14:textId="77777777" w:rsidTr="00A75C1C">
        <w:tc>
          <w:tcPr>
            <w:tcW w:w="3539" w:type="dxa"/>
            <w:vAlign w:val="center"/>
          </w:tcPr>
          <w:p w14:paraId="61F42BEE" w14:textId="1182D1EB" w:rsidR="00425349" w:rsidRPr="00A75C1C" w:rsidRDefault="00903717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425349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isja wyjazdowa </w:t>
            </w:r>
          </w:p>
        </w:tc>
        <w:tc>
          <w:tcPr>
            <w:tcW w:w="1701" w:type="dxa"/>
            <w:vAlign w:val="center"/>
          </w:tcPr>
          <w:p w14:paraId="6F463C66" w14:textId="77777777" w:rsidR="00425349" w:rsidRPr="00D328D0" w:rsidRDefault="0042534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74880751" w14:textId="77777777" w:rsidR="00425349" w:rsidRPr="00D328D0" w:rsidRDefault="00152C1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15 200</w:t>
            </w:r>
            <w:r w:rsidR="00425349" w:rsidRPr="008F2DDC">
              <w:rPr>
                <w:sz w:val="20"/>
                <w:szCs w:val="20"/>
              </w:rPr>
              <w:t>,00 zł</w:t>
            </w:r>
          </w:p>
        </w:tc>
      </w:tr>
      <w:tr w:rsidR="00425349" w:rsidRPr="00D328D0" w14:paraId="443FE832" w14:textId="77777777" w:rsidTr="00A75C1C">
        <w:tc>
          <w:tcPr>
            <w:tcW w:w="3539" w:type="dxa"/>
            <w:vAlign w:val="center"/>
          </w:tcPr>
          <w:p w14:paraId="23A0393D" w14:textId="5C4BA661" w:rsidR="00425349" w:rsidRPr="00A75C1C" w:rsidRDefault="00903717" w:rsidP="00A75C1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Misja p</w:t>
            </w:r>
            <w:r w:rsidR="00425349"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 xml:space="preserve">rzyjazdowa </w:t>
            </w:r>
          </w:p>
        </w:tc>
        <w:tc>
          <w:tcPr>
            <w:tcW w:w="1701" w:type="dxa"/>
            <w:vAlign w:val="center"/>
          </w:tcPr>
          <w:p w14:paraId="54C0A92F" w14:textId="77777777" w:rsidR="00425349" w:rsidRPr="00D328D0" w:rsidRDefault="0042534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7E27499C" w14:textId="77777777" w:rsidR="00425349" w:rsidRPr="00D328D0" w:rsidRDefault="00152C1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17 700</w:t>
            </w:r>
            <w:r w:rsidR="00425349" w:rsidRPr="008F2DDC">
              <w:rPr>
                <w:sz w:val="20"/>
                <w:szCs w:val="20"/>
              </w:rPr>
              <w:t>,00 zł</w:t>
            </w:r>
          </w:p>
        </w:tc>
      </w:tr>
      <w:tr w:rsidR="00DC75D0" w:rsidRPr="00D328D0" w14:paraId="380444A1" w14:textId="77777777" w:rsidTr="00C035FA">
        <w:tc>
          <w:tcPr>
            <w:tcW w:w="3539" w:type="dxa"/>
            <w:vAlign w:val="center"/>
          </w:tcPr>
          <w:p w14:paraId="7EFB49B1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Organizacja stoiska na</w:t>
            </w:r>
            <w:r w:rsidRPr="00C035FA">
              <w:rPr>
                <w:b/>
                <w:sz w:val="20"/>
                <w:szCs w:val="20"/>
              </w:rPr>
              <w:t xml:space="preserve"> targach</w:t>
            </w:r>
          </w:p>
        </w:tc>
        <w:tc>
          <w:tcPr>
            <w:tcW w:w="1701" w:type="dxa"/>
            <w:vAlign w:val="center"/>
          </w:tcPr>
          <w:p w14:paraId="094711F3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06885A7E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</w:t>
            </w:r>
            <w:r w:rsidRPr="00F87272">
              <w:rPr>
                <w:sz w:val="20"/>
                <w:szCs w:val="20"/>
              </w:rPr>
              <w:t>,00 zł</w:t>
            </w:r>
          </w:p>
        </w:tc>
      </w:tr>
      <w:tr w:rsidR="00425349" w:rsidRPr="00D328D0" w14:paraId="0E0ECF6C" w14:textId="77777777" w:rsidTr="00A75C1C">
        <w:tc>
          <w:tcPr>
            <w:tcW w:w="3539" w:type="dxa"/>
            <w:vAlign w:val="center"/>
          </w:tcPr>
          <w:p w14:paraId="62BBB030" w14:textId="77777777" w:rsidR="00425349" w:rsidRPr="00A75C1C" w:rsidRDefault="00425349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>Seminaria, kongresy, konferencje</w:t>
            </w:r>
          </w:p>
        </w:tc>
        <w:tc>
          <w:tcPr>
            <w:tcW w:w="1701" w:type="dxa"/>
            <w:vAlign w:val="center"/>
          </w:tcPr>
          <w:p w14:paraId="5562FC1A" w14:textId="77777777" w:rsidR="00425349" w:rsidRPr="00D328D0" w:rsidRDefault="00425349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516E430B" w14:textId="77777777" w:rsidR="00425349" w:rsidRPr="00D328D0" w:rsidRDefault="00D84CE2" w:rsidP="0042534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</w:t>
            </w:r>
            <w:r w:rsidR="00425349" w:rsidRPr="008F2DDC">
              <w:rPr>
                <w:sz w:val="20"/>
                <w:szCs w:val="20"/>
              </w:rPr>
              <w:t>,00 zł</w:t>
            </w:r>
            <w:r>
              <w:rPr>
                <w:rStyle w:val="Odwoanieprzypisudolnego"/>
                <w:sz w:val="20"/>
                <w:szCs w:val="20"/>
              </w:rPr>
              <w:footnoteReference w:id="13"/>
            </w:r>
          </w:p>
        </w:tc>
      </w:tr>
      <w:tr w:rsidR="00DC75D0" w:rsidRPr="00D328D0" w14:paraId="3DC82581" w14:textId="77777777" w:rsidTr="00C035FA">
        <w:tc>
          <w:tcPr>
            <w:tcW w:w="3539" w:type="dxa"/>
            <w:vAlign w:val="center"/>
          </w:tcPr>
          <w:p w14:paraId="575B1374" w14:textId="77777777" w:rsidR="00DC75D0" w:rsidRPr="00C035FA" w:rsidRDefault="00DC75D0" w:rsidP="00C035FA">
            <w:pPr>
              <w:spacing w:before="120" w:after="120"/>
              <w:rPr>
                <w:b/>
                <w:sz w:val="20"/>
                <w:szCs w:val="20"/>
              </w:rPr>
            </w:pPr>
            <w:r w:rsidRPr="00C035FA">
              <w:rPr>
                <w:b/>
                <w:sz w:val="20"/>
                <w:szCs w:val="20"/>
              </w:rPr>
              <w:t>Usługa doradcza</w:t>
            </w:r>
          </w:p>
        </w:tc>
        <w:tc>
          <w:tcPr>
            <w:tcW w:w="1701" w:type="dxa"/>
            <w:vAlign w:val="center"/>
          </w:tcPr>
          <w:p w14:paraId="5C0635C9" w14:textId="77777777" w:rsidR="00DC75D0" w:rsidRPr="00D328D0" w:rsidRDefault="00DC75D0" w:rsidP="00C035FA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</w:tcPr>
          <w:p w14:paraId="754A4864" w14:textId="77777777" w:rsidR="00DC75D0" w:rsidRPr="00697B84" w:rsidRDefault="00DC75D0" w:rsidP="00C035FA">
            <w:pPr>
              <w:suppressAutoHyphens/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19 200</w:t>
            </w:r>
            <w:r w:rsidRPr="00F87272">
              <w:rPr>
                <w:sz w:val="20"/>
                <w:szCs w:val="20"/>
              </w:rPr>
              <w:t>,00 zł</w:t>
            </w:r>
            <w:r>
              <w:rPr>
                <w:sz w:val="20"/>
                <w:szCs w:val="20"/>
              </w:rPr>
              <w:t>, jednak nie więcej niż 5% ogółu kosztów kwalifikowalnych</w:t>
            </w:r>
          </w:p>
        </w:tc>
      </w:tr>
      <w:tr w:rsidR="001B06CD" w:rsidRPr="00D328D0" w14:paraId="25FB93DB" w14:textId="77777777" w:rsidTr="00A75C1C">
        <w:tc>
          <w:tcPr>
            <w:tcW w:w="3539" w:type="dxa"/>
            <w:vAlign w:val="center"/>
          </w:tcPr>
          <w:p w14:paraId="082D99B6" w14:textId="33F7EC47" w:rsidR="001B06CD" w:rsidRPr="00A75C1C" w:rsidRDefault="001B06CD" w:rsidP="00A75C1C">
            <w:pPr>
              <w:spacing w:before="120" w:after="120"/>
              <w:rPr>
                <w:b/>
                <w:sz w:val="20"/>
                <w:szCs w:val="20"/>
              </w:rPr>
            </w:pPr>
            <w:r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>D</w:t>
            </w:r>
            <w:r w:rsidR="00903717">
              <w:rPr>
                <w:b/>
                <w:sz w:val="20"/>
                <w:szCs w:val="20"/>
              </w:rPr>
              <w:t>odatkowe d</w:t>
            </w:r>
            <w:r w:rsidRPr="00A75C1C">
              <w:rPr>
                <w:rFonts w:eastAsia="Arial Unicode MS"/>
                <w:b/>
                <w:sz w:val="20"/>
                <w:szCs w:val="20"/>
                <w:bdr w:val="nil"/>
                <w:lang w:eastAsia="pl-PL"/>
              </w:rPr>
              <w:t>ziałania promocyjne</w:t>
            </w:r>
          </w:p>
        </w:tc>
        <w:tc>
          <w:tcPr>
            <w:tcW w:w="1701" w:type="dxa"/>
            <w:vAlign w:val="center"/>
          </w:tcPr>
          <w:p w14:paraId="586E83E1" w14:textId="77777777" w:rsidR="001B06CD" w:rsidRPr="00D328D0" w:rsidRDefault="001B06CD" w:rsidP="001B06CD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 w:rsidRPr="00D328D0">
              <w:rPr>
                <w:sz w:val="20"/>
                <w:szCs w:val="20"/>
              </w:rPr>
              <w:t>sztuka</w:t>
            </w:r>
          </w:p>
        </w:tc>
        <w:tc>
          <w:tcPr>
            <w:tcW w:w="3686" w:type="dxa"/>
            <w:vAlign w:val="center"/>
          </w:tcPr>
          <w:p w14:paraId="22C62163" w14:textId="261336F0" w:rsidR="001B06CD" w:rsidRPr="00D328D0" w:rsidRDefault="00152C19">
            <w:pPr>
              <w:spacing w:before="120" w:after="12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83 600</w:t>
            </w:r>
            <w:r w:rsidR="00425349">
              <w:rPr>
                <w:sz w:val="20"/>
                <w:szCs w:val="20"/>
              </w:rPr>
              <w:t>,00 zł</w:t>
            </w:r>
            <w:r w:rsidR="0015403C">
              <w:rPr>
                <w:sz w:val="20"/>
                <w:szCs w:val="20"/>
              </w:rPr>
              <w:t xml:space="preserve">, jednak nie więcej niż 15% ogółu kosztów kwalifikowalnych </w:t>
            </w:r>
          </w:p>
        </w:tc>
      </w:tr>
    </w:tbl>
    <w:p w14:paraId="3F63F793" w14:textId="77777777" w:rsidR="001B06CD" w:rsidRDefault="001B06CD">
      <w:pPr>
        <w:rPr>
          <w:b/>
        </w:rPr>
      </w:pPr>
    </w:p>
    <w:p w14:paraId="23D1F799" w14:textId="77777777" w:rsidR="00152C19" w:rsidRPr="00235CDC" w:rsidRDefault="00152C19" w:rsidP="00A75C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</w:rPr>
      </w:pPr>
    </w:p>
    <w:sectPr w:rsidR="00152C19" w:rsidRPr="00235CDC" w:rsidSect="00A75C1C">
      <w:headerReference w:type="default" r:id="rId8"/>
      <w:footerReference w:type="default" r:id="rId9"/>
      <w:headerReference w:type="first" r:id="rId10"/>
      <w:pgSz w:w="11900" w:h="16840" w:code="9"/>
      <w:pgMar w:top="2127" w:right="1418" w:bottom="1701" w:left="1559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C47F0" w14:textId="77777777" w:rsidR="00F85459" w:rsidRDefault="00F85459">
      <w:pPr>
        <w:spacing w:after="0" w:line="240" w:lineRule="auto"/>
      </w:pPr>
      <w:r>
        <w:separator/>
      </w:r>
    </w:p>
  </w:endnote>
  <w:endnote w:type="continuationSeparator" w:id="0">
    <w:p w14:paraId="41A1FD2B" w14:textId="77777777" w:rsidR="00F85459" w:rsidRDefault="00F8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907461"/>
      <w:docPartObj>
        <w:docPartGallery w:val="Page Numbers (Bottom of Page)"/>
        <w:docPartUnique/>
      </w:docPartObj>
    </w:sdtPr>
    <w:sdtEndPr/>
    <w:sdtContent>
      <w:p w14:paraId="1C865217" w14:textId="26E62970" w:rsidR="00F85459" w:rsidRDefault="00F854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C1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8080BDA" w14:textId="77777777" w:rsidR="00F85459" w:rsidRDefault="00F8545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02709" w14:textId="77777777" w:rsidR="00F85459" w:rsidRDefault="00F85459">
      <w:pPr>
        <w:spacing w:after="0" w:line="240" w:lineRule="auto"/>
      </w:pPr>
      <w:r>
        <w:separator/>
      </w:r>
    </w:p>
  </w:footnote>
  <w:footnote w:type="continuationSeparator" w:id="0">
    <w:p w14:paraId="30A9192E" w14:textId="77777777" w:rsidR="00F85459" w:rsidRDefault="00F85459">
      <w:pPr>
        <w:spacing w:after="0" w:line="240" w:lineRule="auto"/>
      </w:pPr>
      <w:r>
        <w:continuationSeparator/>
      </w:r>
    </w:p>
  </w:footnote>
  <w:footnote w:id="1">
    <w:p w14:paraId="0600361F" w14:textId="77777777" w:rsidR="00F85459" w:rsidRPr="00E3788D" w:rsidRDefault="00F85459" w:rsidP="00E3788D">
      <w:pPr>
        <w:pStyle w:val="Tekstprzypisudolnego"/>
        <w:rPr>
          <w:rFonts w:ascii="Calibri" w:hAnsi="Calibri" w:cs="Arial"/>
          <w:sz w:val="16"/>
          <w:szCs w:val="16"/>
        </w:rPr>
      </w:pPr>
      <w:r w:rsidRPr="00E3788D">
        <w:rPr>
          <w:rStyle w:val="Odwoanieprzypisudolnego"/>
          <w:rFonts w:ascii="Calibri" w:hAnsi="Calibri"/>
          <w:sz w:val="16"/>
          <w:szCs w:val="16"/>
        </w:rPr>
        <w:footnoteRef/>
      </w:r>
      <w:r w:rsidRPr="00E3788D">
        <w:rPr>
          <w:rFonts w:ascii="Calibri" w:hAnsi="Calibri"/>
          <w:sz w:val="16"/>
          <w:szCs w:val="16"/>
        </w:rPr>
        <w:t xml:space="preserve"> </w:t>
      </w:r>
      <w:r w:rsidRPr="00E3788D">
        <w:rPr>
          <w:rFonts w:ascii="Calibri" w:hAnsi="Calibri" w:cs="Arial"/>
          <w:sz w:val="16"/>
          <w:szCs w:val="16"/>
        </w:rPr>
        <w:t>Liczba zatwierdzonych wniosków o dofinansowanie:</w:t>
      </w:r>
    </w:p>
    <w:p w14:paraId="512909EB" w14:textId="77777777" w:rsidR="00F85459" w:rsidRDefault="00F85459" w:rsidP="00E3788D">
      <w:pPr>
        <w:pStyle w:val="Tekstprzypisudolnego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- z konkursu nr 1/2016 wynosi 165 szt.,</w:t>
      </w:r>
    </w:p>
    <w:p w14:paraId="2E6E613A" w14:textId="77777777" w:rsidR="00F85459" w:rsidRDefault="00F85459">
      <w:pPr>
        <w:pStyle w:val="Tekstprzypisudolnego"/>
      </w:pPr>
      <w:r>
        <w:rPr>
          <w:rFonts w:ascii="Calibri" w:hAnsi="Calibri" w:cs="Arial"/>
          <w:sz w:val="16"/>
          <w:szCs w:val="16"/>
        </w:rPr>
        <w:t>- z konkursu nr 3/2017 wynosi 424 szt., w tym 403 szt. dot. branżowych programów promocji, a 21 szt. dot. programów promocji o charakterze ogólnym na rynki perspektywiczne.</w:t>
      </w:r>
    </w:p>
  </w:footnote>
  <w:footnote w:id="2">
    <w:p w14:paraId="5B94B447" w14:textId="77777777" w:rsidR="00F85459" w:rsidRPr="00E3788D" w:rsidRDefault="00F85459">
      <w:pPr>
        <w:pStyle w:val="Tekstprzypisudolnego"/>
        <w:rPr>
          <w:rFonts w:ascii="Calibri" w:hAnsi="Calibri"/>
          <w:sz w:val="16"/>
          <w:szCs w:val="16"/>
        </w:rPr>
      </w:pPr>
      <w:r w:rsidRPr="00E3788D">
        <w:rPr>
          <w:rStyle w:val="Odwoanieprzypisudolnego"/>
          <w:rFonts w:ascii="Calibri" w:hAnsi="Calibri"/>
          <w:sz w:val="16"/>
          <w:szCs w:val="16"/>
        </w:rPr>
        <w:footnoteRef/>
      </w:r>
      <w:r w:rsidRPr="00E3788D">
        <w:rPr>
          <w:rFonts w:ascii="Calibri" w:hAnsi="Calibri"/>
          <w:sz w:val="16"/>
          <w:szCs w:val="16"/>
        </w:rPr>
        <w:t xml:space="preserve"> Dane pochodzą z konkursu nr 1/2016 i 3/2017.</w:t>
      </w:r>
    </w:p>
  </w:footnote>
  <w:footnote w:id="3">
    <w:p w14:paraId="238D0809" w14:textId="0FAFEC2A" w:rsidR="00F85459" w:rsidRPr="00117996" w:rsidRDefault="00F85459">
      <w:pPr>
        <w:pStyle w:val="Tekstprzypisudolnego"/>
        <w:rPr>
          <w:rFonts w:ascii="Calibri" w:hAnsi="Calibri"/>
        </w:rPr>
      </w:pPr>
      <w:r w:rsidRPr="00117996">
        <w:rPr>
          <w:rStyle w:val="Odwoanieprzypisudolnego"/>
          <w:rFonts w:ascii="Calibri" w:hAnsi="Calibri"/>
          <w:sz w:val="16"/>
        </w:rPr>
        <w:footnoteRef/>
      </w:r>
      <w:r w:rsidRPr="00117996">
        <w:rPr>
          <w:rFonts w:ascii="Calibri" w:hAnsi="Calibri"/>
          <w:sz w:val="16"/>
        </w:rPr>
        <w:t xml:space="preserve"> </w:t>
      </w:r>
      <w:r>
        <w:rPr>
          <w:rFonts w:ascii="Calibri" w:hAnsi="Calibri"/>
          <w:sz w:val="16"/>
        </w:rPr>
        <w:t xml:space="preserve">Usługa może dotyczyć konkretnego </w:t>
      </w:r>
      <w:r w:rsidRPr="00117996">
        <w:rPr>
          <w:rFonts w:ascii="Calibri" w:hAnsi="Calibri"/>
          <w:sz w:val="16"/>
        </w:rPr>
        <w:t>kraj</w:t>
      </w:r>
      <w:r>
        <w:rPr>
          <w:rFonts w:ascii="Calibri" w:hAnsi="Calibri"/>
          <w:sz w:val="16"/>
        </w:rPr>
        <w:t>u z rynku perspektywicznego</w:t>
      </w:r>
      <w:r w:rsidRPr="00117996">
        <w:rPr>
          <w:rFonts w:ascii="Calibri" w:hAnsi="Calibri"/>
          <w:sz w:val="16"/>
        </w:rPr>
        <w:t xml:space="preserve"> </w:t>
      </w:r>
      <w:r>
        <w:rPr>
          <w:rFonts w:ascii="Calibri" w:hAnsi="Calibri"/>
          <w:sz w:val="16"/>
        </w:rPr>
        <w:t>lub</w:t>
      </w:r>
      <w:r w:rsidRPr="00117996">
        <w:rPr>
          <w:rFonts w:ascii="Calibri" w:hAnsi="Calibri"/>
          <w:sz w:val="16"/>
        </w:rPr>
        <w:t xml:space="preserve"> </w:t>
      </w:r>
      <w:r>
        <w:rPr>
          <w:rFonts w:ascii="Calibri" w:hAnsi="Calibri"/>
          <w:sz w:val="16"/>
        </w:rPr>
        <w:t xml:space="preserve">całego obszaru </w:t>
      </w:r>
      <w:r w:rsidRPr="00117996">
        <w:rPr>
          <w:rFonts w:ascii="Calibri" w:hAnsi="Calibri"/>
          <w:sz w:val="16"/>
        </w:rPr>
        <w:t>rynk</w:t>
      </w:r>
      <w:r>
        <w:rPr>
          <w:rFonts w:ascii="Calibri" w:hAnsi="Calibri"/>
          <w:sz w:val="16"/>
        </w:rPr>
        <w:t>u</w:t>
      </w:r>
      <w:r w:rsidRPr="00117996">
        <w:rPr>
          <w:rFonts w:ascii="Calibri" w:hAnsi="Calibri"/>
          <w:sz w:val="16"/>
        </w:rPr>
        <w:t xml:space="preserve"> perspektywiczn</w:t>
      </w:r>
      <w:r>
        <w:rPr>
          <w:rFonts w:ascii="Calibri" w:hAnsi="Calibri"/>
          <w:sz w:val="16"/>
        </w:rPr>
        <w:t>ego.</w:t>
      </w:r>
    </w:p>
  </w:footnote>
  <w:footnote w:id="4">
    <w:p w14:paraId="72D4E932" w14:textId="77777777" w:rsidR="00F85459" w:rsidRPr="002D7989" w:rsidRDefault="00F85459" w:rsidP="00BE470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D7989">
        <w:rPr>
          <w:rStyle w:val="Odwoanieprzypisudolnego"/>
          <w:rFonts w:ascii="Calibri" w:hAnsi="Calibri"/>
          <w:sz w:val="18"/>
          <w:szCs w:val="18"/>
        </w:rPr>
        <w:footnoteRef/>
      </w:r>
      <w:r w:rsidRPr="002D7989">
        <w:rPr>
          <w:rFonts w:ascii="Calibri" w:hAnsi="Calibri"/>
          <w:sz w:val="18"/>
          <w:szCs w:val="18"/>
        </w:rPr>
        <w:t xml:space="preserve"> </w:t>
      </w:r>
      <w:r w:rsidRPr="005053B7">
        <w:rPr>
          <w:rFonts w:ascii="Calibri" w:hAnsi="Calibri"/>
          <w:sz w:val="16"/>
          <w:szCs w:val="16"/>
        </w:rPr>
        <w:t>Definicja pracownika zgodnie z art. 3 ust. 2 ustawy z dnia 9 listopada 2000 r. o utworzeniu Polskiej Agencji Rozwoju Przedsiębiorczości (Dz.</w:t>
      </w:r>
      <w:r>
        <w:rPr>
          <w:rFonts w:ascii="Calibri" w:hAnsi="Calibri"/>
          <w:sz w:val="16"/>
          <w:szCs w:val="16"/>
        </w:rPr>
        <w:t> </w:t>
      </w:r>
      <w:r w:rsidRPr="005053B7">
        <w:rPr>
          <w:rFonts w:ascii="Calibri" w:hAnsi="Calibri"/>
          <w:sz w:val="16"/>
          <w:szCs w:val="16"/>
        </w:rPr>
        <w:t>U. z 201</w:t>
      </w:r>
      <w:r>
        <w:rPr>
          <w:rFonts w:ascii="Calibri" w:hAnsi="Calibri"/>
          <w:sz w:val="16"/>
          <w:szCs w:val="16"/>
        </w:rPr>
        <w:t>8</w:t>
      </w:r>
      <w:r w:rsidRPr="005053B7">
        <w:rPr>
          <w:rFonts w:ascii="Calibri" w:hAnsi="Calibri"/>
          <w:sz w:val="16"/>
          <w:szCs w:val="16"/>
        </w:rPr>
        <w:t xml:space="preserve"> r. poz. </w:t>
      </w:r>
      <w:r>
        <w:rPr>
          <w:rFonts w:ascii="Calibri" w:hAnsi="Calibri"/>
          <w:sz w:val="16"/>
          <w:szCs w:val="16"/>
        </w:rPr>
        <w:t>110</w:t>
      </w:r>
      <w:r w:rsidRPr="005053B7">
        <w:rPr>
          <w:rFonts w:ascii="Calibri" w:hAnsi="Calibri"/>
          <w:sz w:val="16"/>
          <w:szCs w:val="16"/>
        </w:rPr>
        <w:t>), dalej „ustawa o PARP”.</w:t>
      </w:r>
    </w:p>
  </w:footnote>
  <w:footnote w:id="5">
    <w:p w14:paraId="6D032876" w14:textId="77777777" w:rsidR="00F85459" w:rsidRPr="002D7989" w:rsidRDefault="00F85459" w:rsidP="00BE470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D7989">
        <w:rPr>
          <w:rStyle w:val="Odwoanieprzypisudolnego"/>
          <w:rFonts w:ascii="Calibri" w:hAnsi="Calibri"/>
          <w:sz w:val="18"/>
          <w:szCs w:val="18"/>
        </w:rPr>
        <w:footnoteRef/>
      </w:r>
      <w:r w:rsidRPr="002D7989">
        <w:rPr>
          <w:rFonts w:ascii="Calibri" w:hAnsi="Calibri"/>
          <w:sz w:val="18"/>
          <w:szCs w:val="18"/>
        </w:rPr>
        <w:t xml:space="preserve"> </w:t>
      </w:r>
      <w:r w:rsidRPr="005053B7">
        <w:rPr>
          <w:rFonts w:ascii="Calibri" w:hAnsi="Calibri"/>
          <w:sz w:val="16"/>
          <w:szCs w:val="16"/>
        </w:rPr>
        <w:t>Rozporządzenie Ministra Pracy i Polityki Społecznej z dnia 29 stycznia 2013 r. w sprawie należności przysługujących pracownikowi zatrudnionemu w państwowej  lub samorządowej jednostce  sfery budżetowej z tytułu podróży służbowej (Dz. U. z 2013 r. poz. 167) zwane dalej „rozporządzenie MPiPS”.</w:t>
      </w:r>
    </w:p>
  </w:footnote>
  <w:footnote w:id="6">
    <w:p w14:paraId="2D34161A" w14:textId="77777777" w:rsidR="00F85459" w:rsidRPr="0059223B" w:rsidRDefault="00F85459">
      <w:pPr>
        <w:pStyle w:val="Tekstprzypisudolnego"/>
        <w:rPr>
          <w:rFonts w:ascii="Calibri" w:hAnsi="Calibri" w:cs="Arial"/>
          <w:sz w:val="18"/>
          <w:szCs w:val="18"/>
        </w:rPr>
      </w:pPr>
      <w:r w:rsidRPr="0059223B">
        <w:rPr>
          <w:rStyle w:val="Odwoanieprzypisudolnego"/>
          <w:rFonts w:ascii="Calibri" w:hAnsi="Calibri"/>
          <w:sz w:val="18"/>
          <w:szCs w:val="18"/>
        </w:rPr>
        <w:footnoteRef/>
      </w:r>
      <w:r w:rsidRPr="0059223B">
        <w:rPr>
          <w:rFonts w:ascii="Calibri" w:hAnsi="Calibri"/>
          <w:sz w:val="18"/>
          <w:szCs w:val="18"/>
        </w:rPr>
        <w:t xml:space="preserve"> </w:t>
      </w:r>
      <w:r w:rsidRPr="0059223B">
        <w:rPr>
          <w:rFonts w:ascii="Calibri" w:hAnsi="Calibri" w:cs="Arial"/>
          <w:sz w:val="18"/>
          <w:szCs w:val="18"/>
        </w:rPr>
        <w:t xml:space="preserve">Intensywność dofinansowania wydatków kwalifikowalnych zależy od statusu MŚP </w:t>
      </w:r>
      <w:r>
        <w:rPr>
          <w:rFonts w:ascii="Calibri" w:hAnsi="Calibri" w:cs="Arial"/>
          <w:sz w:val="18"/>
          <w:szCs w:val="18"/>
        </w:rPr>
        <w:t>wnioskodawcy</w:t>
      </w:r>
      <w:r w:rsidRPr="0059223B">
        <w:rPr>
          <w:rFonts w:ascii="Calibri" w:hAnsi="Calibri" w:cs="Arial"/>
          <w:sz w:val="18"/>
          <w:szCs w:val="18"/>
        </w:rPr>
        <w:t xml:space="preserve"> i nie przekracza:</w:t>
      </w:r>
    </w:p>
    <w:p w14:paraId="4240B830" w14:textId="77777777" w:rsidR="00F85459" w:rsidRPr="0059223B" w:rsidRDefault="00F85459" w:rsidP="0059223B">
      <w:pPr>
        <w:pStyle w:val="Tekstprzypisudolnego"/>
        <w:spacing w:line="264" w:lineRule="auto"/>
        <w:rPr>
          <w:rFonts w:ascii="Calibri" w:hAnsi="Calibri" w:cs="Arial"/>
          <w:sz w:val="18"/>
          <w:szCs w:val="18"/>
        </w:rPr>
      </w:pPr>
      <w:r w:rsidRPr="0059223B">
        <w:rPr>
          <w:rFonts w:ascii="Calibri" w:hAnsi="Calibri" w:cs="Arial"/>
          <w:sz w:val="18"/>
          <w:szCs w:val="18"/>
        </w:rPr>
        <w:t>- 60% dla średnich przedsiębiorców,</w:t>
      </w:r>
    </w:p>
    <w:p w14:paraId="47E6F3FC" w14:textId="77777777" w:rsidR="00F85459" w:rsidRPr="0059223B" w:rsidRDefault="00F85459" w:rsidP="0059223B">
      <w:pPr>
        <w:pStyle w:val="Tekstprzypisudolnego"/>
        <w:spacing w:line="264" w:lineRule="auto"/>
        <w:rPr>
          <w:rFonts w:ascii="Calibri" w:hAnsi="Calibri" w:cs="Arial"/>
          <w:sz w:val="18"/>
          <w:szCs w:val="18"/>
        </w:rPr>
      </w:pPr>
      <w:r w:rsidRPr="0059223B">
        <w:rPr>
          <w:rFonts w:ascii="Calibri" w:hAnsi="Calibri" w:cs="Arial"/>
          <w:sz w:val="18"/>
          <w:szCs w:val="18"/>
        </w:rPr>
        <w:t xml:space="preserve">- 75% dla małych przedsiębiorców, </w:t>
      </w:r>
    </w:p>
    <w:p w14:paraId="022AEFA1" w14:textId="77777777" w:rsidR="00F85459" w:rsidRPr="0059223B" w:rsidRDefault="00F85459" w:rsidP="0059223B">
      <w:pPr>
        <w:pStyle w:val="Tekstprzypisudolnego"/>
        <w:spacing w:line="264" w:lineRule="auto"/>
        <w:rPr>
          <w:rFonts w:ascii="Calibri" w:hAnsi="Calibri" w:cs="Arial"/>
          <w:sz w:val="18"/>
          <w:szCs w:val="18"/>
        </w:rPr>
      </w:pPr>
      <w:r w:rsidRPr="0059223B">
        <w:rPr>
          <w:rFonts w:ascii="Calibri" w:hAnsi="Calibri" w:cs="Arial"/>
          <w:sz w:val="18"/>
          <w:szCs w:val="18"/>
        </w:rPr>
        <w:t xml:space="preserve">- 80% dla mikroprzedsiębiorców z województwa mazowieckiego, </w:t>
      </w:r>
    </w:p>
    <w:p w14:paraId="4437A83D" w14:textId="77777777" w:rsidR="00F85459" w:rsidRPr="0059223B" w:rsidRDefault="00F85459" w:rsidP="0059223B">
      <w:pPr>
        <w:pStyle w:val="Tekstprzypisudolnego"/>
        <w:spacing w:line="264" w:lineRule="auto"/>
        <w:rPr>
          <w:rFonts w:ascii="Calibri" w:hAnsi="Calibri" w:cs="Arial"/>
          <w:sz w:val="18"/>
          <w:szCs w:val="18"/>
        </w:rPr>
      </w:pPr>
      <w:r w:rsidRPr="0059223B">
        <w:rPr>
          <w:rFonts w:ascii="Calibri" w:hAnsi="Calibri" w:cs="Arial"/>
          <w:sz w:val="18"/>
          <w:szCs w:val="18"/>
        </w:rPr>
        <w:t>- 85% dla pozostałych mikroprzedsiębiorców.</w:t>
      </w:r>
    </w:p>
  </w:footnote>
  <w:footnote w:id="7">
    <w:p w14:paraId="263E0135" w14:textId="77777777" w:rsidR="00F85459" w:rsidRPr="00E3788D" w:rsidRDefault="00F85459">
      <w:pPr>
        <w:pStyle w:val="Tekstprzypisudolnego"/>
        <w:rPr>
          <w:rFonts w:ascii="Calibri" w:hAnsi="Calibri"/>
          <w:sz w:val="16"/>
          <w:szCs w:val="16"/>
        </w:rPr>
      </w:pPr>
      <w:r w:rsidRPr="00E3788D">
        <w:rPr>
          <w:rStyle w:val="Odwoanieprzypisudolnego"/>
          <w:rFonts w:ascii="Calibri" w:hAnsi="Calibri"/>
          <w:sz w:val="16"/>
          <w:szCs w:val="16"/>
        </w:rPr>
        <w:footnoteRef/>
      </w:r>
      <w:r w:rsidRPr="00E3788D">
        <w:rPr>
          <w:rFonts w:ascii="Calibri" w:hAnsi="Calibri"/>
          <w:sz w:val="16"/>
          <w:szCs w:val="16"/>
        </w:rPr>
        <w:t xml:space="preserve"> Do oszacowania kwoty wykorzystano dane pochodzące z </w:t>
      </w:r>
      <w:r w:rsidRPr="00E3788D">
        <w:rPr>
          <w:rFonts w:ascii="Calibri" w:hAnsi="Calibri" w:cstheme="minorHAnsi"/>
          <w:sz w:val="16"/>
          <w:szCs w:val="16"/>
        </w:rPr>
        <w:t>ankiet</w:t>
      </w:r>
      <w:r>
        <w:rPr>
          <w:rFonts w:ascii="Calibri" w:hAnsi="Calibri" w:cstheme="minorHAnsi"/>
          <w:sz w:val="16"/>
          <w:szCs w:val="16"/>
        </w:rPr>
        <w:t xml:space="preserve"> dot.</w:t>
      </w:r>
      <w:r w:rsidRPr="00E3788D">
        <w:rPr>
          <w:rFonts w:ascii="Calibri" w:hAnsi="Calibri" w:cstheme="minorHAnsi"/>
          <w:sz w:val="16"/>
          <w:szCs w:val="16"/>
        </w:rPr>
        <w:t xml:space="preserve"> wysokości wydatków ponoszonych w podkategorii </w:t>
      </w:r>
      <w:r w:rsidRPr="00E3788D">
        <w:rPr>
          <w:rFonts w:ascii="Calibri" w:hAnsi="Calibri" w:cstheme="minorHAnsi"/>
          <w:i/>
          <w:sz w:val="16"/>
          <w:szCs w:val="16"/>
        </w:rPr>
        <w:t>inne niezbędne wydatki, określone lub uznane przez pracodawcę odpowiednio do uzasadnionych potrzeb, związane z kosztami podróży</w:t>
      </w:r>
      <w:r w:rsidRPr="00E3788D">
        <w:rPr>
          <w:rFonts w:ascii="Calibri" w:hAnsi="Calibri" w:cstheme="minorHAnsi"/>
          <w:sz w:val="16"/>
          <w:szCs w:val="16"/>
        </w:rPr>
        <w:t xml:space="preserve">, wypełnione przez beneficjentów </w:t>
      </w:r>
      <w:r>
        <w:rPr>
          <w:rFonts w:ascii="Calibri" w:hAnsi="Calibri" w:cstheme="minorHAnsi"/>
          <w:sz w:val="16"/>
          <w:szCs w:val="16"/>
        </w:rPr>
        <w:t>p</w:t>
      </w:r>
      <w:r w:rsidRPr="00E3788D">
        <w:rPr>
          <w:rFonts w:ascii="Calibri" w:hAnsi="Calibri" w:cstheme="minorHAnsi"/>
          <w:sz w:val="16"/>
          <w:szCs w:val="16"/>
        </w:rPr>
        <w:t>oddziałani</w:t>
      </w:r>
      <w:r>
        <w:rPr>
          <w:rFonts w:ascii="Calibri" w:hAnsi="Calibri" w:cstheme="minorHAnsi"/>
          <w:sz w:val="16"/>
          <w:szCs w:val="16"/>
        </w:rPr>
        <w:t>a</w:t>
      </w:r>
      <w:r w:rsidRPr="00E3788D">
        <w:rPr>
          <w:rFonts w:ascii="Calibri" w:hAnsi="Calibri" w:cstheme="minorHAnsi"/>
          <w:sz w:val="16"/>
          <w:szCs w:val="16"/>
        </w:rPr>
        <w:t xml:space="preserve"> 3.3.3.</w:t>
      </w:r>
      <w:r w:rsidRPr="00E3788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PO IR</w:t>
      </w:r>
      <w:r w:rsidRPr="00E3788D">
        <w:rPr>
          <w:rFonts w:ascii="Calibri" w:hAnsi="Calibri"/>
          <w:b/>
          <w:sz w:val="16"/>
          <w:szCs w:val="16"/>
        </w:rPr>
        <w:t xml:space="preserve"> </w:t>
      </w:r>
      <w:r w:rsidRPr="00E3788D">
        <w:rPr>
          <w:rFonts w:ascii="Calibri" w:hAnsi="Calibri" w:cstheme="minorHAnsi"/>
          <w:sz w:val="16"/>
          <w:szCs w:val="16"/>
        </w:rPr>
        <w:t xml:space="preserve">realizujących projekty generujące koszty o podobnym charakterze. Liczba ankiet zawierających dane do wyznaczenia </w:t>
      </w:r>
      <w:r>
        <w:rPr>
          <w:rFonts w:ascii="Calibri" w:hAnsi="Calibri" w:cstheme="minorHAnsi"/>
          <w:sz w:val="16"/>
          <w:szCs w:val="16"/>
        </w:rPr>
        <w:t>kwoty</w:t>
      </w:r>
      <w:r w:rsidRPr="00E3788D">
        <w:rPr>
          <w:rFonts w:ascii="Calibri" w:hAnsi="Calibri" w:cstheme="minorHAnsi"/>
          <w:sz w:val="16"/>
          <w:szCs w:val="16"/>
        </w:rPr>
        <w:t xml:space="preserve"> – 4</w:t>
      </w:r>
      <w:r>
        <w:rPr>
          <w:rFonts w:ascii="Calibri" w:hAnsi="Calibri" w:cstheme="minorHAnsi"/>
          <w:sz w:val="16"/>
          <w:szCs w:val="16"/>
        </w:rPr>
        <w:t>1 szt.</w:t>
      </w:r>
    </w:p>
  </w:footnote>
  <w:footnote w:id="8">
    <w:p w14:paraId="33C11EF4" w14:textId="77777777" w:rsidR="00F85459" w:rsidRPr="00D84CE2" w:rsidRDefault="00F85459">
      <w:pPr>
        <w:pStyle w:val="Tekstprzypisudolnego"/>
        <w:rPr>
          <w:rFonts w:ascii="Calibri" w:hAnsi="Calibri"/>
          <w:sz w:val="16"/>
          <w:szCs w:val="16"/>
        </w:rPr>
      </w:pPr>
      <w:r w:rsidRPr="00D84CE2">
        <w:rPr>
          <w:rStyle w:val="Odwoanieprzypisudolnego"/>
          <w:rFonts w:ascii="Calibri" w:hAnsi="Calibri"/>
          <w:sz w:val="16"/>
          <w:szCs w:val="16"/>
        </w:rPr>
        <w:footnoteRef/>
      </w:r>
      <w:r w:rsidRPr="00D84CE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Średnia wartość kosztów kwalifikowalnych dla wszystkich branżowych programów promocji.</w:t>
      </w:r>
    </w:p>
  </w:footnote>
  <w:footnote w:id="9">
    <w:p w14:paraId="12CD422C" w14:textId="77777777" w:rsidR="00F85459" w:rsidRPr="00D84CE2" w:rsidRDefault="00F85459">
      <w:pPr>
        <w:pStyle w:val="Tekstprzypisudolnego"/>
        <w:rPr>
          <w:rFonts w:ascii="Calibri" w:hAnsi="Calibri"/>
          <w:sz w:val="16"/>
          <w:szCs w:val="16"/>
        </w:rPr>
      </w:pPr>
      <w:r w:rsidRPr="00D84CE2">
        <w:rPr>
          <w:rStyle w:val="Odwoanieprzypisudolnego"/>
          <w:rFonts w:ascii="Calibri" w:hAnsi="Calibri"/>
          <w:sz w:val="16"/>
          <w:szCs w:val="16"/>
        </w:rPr>
        <w:footnoteRef/>
      </w:r>
      <w:r w:rsidRPr="00D84CE2">
        <w:rPr>
          <w:rFonts w:ascii="Calibri" w:hAnsi="Calibri"/>
          <w:sz w:val="16"/>
          <w:szCs w:val="16"/>
        </w:rPr>
        <w:t xml:space="preserve"> Średnia wartość kosztów kwalifikowalnych dla wszystkich branżowych programów promocji.</w:t>
      </w:r>
    </w:p>
  </w:footnote>
  <w:footnote w:id="10">
    <w:p w14:paraId="6770490E" w14:textId="77777777" w:rsidR="00F85459" w:rsidRDefault="00F85459">
      <w:pPr>
        <w:pStyle w:val="Tekstprzypisudolnego"/>
      </w:pPr>
      <w:r w:rsidRPr="00D84CE2">
        <w:rPr>
          <w:rStyle w:val="Odwoanieprzypisudolnego"/>
          <w:rFonts w:ascii="Calibri" w:hAnsi="Calibri"/>
          <w:sz w:val="16"/>
          <w:szCs w:val="16"/>
        </w:rPr>
        <w:footnoteRef/>
      </w:r>
      <w:r w:rsidRPr="00D84CE2">
        <w:rPr>
          <w:rFonts w:ascii="Calibri" w:hAnsi="Calibri"/>
          <w:sz w:val="16"/>
          <w:szCs w:val="16"/>
        </w:rPr>
        <w:t xml:space="preserve"> Średnia wartość kosztów kwalifikowalnych dla wszystkich branżowych programów promocji.</w:t>
      </w:r>
    </w:p>
  </w:footnote>
  <w:footnote w:id="11">
    <w:p w14:paraId="59AF8B55" w14:textId="77777777" w:rsidR="00F85459" w:rsidRPr="00D84CE2" w:rsidRDefault="00F85459">
      <w:pPr>
        <w:pStyle w:val="Tekstprzypisudolnego"/>
        <w:rPr>
          <w:rFonts w:ascii="Calibri" w:hAnsi="Calibri"/>
          <w:sz w:val="16"/>
          <w:szCs w:val="16"/>
        </w:rPr>
      </w:pPr>
      <w:r w:rsidRPr="00D84CE2">
        <w:rPr>
          <w:rStyle w:val="Odwoanieprzypisudolnego"/>
          <w:rFonts w:ascii="Calibri" w:hAnsi="Calibri"/>
          <w:sz w:val="16"/>
          <w:szCs w:val="16"/>
        </w:rPr>
        <w:footnoteRef/>
      </w:r>
      <w:r w:rsidRPr="00D84CE2">
        <w:rPr>
          <w:rFonts w:ascii="Calibri" w:hAnsi="Calibri"/>
          <w:sz w:val="16"/>
          <w:szCs w:val="16"/>
        </w:rPr>
        <w:t xml:space="preserve"> Średnia wartość kosztów kwalifikowalnych dla wszystkich branżowych programów promocji.</w:t>
      </w:r>
    </w:p>
  </w:footnote>
  <w:footnote w:id="12">
    <w:p w14:paraId="3E810F46" w14:textId="77777777" w:rsidR="00F85459" w:rsidRPr="00D84CE2" w:rsidRDefault="00F85459">
      <w:pPr>
        <w:pStyle w:val="Tekstprzypisudolnego"/>
        <w:rPr>
          <w:rFonts w:ascii="Calibri" w:hAnsi="Calibri"/>
          <w:sz w:val="16"/>
          <w:szCs w:val="16"/>
        </w:rPr>
      </w:pPr>
      <w:r w:rsidRPr="00D84CE2">
        <w:rPr>
          <w:rStyle w:val="Odwoanieprzypisudolnego"/>
          <w:rFonts w:ascii="Calibri" w:hAnsi="Calibri"/>
          <w:sz w:val="16"/>
          <w:szCs w:val="16"/>
        </w:rPr>
        <w:footnoteRef/>
      </w:r>
      <w:r w:rsidRPr="00D84CE2">
        <w:rPr>
          <w:rFonts w:ascii="Calibri" w:hAnsi="Calibri"/>
          <w:sz w:val="16"/>
          <w:szCs w:val="16"/>
        </w:rPr>
        <w:t xml:space="preserve"> Średnia wartość kosztów kwalifikowalnych dla wszystkich branżowych programów promocji.</w:t>
      </w:r>
    </w:p>
  </w:footnote>
  <w:footnote w:id="13">
    <w:p w14:paraId="7833D0A2" w14:textId="77777777" w:rsidR="00F85459" w:rsidRPr="00D84CE2" w:rsidRDefault="00F85459">
      <w:pPr>
        <w:pStyle w:val="Tekstprzypisudolnego"/>
        <w:rPr>
          <w:rFonts w:ascii="Calibri" w:hAnsi="Calibri"/>
          <w:sz w:val="16"/>
          <w:szCs w:val="16"/>
        </w:rPr>
      </w:pPr>
      <w:r w:rsidRPr="00D84CE2">
        <w:rPr>
          <w:rStyle w:val="Odwoanieprzypisudolnego"/>
          <w:rFonts w:ascii="Calibri" w:hAnsi="Calibri"/>
          <w:sz w:val="16"/>
          <w:szCs w:val="16"/>
        </w:rPr>
        <w:footnoteRef/>
      </w:r>
      <w:r w:rsidRPr="00D84CE2">
        <w:rPr>
          <w:rFonts w:ascii="Calibri" w:hAnsi="Calibri"/>
          <w:sz w:val="16"/>
          <w:szCs w:val="16"/>
        </w:rPr>
        <w:t xml:space="preserve"> Średnia wartość kosztów kwalifikowalnych dla wszystkich branżowych programów promocji.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74FD9" w14:textId="77777777" w:rsidR="00F85459" w:rsidRDefault="00F85459">
    <w:pPr>
      <w:pStyle w:val="Nagwek"/>
      <w:tabs>
        <w:tab w:val="clear" w:pos="9072"/>
        <w:tab w:val="right" w:pos="904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9CF39" w14:textId="77777777" w:rsidR="00F85459" w:rsidRDefault="00F85459" w:rsidP="00BF46A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012834" wp14:editId="6D703DD0">
          <wp:simplePos x="0" y="0"/>
          <wp:positionH relativeFrom="column">
            <wp:posOffset>-989965</wp:posOffset>
          </wp:positionH>
          <wp:positionV relativeFrom="paragraph">
            <wp:posOffset>-441960</wp:posOffset>
          </wp:positionV>
          <wp:extent cx="7541895" cy="10669905"/>
          <wp:effectExtent l="0" t="0" r="1905" b="0"/>
          <wp:wrapNone/>
          <wp:docPr id="1" name="Obraz 1" descr="bg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12F"/>
    <w:multiLevelType w:val="hybridMultilevel"/>
    <w:tmpl w:val="CF1619C4"/>
    <w:lvl w:ilvl="0" w:tplc="65A289D8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 w15:restartNumberingAfterBreak="0">
    <w:nsid w:val="06981379"/>
    <w:multiLevelType w:val="hybridMultilevel"/>
    <w:tmpl w:val="941A1F9C"/>
    <w:lvl w:ilvl="0" w:tplc="6CCC4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022F"/>
    <w:multiLevelType w:val="hybridMultilevel"/>
    <w:tmpl w:val="A87621A4"/>
    <w:lvl w:ilvl="0" w:tplc="BC14C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960C7"/>
    <w:multiLevelType w:val="hybridMultilevel"/>
    <w:tmpl w:val="83A85266"/>
    <w:lvl w:ilvl="0" w:tplc="79D097BA">
      <w:start w:val="1"/>
      <w:numFmt w:val="decimal"/>
      <w:lvlText w:val="%1)"/>
      <w:lvlJc w:val="left"/>
      <w:pPr>
        <w:ind w:left="677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0A7F4E83"/>
    <w:multiLevelType w:val="hybridMultilevel"/>
    <w:tmpl w:val="84147858"/>
    <w:lvl w:ilvl="0" w:tplc="EE6A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F1EDE"/>
    <w:multiLevelType w:val="hybridMultilevel"/>
    <w:tmpl w:val="941A1F9C"/>
    <w:lvl w:ilvl="0" w:tplc="6CCC4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4492"/>
    <w:multiLevelType w:val="hybridMultilevel"/>
    <w:tmpl w:val="0C1A8C2E"/>
    <w:lvl w:ilvl="0" w:tplc="008C4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AB4"/>
    <w:multiLevelType w:val="hybridMultilevel"/>
    <w:tmpl w:val="04A2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D81E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61DD"/>
    <w:multiLevelType w:val="hybridMultilevel"/>
    <w:tmpl w:val="A87621A4"/>
    <w:lvl w:ilvl="0" w:tplc="BC14C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7228C"/>
    <w:multiLevelType w:val="hybridMultilevel"/>
    <w:tmpl w:val="F8161A06"/>
    <w:lvl w:ilvl="0" w:tplc="730E43BC">
      <w:start w:val="1"/>
      <w:numFmt w:val="bullet"/>
      <w:lvlText w:val=""/>
      <w:lvlJc w:val="left"/>
      <w:pPr>
        <w:ind w:left="11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0" w15:restartNumberingAfterBreak="0">
    <w:nsid w:val="16D52325"/>
    <w:multiLevelType w:val="hybridMultilevel"/>
    <w:tmpl w:val="4E0C7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A3460"/>
    <w:multiLevelType w:val="hybridMultilevel"/>
    <w:tmpl w:val="48323A0C"/>
    <w:lvl w:ilvl="0" w:tplc="718A41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3181A"/>
    <w:multiLevelType w:val="hybridMultilevel"/>
    <w:tmpl w:val="6BBA5192"/>
    <w:lvl w:ilvl="0" w:tplc="C14E4A8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A352A"/>
    <w:multiLevelType w:val="hybridMultilevel"/>
    <w:tmpl w:val="8A44CFF6"/>
    <w:lvl w:ilvl="0" w:tplc="E4345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858E0"/>
    <w:multiLevelType w:val="hybridMultilevel"/>
    <w:tmpl w:val="F5E85DD8"/>
    <w:lvl w:ilvl="0" w:tplc="E3EC74FA">
      <w:start w:val="1"/>
      <w:numFmt w:val="lowerLetter"/>
      <w:lvlText w:val="%1)"/>
      <w:lvlJc w:val="left"/>
      <w:pPr>
        <w:ind w:left="819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1ACD5143"/>
    <w:multiLevelType w:val="hybridMultilevel"/>
    <w:tmpl w:val="A87621A4"/>
    <w:lvl w:ilvl="0" w:tplc="BC14C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2024E"/>
    <w:multiLevelType w:val="hybridMultilevel"/>
    <w:tmpl w:val="4FFABCBE"/>
    <w:lvl w:ilvl="0" w:tplc="D32A6B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8A43C8"/>
    <w:multiLevelType w:val="hybridMultilevel"/>
    <w:tmpl w:val="2D603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E416E"/>
    <w:multiLevelType w:val="hybridMultilevel"/>
    <w:tmpl w:val="4FFABCBE"/>
    <w:lvl w:ilvl="0" w:tplc="D32A6B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3F41BF"/>
    <w:multiLevelType w:val="hybridMultilevel"/>
    <w:tmpl w:val="1BFE49D8"/>
    <w:lvl w:ilvl="0" w:tplc="F74CE7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724B6A"/>
    <w:multiLevelType w:val="hybridMultilevel"/>
    <w:tmpl w:val="9210F6CC"/>
    <w:lvl w:ilvl="0" w:tplc="E242B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DF73821"/>
    <w:multiLevelType w:val="hybridMultilevel"/>
    <w:tmpl w:val="9210F6CC"/>
    <w:lvl w:ilvl="0" w:tplc="E242B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E490EC9"/>
    <w:multiLevelType w:val="hybridMultilevel"/>
    <w:tmpl w:val="9210F6CC"/>
    <w:lvl w:ilvl="0" w:tplc="E242B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210653A"/>
    <w:multiLevelType w:val="hybridMultilevel"/>
    <w:tmpl w:val="A87621A4"/>
    <w:lvl w:ilvl="0" w:tplc="BC14C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F30C1D"/>
    <w:multiLevelType w:val="hybridMultilevel"/>
    <w:tmpl w:val="941A1F9C"/>
    <w:lvl w:ilvl="0" w:tplc="6CCC4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8FA"/>
    <w:multiLevelType w:val="hybridMultilevel"/>
    <w:tmpl w:val="7CE6F97C"/>
    <w:lvl w:ilvl="0" w:tplc="C50A83F0">
      <w:start w:val="1"/>
      <w:numFmt w:val="decimal"/>
      <w:lvlText w:val="%1)"/>
      <w:lvlJc w:val="left"/>
      <w:pPr>
        <w:ind w:left="502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796E48"/>
    <w:multiLevelType w:val="hybridMultilevel"/>
    <w:tmpl w:val="941A1F9C"/>
    <w:lvl w:ilvl="0" w:tplc="6CCC4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63783E"/>
    <w:multiLevelType w:val="hybridMultilevel"/>
    <w:tmpl w:val="6F4E799A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8" w15:restartNumberingAfterBreak="0">
    <w:nsid w:val="25C41046"/>
    <w:multiLevelType w:val="hybridMultilevel"/>
    <w:tmpl w:val="DD48CEA4"/>
    <w:lvl w:ilvl="0" w:tplc="718A41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FA77DC"/>
    <w:multiLevelType w:val="hybridMultilevel"/>
    <w:tmpl w:val="EB060146"/>
    <w:lvl w:ilvl="0" w:tplc="EE6AE11E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0" w15:restartNumberingAfterBreak="0">
    <w:nsid w:val="28B56C5C"/>
    <w:multiLevelType w:val="hybridMultilevel"/>
    <w:tmpl w:val="4FFABCBE"/>
    <w:lvl w:ilvl="0" w:tplc="D32A6B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CD0771"/>
    <w:multiLevelType w:val="hybridMultilevel"/>
    <w:tmpl w:val="F7146A9E"/>
    <w:lvl w:ilvl="0" w:tplc="EE6AE11E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2" w15:restartNumberingAfterBreak="0">
    <w:nsid w:val="2C3E10AF"/>
    <w:multiLevelType w:val="hybridMultilevel"/>
    <w:tmpl w:val="42C4D4B6"/>
    <w:lvl w:ilvl="0" w:tplc="80D2745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C4F19BF"/>
    <w:multiLevelType w:val="hybridMultilevel"/>
    <w:tmpl w:val="9210F6CC"/>
    <w:lvl w:ilvl="0" w:tplc="E242B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DAB2F9C"/>
    <w:multiLevelType w:val="hybridMultilevel"/>
    <w:tmpl w:val="71E00064"/>
    <w:lvl w:ilvl="0" w:tplc="36D876AE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CF1568"/>
    <w:multiLevelType w:val="hybridMultilevel"/>
    <w:tmpl w:val="9210F6CC"/>
    <w:lvl w:ilvl="0" w:tplc="E242B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E1642B3"/>
    <w:multiLevelType w:val="hybridMultilevel"/>
    <w:tmpl w:val="779296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217CFE42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245767"/>
    <w:multiLevelType w:val="hybridMultilevel"/>
    <w:tmpl w:val="B9A4490C"/>
    <w:lvl w:ilvl="0" w:tplc="730E43BC">
      <w:start w:val="1"/>
      <w:numFmt w:val="bullet"/>
      <w:lvlText w:val=""/>
      <w:lvlJc w:val="left"/>
      <w:pPr>
        <w:ind w:left="11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8" w15:restartNumberingAfterBreak="0">
    <w:nsid w:val="3071259A"/>
    <w:multiLevelType w:val="multilevel"/>
    <w:tmpl w:val="5866CDD6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CC1B59"/>
    <w:multiLevelType w:val="hybridMultilevel"/>
    <w:tmpl w:val="B70A7A6E"/>
    <w:lvl w:ilvl="0" w:tplc="730E43BC">
      <w:start w:val="1"/>
      <w:numFmt w:val="bullet"/>
      <w:lvlText w:val=""/>
      <w:lvlJc w:val="left"/>
      <w:pPr>
        <w:ind w:left="1471" w:hanging="360"/>
      </w:pPr>
      <w:rPr>
        <w:rFonts w:ascii="Symbol" w:hAnsi="Symbol" w:hint="default"/>
      </w:rPr>
    </w:lvl>
    <w:lvl w:ilvl="1" w:tplc="EE6A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132EB0"/>
    <w:multiLevelType w:val="hybridMultilevel"/>
    <w:tmpl w:val="9E107048"/>
    <w:lvl w:ilvl="0" w:tplc="441C6DEE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1" w15:restartNumberingAfterBreak="0">
    <w:nsid w:val="355F3BD8"/>
    <w:multiLevelType w:val="hybridMultilevel"/>
    <w:tmpl w:val="B9267F4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0A6239"/>
    <w:multiLevelType w:val="hybridMultilevel"/>
    <w:tmpl w:val="BEEAB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294832"/>
    <w:multiLevelType w:val="hybridMultilevel"/>
    <w:tmpl w:val="247CFB72"/>
    <w:lvl w:ilvl="0" w:tplc="BC3CED2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1E7B14"/>
    <w:multiLevelType w:val="hybridMultilevel"/>
    <w:tmpl w:val="F4C6D956"/>
    <w:lvl w:ilvl="0" w:tplc="730E43BC">
      <w:start w:val="1"/>
      <w:numFmt w:val="bullet"/>
      <w:lvlText w:val=""/>
      <w:lvlJc w:val="left"/>
      <w:pPr>
        <w:ind w:left="11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5" w15:restartNumberingAfterBreak="0">
    <w:nsid w:val="39645E28"/>
    <w:multiLevelType w:val="hybridMultilevel"/>
    <w:tmpl w:val="9210F6CC"/>
    <w:lvl w:ilvl="0" w:tplc="E242B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3A36655D"/>
    <w:multiLevelType w:val="hybridMultilevel"/>
    <w:tmpl w:val="52B44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CF44EE"/>
    <w:multiLevelType w:val="hybridMultilevel"/>
    <w:tmpl w:val="3D80CBB8"/>
    <w:lvl w:ilvl="0" w:tplc="EE6AE11E">
      <w:start w:val="1"/>
      <w:numFmt w:val="bullet"/>
      <w:lvlText w:val=""/>
      <w:lvlJc w:val="left"/>
      <w:pPr>
        <w:ind w:left="11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8" w15:restartNumberingAfterBreak="0">
    <w:nsid w:val="3DD971DB"/>
    <w:multiLevelType w:val="hybridMultilevel"/>
    <w:tmpl w:val="A87621A4"/>
    <w:lvl w:ilvl="0" w:tplc="BC14C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671809"/>
    <w:multiLevelType w:val="hybridMultilevel"/>
    <w:tmpl w:val="F7228872"/>
    <w:lvl w:ilvl="0" w:tplc="6CCC4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EC794F"/>
    <w:multiLevelType w:val="hybridMultilevel"/>
    <w:tmpl w:val="4FFABCBE"/>
    <w:lvl w:ilvl="0" w:tplc="D32A6B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91055D"/>
    <w:multiLevelType w:val="hybridMultilevel"/>
    <w:tmpl w:val="4FFABCBE"/>
    <w:lvl w:ilvl="0" w:tplc="D32A6B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EF69EB"/>
    <w:multiLevelType w:val="hybridMultilevel"/>
    <w:tmpl w:val="941A1F9C"/>
    <w:lvl w:ilvl="0" w:tplc="6CCC4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083578"/>
    <w:multiLevelType w:val="hybridMultilevel"/>
    <w:tmpl w:val="8A7883C2"/>
    <w:lvl w:ilvl="0" w:tplc="2452CCE8">
      <w:start w:val="1"/>
      <w:numFmt w:val="decimal"/>
      <w:lvlText w:val="%1)"/>
      <w:lvlJc w:val="left"/>
      <w:pPr>
        <w:ind w:left="502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E6DDF"/>
    <w:multiLevelType w:val="hybridMultilevel"/>
    <w:tmpl w:val="C08C7730"/>
    <w:lvl w:ilvl="0" w:tplc="CCF44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045023"/>
    <w:multiLevelType w:val="hybridMultilevel"/>
    <w:tmpl w:val="4FFABCBE"/>
    <w:lvl w:ilvl="0" w:tplc="D32A6B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0E3798"/>
    <w:multiLevelType w:val="hybridMultilevel"/>
    <w:tmpl w:val="4FFABCBE"/>
    <w:lvl w:ilvl="0" w:tplc="D32A6B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6E3116"/>
    <w:multiLevelType w:val="hybridMultilevel"/>
    <w:tmpl w:val="941A1F9C"/>
    <w:lvl w:ilvl="0" w:tplc="6CCC4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D27E95"/>
    <w:multiLevelType w:val="hybridMultilevel"/>
    <w:tmpl w:val="F32EE14E"/>
    <w:lvl w:ilvl="0" w:tplc="EE6AE11E">
      <w:start w:val="1"/>
      <w:numFmt w:val="bullet"/>
      <w:lvlText w:val=""/>
      <w:lvlJc w:val="left"/>
      <w:pPr>
        <w:ind w:left="11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59" w15:restartNumberingAfterBreak="0">
    <w:nsid w:val="4CF76EB5"/>
    <w:multiLevelType w:val="hybridMultilevel"/>
    <w:tmpl w:val="D5F498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4D01564D"/>
    <w:multiLevelType w:val="hybridMultilevel"/>
    <w:tmpl w:val="253CBF0E"/>
    <w:lvl w:ilvl="0" w:tplc="CD7478D8">
      <w:start w:val="1"/>
      <w:numFmt w:val="lowerLetter"/>
      <w:lvlText w:val="%1)"/>
      <w:lvlJc w:val="left"/>
      <w:pPr>
        <w:ind w:left="819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004B49"/>
    <w:multiLevelType w:val="hybridMultilevel"/>
    <w:tmpl w:val="5E34867A"/>
    <w:lvl w:ilvl="0" w:tplc="7F7AE9B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081248"/>
    <w:multiLevelType w:val="hybridMultilevel"/>
    <w:tmpl w:val="598CCEAC"/>
    <w:lvl w:ilvl="0" w:tplc="2F8EE54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F04DBD"/>
    <w:multiLevelType w:val="hybridMultilevel"/>
    <w:tmpl w:val="0C1A8C2E"/>
    <w:lvl w:ilvl="0" w:tplc="008C4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FE4EB6"/>
    <w:multiLevelType w:val="hybridMultilevel"/>
    <w:tmpl w:val="941A1F9C"/>
    <w:lvl w:ilvl="0" w:tplc="6CCC4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CC2D77"/>
    <w:multiLevelType w:val="hybridMultilevel"/>
    <w:tmpl w:val="FF945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0A426E"/>
    <w:multiLevelType w:val="hybridMultilevel"/>
    <w:tmpl w:val="A87621A4"/>
    <w:lvl w:ilvl="0" w:tplc="BC14C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7E56DE"/>
    <w:multiLevelType w:val="hybridMultilevel"/>
    <w:tmpl w:val="83B677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AA7730B"/>
    <w:multiLevelType w:val="hybridMultilevel"/>
    <w:tmpl w:val="EBE8A708"/>
    <w:lvl w:ilvl="0" w:tplc="6F5A4A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C617E5"/>
    <w:multiLevelType w:val="hybridMultilevel"/>
    <w:tmpl w:val="A522825A"/>
    <w:lvl w:ilvl="0" w:tplc="AD784F0A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70" w15:restartNumberingAfterBreak="0">
    <w:nsid w:val="5B0B7222"/>
    <w:multiLevelType w:val="hybridMultilevel"/>
    <w:tmpl w:val="9210F6CC"/>
    <w:lvl w:ilvl="0" w:tplc="E242B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E8E27A1"/>
    <w:multiLevelType w:val="hybridMultilevel"/>
    <w:tmpl w:val="A87621A4"/>
    <w:lvl w:ilvl="0" w:tplc="BC14C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A20E84"/>
    <w:multiLevelType w:val="hybridMultilevel"/>
    <w:tmpl w:val="258EFFF0"/>
    <w:lvl w:ilvl="0" w:tplc="602261EC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3" w15:restartNumberingAfterBreak="0">
    <w:nsid w:val="6118275C"/>
    <w:multiLevelType w:val="hybridMultilevel"/>
    <w:tmpl w:val="A87621A4"/>
    <w:lvl w:ilvl="0" w:tplc="BC14C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1E68D2"/>
    <w:multiLevelType w:val="hybridMultilevel"/>
    <w:tmpl w:val="1104480C"/>
    <w:lvl w:ilvl="0" w:tplc="77CC666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0A3C64"/>
    <w:multiLevelType w:val="hybridMultilevel"/>
    <w:tmpl w:val="4FFABCBE"/>
    <w:lvl w:ilvl="0" w:tplc="D32A6B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C22BF6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142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142" w:firstLine="0"/>
      </w:pPr>
    </w:lvl>
    <w:lvl w:ilvl="2">
      <w:start w:val="1"/>
      <w:numFmt w:val="lowerLetter"/>
      <w:pStyle w:val="Nagwek3"/>
      <w:lvlText w:val="(%3)"/>
      <w:lvlJc w:val="left"/>
      <w:pPr>
        <w:ind w:left="862" w:hanging="432"/>
      </w:pPr>
    </w:lvl>
    <w:lvl w:ilvl="3">
      <w:start w:val="1"/>
      <w:numFmt w:val="lowerRoman"/>
      <w:pStyle w:val="Nagwek4"/>
      <w:lvlText w:val="(%4)"/>
      <w:lvlJc w:val="right"/>
      <w:pPr>
        <w:ind w:left="1006" w:hanging="144"/>
      </w:pPr>
    </w:lvl>
    <w:lvl w:ilvl="4">
      <w:start w:val="1"/>
      <w:numFmt w:val="decimal"/>
      <w:pStyle w:val="Nagwek5"/>
      <w:lvlText w:val="%5)"/>
      <w:lvlJc w:val="left"/>
      <w:pPr>
        <w:ind w:left="1150" w:hanging="432"/>
      </w:pPr>
    </w:lvl>
    <w:lvl w:ilvl="5">
      <w:start w:val="1"/>
      <w:numFmt w:val="lowerLetter"/>
      <w:pStyle w:val="Nagwek6"/>
      <w:lvlText w:val="%6)"/>
      <w:lvlJc w:val="left"/>
      <w:pPr>
        <w:ind w:left="1294" w:hanging="432"/>
      </w:pPr>
    </w:lvl>
    <w:lvl w:ilvl="6">
      <w:start w:val="1"/>
      <w:numFmt w:val="lowerRoman"/>
      <w:pStyle w:val="Nagwek7"/>
      <w:lvlText w:val="%7)"/>
      <w:lvlJc w:val="right"/>
      <w:pPr>
        <w:ind w:left="1438" w:hanging="288"/>
      </w:pPr>
    </w:lvl>
    <w:lvl w:ilvl="7">
      <w:start w:val="1"/>
      <w:numFmt w:val="lowerLetter"/>
      <w:pStyle w:val="Nagwek8"/>
      <w:lvlText w:val="%8."/>
      <w:lvlJc w:val="left"/>
      <w:pPr>
        <w:ind w:left="1582" w:hanging="432"/>
      </w:pPr>
    </w:lvl>
    <w:lvl w:ilvl="8">
      <w:start w:val="1"/>
      <w:numFmt w:val="lowerRoman"/>
      <w:pStyle w:val="Nagwek9"/>
      <w:lvlText w:val="%9."/>
      <w:lvlJc w:val="right"/>
      <w:pPr>
        <w:ind w:left="1726" w:hanging="144"/>
      </w:pPr>
    </w:lvl>
  </w:abstractNum>
  <w:abstractNum w:abstractNumId="77" w15:restartNumberingAfterBreak="0">
    <w:nsid w:val="64CE6F3C"/>
    <w:multiLevelType w:val="hybridMultilevel"/>
    <w:tmpl w:val="4FFABCBE"/>
    <w:lvl w:ilvl="0" w:tplc="D32A6B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535AAA"/>
    <w:multiLevelType w:val="hybridMultilevel"/>
    <w:tmpl w:val="941A1F9C"/>
    <w:lvl w:ilvl="0" w:tplc="6CCC4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6576BE"/>
    <w:multiLevelType w:val="hybridMultilevel"/>
    <w:tmpl w:val="67EC3018"/>
    <w:lvl w:ilvl="0" w:tplc="EE6AE11E">
      <w:start w:val="1"/>
      <w:numFmt w:val="bullet"/>
      <w:lvlText w:val=""/>
      <w:lvlJc w:val="left"/>
      <w:pPr>
        <w:ind w:left="11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80" w15:restartNumberingAfterBreak="0">
    <w:nsid w:val="66855BC5"/>
    <w:multiLevelType w:val="hybridMultilevel"/>
    <w:tmpl w:val="A87621A4"/>
    <w:lvl w:ilvl="0" w:tplc="BC14C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066614"/>
    <w:multiLevelType w:val="hybridMultilevel"/>
    <w:tmpl w:val="9E2A621E"/>
    <w:lvl w:ilvl="0" w:tplc="36E8C7B4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2487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ED77102"/>
    <w:multiLevelType w:val="hybridMultilevel"/>
    <w:tmpl w:val="EA10E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C82279"/>
    <w:multiLevelType w:val="hybridMultilevel"/>
    <w:tmpl w:val="5EE28012"/>
    <w:lvl w:ilvl="0" w:tplc="D3644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56610B"/>
    <w:multiLevelType w:val="hybridMultilevel"/>
    <w:tmpl w:val="4FFABCBE"/>
    <w:lvl w:ilvl="0" w:tplc="D32A6B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900C5A"/>
    <w:multiLevelType w:val="hybridMultilevel"/>
    <w:tmpl w:val="9210F6CC"/>
    <w:lvl w:ilvl="0" w:tplc="E242B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738D281D"/>
    <w:multiLevelType w:val="hybridMultilevel"/>
    <w:tmpl w:val="941A1F9C"/>
    <w:lvl w:ilvl="0" w:tplc="6CCC4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A66718"/>
    <w:multiLevelType w:val="hybridMultilevel"/>
    <w:tmpl w:val="9210F6CC"/>
    <w:lvl w:ilvl="0" w:tplc="E242B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752E4455"/>
    <w:multiLevelType w:val="hybridMultilevel"/>
    <w:tmpl w:val="BB506BF2"/>
    <w:lvl w:ilvl="0" w:tplc="859C1C5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8B1596"/>
    <w:multiLevelType w:val="multilevel"/>
    <w:tmpl w:val="C04E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1" w15:restartNumberingAfterBreak="0">
    <w:nsid w:val="75947148"/>
    <w:multiLevelType w:val="hybridMultilevel"/>
    <w:tmpl w:val="9210F6CC"/>
    <w:lvl w:ilvl="0" w:tplc="E242B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77246BA6"/>
    <w:multiLevelType w:val="hybridMultilevel"/>
    <w:tmpl w:val="9E2EDA94"/>
    <w:lvl w:ilvl="0" w:tplc="5E86CF42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3" w15:restartNumberingAfterBreak="0">
    <w:nsid w:val="78675473"/>
    <w:multiLevelType w:val="hybridMultilevel"/>
    <w:tmpl w:val="F7228872"/>
    <w:lvl w:ilvl="0" w:tplc="6CCC4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9A6B73"/>
    <w:multiLevelType w:val="hybridMultilevel"/>
    <w:tmpl w:val="CAB646A4"/>
    <w:lvl w:ilvl="0" w:tplc="EE6A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13083B"/>
    <w:multiLevelType w:val="hybridMultilevel"/>
    <w:tmpl w:val="ACACAD0C"/>
    <w:lvl w:ilvl="0" w:tplc="26DC3CE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6" w15:restartNumberingAfterBreak="0">
    <w:nsid w:val="7ECE6ED8"/>
    <w:multiLevelType w:val="hybridMultilevel"/>
    <w:tmpl w:val="9210F6CC"/>
    <w:lvl w:ilvl="0" w:tplc="E242B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7F662D6C"/>
    <w:multiLevelType w:val="hybridMultilevel"/>
    <w:tmpl w:val="EED63014"/>
    <w:lvl w:ilvl="0" w:tplc="730E43BC">
      <w:start w:val="1"/>
      <w:numFmt w:val="bullet"/>
      <w:lvlText w:val=""/>
      <w:lvlJc w:val="left"/>
      <w:pPr>
        <w:ind w:left="1471" w:hanging="360"/>
      </w:pPr>
      <w:rPr>
        <w:rFonts w:ascii="Symbol" w:hAnsi="Symbol" w:hint="default"/>
      </w:rPr>
    </w:lvl>
    <w:lvl w:ilvl="1" w:tplc="730E43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F9B44C6"/>
    <w:multiLevelType w:val="hybridMultilevel"/>
    <w:tmpl w:val="FDB4951A"/>
    <w:lvl w:ilvl="0" w:tplc="93C22072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AE7D82"/>
    <w:multiLevelType w:val="hybridMultilevel"/>
    <w:tmpl w:val="E8A0F232"/>
    <w:lvl w:ilvl="0" w:tplc="806644FC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92"/>
  </w:num>
  <w:num w:numId="2">
    <w:abstractNumId w:val="3"/>
  </w:num>
  <w:num w:numId="3">
    <w:abstractNumId w:val="76"/>
  </w:num>
  <w:num w:numId="4">
    <w:abstractNumId w:val="83"/>
  </w:num>
  <w:num w:numId="5">
    <w:abstractNumId w:val="68"/>
  </w:num>
  <w:num w:numId="6">
    <w:abstractNumId w:val="12"/>
  </w:num>
  <w:num w:numId="7">
    <w:abstractNumId w:val="99"/>
  </w:num>
  <w:num w:numId="8">
    <w:abstractNumId w:val="97"/>
  </w:num>
  <w:num w:numId="9">
    <w:abstractNumId w:val="62"/>
  </w:num>
  <w:num w:numId="10">
    <w:abstractNumId w:val="61"/>
  </w:num>
  <w:num w:numId="11">
    <w:abstractNumId w:val="25"/>
  </w:num>
  <w:num w:numId="12">
    <w:abstractNumId w:val="53"/>
  </w:num>
  <w:num w:numId="13">
    <w:abstractNumId w:val="11"/>
  </w:num>
  <w:num w:numId="14">
    <w:abstractNumId w:val="28"/>
  </w:num>
  <w:num w:numId="15">
    <w:abstractNumId w:val="37"/>
  </w:num>
  <w:num w:numId="16">
    <w:abstractNumId w:val="31"/>
  </w:num>
  <w:num w:numId="17">
    <w:abstractNumId w:val="9"/>
  </w:num>
  <w:num w:numId="18">
    <w:abstractNumId w:val="44"/>
  </w:num>
  <w:num w:numId="19">
    <w:abstractNumId w:val="46"/>
  </w:num>
  <w:num w:numId="20">
    <w:abstractNumId w:val="98"/>
  </w:num>
  <w:num w:numId="21">
    <w:abstractNumId w:val="17"/>
  </w:num>
  <w:num w:numId="22">
    <w:abstractNumId w:val="0"/>
  </w:num>
  <w:num w:numId="23">
    <w:abstractNumId w:val="81"/>
  </w:num>
  <w:num w:numId="24">
    <w:abstractNumId w:val="34"/>
  </w:num>
  <w:num w:numId="25">
    <w:abstractNumId w:val="14"/>
  </w:num>
  <w:num w:numId="26">
    <w:abstractNumId w:val="69"/>
  </w:num>
  <w:num w:numId="27">
    <w:abstractNumId w:val="74"/>
  </w:num>
  <w:num w:numId="28">
    <w:abstractNumId w:val="60"/>
  </w:num>
  <w:num w:numId="29">
    <w:abstractNumId w:val="65"/>
  </w:num>
  <w:num w:numId="30">
    <w:abstractNumId w:val="42"/>
  </w:num>
  <w:num w:numId="31">
    <w:abstractNumId w:val="10"/>
  </w:num>
  <w:num w:numId="32">
    <w:abstractNumId w:val="7"/>
  </w:num>
  <w:num w:numId="33">
    <w:abstractNumId w:val="36"/>
  </w:num>
  <w:num w:numId="34">
    <w:abstractNumId w:val="4"/>
  </w:num>
  <w:num w:numId="35">
    <w:abstractNumId w:val="41"/>
  </w:num>
  <w:num w:numId="36">
    <w:abstractNumId w:val="13"/>
  </w:num>
  <w:num w:numId="37">
    <w:abstractNumId w:val="54"/>
  </w:num>
  <w:num w:numId="38">
    <w:abstractNumId w:val="86"/>
  </w:num>
  <w:num w:numId="39">
    <w:abstractNumId w:val="93"/>
  </w:num>
  <w:num w:numId="40">
    <w:abstractNumId w:val="80"/>
  </w:num>
  <w:num w:numId="41">
    <w:abstractNumId w:val="95"/>
  </w:num>
  <w:num w:numId="42">
    <w:abstractNumId w:val="89"/>
  </w:num>
  <w:num w:numId="43">
    <w:abstractNumId w:val="77"/>
  </w:num>
  <w:num w:numId="44">
    <w:abstractNumId w:val="49"/>
  </w:num>
  <w:num w:numId="45">
    <w:abstractNumId w:val="85"/>
  </w:num>
  <w:num w:numId="46">
    <w:abstractNumId w:val="1"/>
  </w:num>
  <w:num w:numId="47">
    <w:abstractNumId w:val="55"/>
  </w:num>
  <w:num w:numId="48">
    <w:abstractNumId w:val="24"/>
  </w:num>
  <w:num w:numId="49">
    <w:abstractNumId w:val="72"/>
  </w:num>
  <w:num w:numId="50">
    <w:abstractNumId w:val="70"/>
  </w:num>
  <w:num w:numId="51">
    <w:abstractNumId w:val="48"/>
  </w:num>
  <w:num w:numId="52">
    <w:abstractNumId w:val="22"/>
  </w:num>
  <w:num w:numId="53">
    <w:abstractNumId w:val="45"/>
  </w:num>
  <w:num w:numId="54">
    <w:abstractNumId w:val="75"/>
  </w:num>
  <w:num w:numId="55">
    <w:abstractNumId w:val="5"/>
  </w:num>
  <w:num w:numId="56">
    <w:abstractNumId w:val="66"/>
  </w:num>
  <w:num w:numId="57">
    <w:abstractNumId w:val="35"/>
  </w:num>
  <w:num w:numId="58">
    <w:abstractNumId w:val="18"/>
  </w:num>
  <w:num w:numId="59">
    <w:abstractNumId w:val="64"/>
  </w:num>
  <w:num w:numId="60">
    <w:abstractNumId w:val="71"/>
  </w:num>
  <w:num w:numId="61">
    <w:abstractNumId w:val="96"/>
  </w:num>
  <w:num w:numId="62">
    <w:abstractNumId w:val="51"/>
  </w:num>
  <w:num w:numId="63">
    <w:abstractNumId w:val="78"/>
  </w:num>
  <w:num w:numId="64">
    <w:abstractNumId w:val="2"/>
  </w:num>
  <w:num w:numId="65">
    <w:abstractNumId w:val="88"/>
  </w:num>
  <w:num w:numId="66">
    <w:abstractNumId w:val="50"/>
  </w:num>
  <w:num w:numId="67">
    <w:abstractNumId w:val="26"/>
  </w:num>
  <w:num w:numId="68">
    <w:abstractNumId w:val="8"/>
  </w:num>
  <w:num w:numId="69">
    <w:abstractNumId w:val="33"/>
  </w:num>
  <w:num w:numId="70">
    <w:abstractNumId w:val="30"/>
  </w:num>
  <w:num w:numId="71">
    <w:abstractNumId w:val="57"/>
  </w:num>
  <w:num w:numId="72">
    <w:abstractNumId w:val="73"/>
  </w:num>
  <w:num w:numId="73">
    <w:abstractNumId w:val="21"/>
  </w:num>
  <w:num w:numId="74">
    <w:abstractNumId w:val="91"/>
  </w:num>
  <w:num w:numId="75">
    <w:abstractNumId w:val="15"/>
  </w:num>
  <w:num w:numId="76">
    <w:abstractNumId w:val="52"/>
  </w:num>
  <w:num w:numId="77">
    <w:abstractNumId w:val="16"/>
  </w:num>
  <w:num w:numId="78">
    <w:abstractNumId w:val="56"/>
  </w:num>
  <w:num w:numId="79">
    <w:abstractNumId w:val="87"/>
  </w:num>
  <w:num w:numId="80">
    <w:abstractNumId w:val="23"/>
  </w:num>
  <w:num w:numId="81">
    <w:abstractNumId w:val="20"/>
  </w:num>
  <w:num w:numId="82">
    <w:abstractNumId w:val="90"/>
  </w:num>
  <w:num w:numId="8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9"/>
  </w:num>
  <w:num w:numId="107">
    <w:abstractNumId w:val="84"/>
  </w:num>
  <w:num w:numId="108">
    <w:abstractNumId w:val="63"/>
  </w:num>
  <w:num w:numId="109">
    <w:abstractNumId w:val="6"/>
  </w:num>
  <w:num w:numId="110">
    <w:abstractNumId w:val="43"/>
  </w:num>
  <w:num w:numId="111">
    <w:abstractNumId w:val="59"/>
  </w:num>
  <w:num w:numId="112">
    <w:abstractNumId w:val="82"/>
  </w:num>
  <w:num w:numId="113">
    <w:abstractNumId w:val="38"/>
  </w:num>
  <w:num w:numId="1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0"/>
  </w:num>
  <w:num w:numId="116">
    <w:abstractNumId w:val="27"/>
  </w:num>
  <w:num w:numId="117">
    <w:abstractNumId w:val="39"/>
  </w:num>
  <w:num w:numId="118">
    <w:abstractNumId w:val="29"/>
  </w:num>
  <w:num w:numId="119">
    <w:abstractNumId w:val="47"/>
  </w:num>
  <w:num w:numId="120">
    <w:abstractNumId w:val="94"/>
  </w:num>
  <w:num w:numId="121">
    <w:abstractNumId w:val="79"/>
  </w:num>
  <w:num w:numId="122">
    <w:abstractNumId w:val="58"/>
  </w:num>
  <w:num w:numId="123">
    <w:abstractNumId w:val="67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BA"/>
    <w:rsid w:val="00006917"/>
    <w:rsid w:val="0001172C"/>
    <w:rsid w:val="00021B06"/>
    <w:rsid w:val="000406A7"/>
    <w:rsid w:val="00041EDC"/>
    <w:rsid w:val="00043171"/>
    <w:rsid w:val="00050977"/>
    <w:rsid w:val="0005150C"/>
    <w:rsid w:val="00060484"/>
    <w:rsid w:val="00061292"/>
    <w:rsid w:val="00071CFA"/>
    <w:rsid w:val="0007480C"/>
    <w:rsid w:val="000760FB"/>
    <w:rsid w:val="0008111B"/>
    <w:rsid w:val="000865DD"/>
    <w:rsid w:val="000913E9"/>
    <w:rsid w:val="0009406E"/>
    <w:rsid w:val="000A086A"/>
    <w:rsid w:val="000A1C1F"/>
    <w:rsid w:val="000A2CEA"/>
    <w:rsid w:val="000C4BDF"/>
    <w:rsid w:val="000D6E87"/>
    <w:rsid w:val="000E351C"/>
    <w:rsid w:val="000F3B0F"/>
    <w:rsid w:val="000F7A6C"/>
    <w:rsid w:val="0010425E"/>
    <w:rsid w:val="001059F7"/>
    <w:rsid w:val="00106A31"/>
    <w:rsid w:val="00117996"/>
    <w:rsid w:val="001258BF"/>
    <w:rsid w:val="001324E6"/>
    <w:rsid w:val="00135386"/>
    <w:rsid w:val="00136BD0"/>
    <w:rsid w:val="0015196A"/>
    <w:rsid w:val="00152C19"/>
    <w:rsid w:val="001537B6"/>
    <w:rsid w:val="00153C7E"/>
    <w:rsid w:val="0015403C"/>
    <w:rsid w:val="0015446D"/>
    <w:rsid w:val="00173DD2"/>
    <w:rsid w:val="00177D60"/>
    <w:rsid w:val="00194E03"/>
    <w:rsid w:val="001A1271"/>
    <w:rsid w:val="001A3E33"/>
    <w:rsid w:val="001B06CD"/>
    <w:rsid w:val="001B26C0"/>
    <w:rsid w:val="001D38E9"/>
    <w:rsid w:val="001D42B9"/>
    <w:rsid w:val="001E769B"/>
    <w:rsid w:val="001F28DB"/>
    <w:rsid w:val="00212595"/>
    <w:rsid w:val="00216C8F"/>
    <w:rsid w:val="00224C40"/>
    <w:rsid w:val="00235CDC"/>
    <w:rsid w:val="00244D4D"/>
    <w:rsid w:val="002909E3"/>
    <w:rsid w:val="00292696"/>
    <w:rsid w:val="002A3610"/>
    <w:rsid w:val="002C796A"/>
    <w:rsid w:val="002D0DC1"/>
    <w:rsid w:val="002D3481"/>
    <w:rsid w:val="002D43AD"/>
    <w:rsid w:val="002D768C"/>
    <w:rsid w:val="002D7989"/>
    <w:rsid w:val="002E1313"/>
    <w:rsid w:val="002F39D4"/>
    <w:rsid w:val="002F5EAD"/>
    <w:rsid w:val="002F5FA3"/>
    <w:rsid w:val="002F7C05"/>
    <w:rsid w:val="00304B77"/>
    <w:rsid w:val="00312810"/>
    <w:rsid w:val="0031757B"/>
    <w:rsid w:val="003258FD"/>
    <w:rsid w:val="00325A32"/>
    <w:rsid w:val="00326424"/>
    <w:rsid w:val="00332FDE"/>
    <w:rsid w:val="003348C0"/>
    <w:rsid w:val="00335310"/>
    <w:rsid w:val="00350B88"/>
    <w:rsid w:val="00375197"/>
    <w:rsid w:val="0038183F"/>
    <w:rsid w:val="003872E8"/>
    <w:rsid w:val="00391E19"/>
    <w:rsid w:val="00394443"/>
    <w:rsid w:val="0039653F"/>
    <w:rsid w:val="003A5948"/>
    <w:rsid w:val="003B788B"/>
    <w:rsid w:val="003D6399"/>
    <w:rsid w:val="003E1EEB"/>
    <w:rsid w:val="003E676A"/>
    <w:rsid w:val="003E7357"/>
    <w:rsid w:val="003F4E96"/>
    <w:rsid w:val="00401915"/>
    <w:rsid w:val="00403FDE"/>
    <w:rsid w:val="00405785"/>
    <w:rsid w:val="00420CC5"/>
    <w:rsid w:val="00425349"/>
    <w:rsid w:val="00431DFA"/>
    <w:rsid w:val="00445B76"/>
    <w:rsid w:val="00447A04"/>
    <w:rsid w:val="004507D3"/>
    <w:rsid w:val="00451B78"/>
    <w:rsid w:val="004539D0"/>
    <w:rsid w:val="00462CB4"/>
    <w:rsid w:val="004757E2"/>
    <w:rsid w:val="004818EE"/>
    <w:rsid w:val="0048251B"/>
    <w:rsid w:val="004B733B"/>
    <w:rsid w:val="004C20FF"/>
    <w:rsid w:val="004C4D62"/>
    <w:rsid w:val="004D421A"/>
    <w:rsid w:val="004E1584"/>
    <w:rsid w:val="004E2C0D"/>
    <w:rsid w:val="004E5D3C"/>
    <w:rsid w:val="004F6A05"/>
    <w:rsid w:val="004F7D6C"/>
    <w:rsid w:val="00503D37"/>
    <w:rsid w:val="005053B7"/>
    <w:rsid w:val="0051329D"/>
    <w:rsid w:val="00515F3C"/>
    <w:rsid w:val="00530DA9"/>
    <w:rsid w:val="00546674"/>
    <w:rsid w:val="00555874"/>
    <w:rsid w:val="005573F7"/>
    <w:rsid w:val="005715CA"/>
    <w:rsid w:val="00582BFF"/>
    <w:rsid w:val="00582F35"/>
    <w:rsid w:val="00583D4B"/>
    <w:rsid w:val="0059223B"/>
    <w:rsid w:val="00593971"/>
    <w:rsid w:val="00593976"/>
    <w:rsid w:val="005A4BFE"/>
    <w:rsid w:val="005A671B"/>
    <w:rsid w:val="005B2A4F"/>
    <w:rsid w:val="005B6BD6"/>
    <w:rsid w:val="005E13DE"/>
    <w:rsid w:val="005E4F25"/>
    <w:rsid w:val="005F09E0"/>
    <w:rsid w:val="005F20FF"/>
    <w:rsid w:val="005F3920"/>
    <w:rsid w:val="005F4D58"/>
    <w:rsid w:val="005F50B3"/>
    <w:rsid w:val="005F6595"/>
    <w:rsid w:val="005F7B15"/>
    <w:rsid w:val="00625F85"/>
    <w:rsid w:val="00633655"/>
    <w:rsid w:val="00651D3E"/>
    <w:rsid w:val="0065571E"/>
    <w:rsid w:val="00656841"/>
    <w:rsid w:val="006771D8"/>
    <w:rsid w:val="006801EA"/>
    <w:rsid w:val="006807B3"/>
    <w:rsid w:val="0068262C"/>
    <w:rsid w:val="006936A2"/>
    <w:rsid w:val="00697B84"/>
    <w:rsid w:val="006B36B2"/>
    <w:rsid w:val="006B47C2"/>
    <w:rsid w:val="006D4485"/>
    <w:rsid w:val="007014F2"/>
    <w:rsid w:val="00707E6A"/>
    <w:rsid w:val="007240DB"/>
    <w:rsid w:val="00733843"/>
    <w:rsid w:val="00737EFE"/>
    <w:rsid w:val="00752035"/>
    <w:rsid w:val="007537C5"/>
    <w:rsid w:val="00762DE4"/>
    <w:rsid w:val="007654B3"/>
    <w:rsid w:val="00780B6D"/>
    <w:rsid w:val="00786378"/>
    <w:rsid w:val="007A00A3"/>
    <w:rsid w:val="007B6226"/>
    <w:rsid w:val="007C3D1F"/>
    <w:rsid w:val="007C6071"/>
    <w:rsid w:val="007D2484"/>
    <w:rsid w:val="007D3B92"/>
    <w:rsid w:val="007D6B6D"/>
    <w:rsid w:val="007E358B"/>
    <w:rsid w:val="00803AFF"/>
    <w:rsid w:val="00824A8E"/>
    <w:rsid w:val="00826518"/>
    <w:rsid w:val="00835961"/>
    <w:rsid w:val="00844BC5"/>
    <w:rsid w:val="008468A9"/>
    <w:rsid w:val="00853295"/>
    <w:rsid w:val="008642EC"/>
    <w:rsid w:val="00866CFF"/>
    <w:rsid w:val="00881552"/>
    <w:rsid w:val="008864C5"/>
    <w:rsid w:val="008875D7"/>
    <w:rsid w:val="00890039"/>
    <w:rsid w:val="008925B4"/>
    <w:rsid w:val="008A10A6"/>
    <w:rsid w:val="008C798D"/>
    <w:rsid w:val="008E2811"/>
    <w:rsid w:val="008E68D7"/>
    <w:rsid w:val="008E6D83"/>
    <w:rsid w:val="00903717"/>
    <w:rsid w:val="009057F0"/>
    <w:rsid w:val="00907B39"/>
    <w:rsid w:val="0091584B"/>
    <w:rsid w:val="009163C1"/>
    <w:rsid w:val="00922ED5"/>
    <w:rsid w:val="009241D3"/>
    <w:rsid w:val="0092445E"/>
    <w:rsid w:val="009326C1"/>
    <w:rsid w:val="00934986"/>
    <w:rsid w:val="009414F0"/>
    <w:rsid w:val="00955E56"/>
    <w:rsid w:val="009657E5"/>
    <w:rsid w:val="00965E4F"/>
    <w:rsid w:val="009A4CD4"/>
    <w:rsid w:val="009A50C0"/>
    <w:rsid w:val="009B0516"/>
    <w:rsid w:val="009C494E"/>
    <w:rsid w:val="009C6400"/>
    <w:rsid w:val="009D274D"/>
    <w:rsid w:val="009E30D3"/>
    <w:rsid w:val="00A25B30"/>
    <w:rsid w:val="00A47283"/>
    <w:rsid w:val="00A47911"/>
    <w:rsid w:val="00A52A96"/>
    <w:rsid w:val="00A55CBD"/>
    <w:rsid w:val="00A61034"/>
    <w:rsid w:val="00A6279E"/>
    <w:rsid w:val="00A75C1C"/>
    <w:rsid w:val="00A8402D"/>
    <w:rsid w:val="00A87F0F"/>
    <w:rsid w:val="00A96CF2"/>
    <w:rsid w:val="00AA2620"/>
    <w:rsid w:val="00AA341D"/>
    <w:rsid w:val="00AA77F6"/>
    <w:rsid w:val="00AD215A"/>
    <w:rsid w:val="00AD35B7"/>
    <w:rsid w:val="00AF365D"/>
    <w:rsid w:val="00AF56AD"/>
    <w:rsid w:val="00B02888"/>
    <w:rsid w:val="00B070D8"/>
    <w:rsid w:val="00B20381"/>
    <w:rsid w:val="00B21B83"/>
    <w:rsid w:val="00B47AAF"/>
    <w:rsid w:val="00B55F4F"/>
    <w:rsid w:val="00B61530"/>
    <w:rsid w:val="00B6516E"/>
    <w:rsid w:val="00B671BD"/>
    <w:rsid w:val="00B673A8"/>
    <w:rsid w:val="00B67C12"/>
    <w:rsid w:val="00B71D41"/>
    <w:rsid w:val="00B75CAB"/>
    <w:rsid w:val="00B80EFE"/>
    <w:rsid w:val="00B8703C"/>
    <w:rsid w:val="00B94A28"/>
    <w:rsid w:val="00B950EC"/>
    <w:rsid w:val="00B9575B"/>
    <w:rsid w:val="00B97D1D"/>
    <w:rsid w:val="00BB5B8C"/>
    <w:rsid w:val="00BB70AD"/>
    <w:rsid w:val="00BC653C"/>
    <w:rsid w:val="00BE0B70"/>
    <w:rsid w:val="00BE1DC3"/>
    <w:rsid w:val="00BE470F"/>
    <w:rsid w:val="00BF00A0"/>
    <w:rsid w:val="00BF2575"/>
    <w:rsid w:val="00BF3580"/>
    <w:rsid w:val="00BF46AE"/>
    <w:rsid w:val="00C00C19"/>
    <w:rsid w:val="00C07F42"/>
    <w:rsid w:val="00C179AB"/>
    <w:rsid w:val="00C213CC"/>
    <w:rsid w:val="00C25692"/>
    <w:rsid w:val="00C27D0C"/>
    <w:rsid w:val="00C32B1C"/>
    <w:rsid w:val="00C37955"/>
    <w:rsid w:val="00C419AD"/>
    <w:rsid w:val="00C439D4"/>
    <w:rsid w:val="00C43F9E"/>
    <w:rsid w:val="00C46C5D"/>
    <w:rsid w:val="00C50EAF"/>
    <w:rsid w:val="00C71314"/>
    <w:rsid w:val="00C93235"/>
    <w:rsid w:val="00C97B08"/>
    <w:rsid w:val="00CB4FD6"/>
    <w:rsid w:val="00CB69B9"/>
    <w:rsid w:val="00CC35FD"/>
    <w:rsid w:val="00CD0DCE"/>
    <w:rsid w:val="00CD351D"/>
    <w:rsid w:val="00CF6181"/>
    <w:rsid w:val="00CF792E"/>
    <w:rsid w:val="00D02B26"/>
    <w:rsid w:val="00D04762"/>
    <w:rsid w:val="00D06F97"/>
    <w:rsid w:val="00D1670A"/>
    <w:rsid w:val="00D21B67"/>
    <w:rsid w:val="00D23ECA"/>
    <w:rsid w:val="00D315C5"/>
    <w:rsid w:val="00D31B42"/>
    <w:rsid w:val="00D328D0"/>
    <w:rsid w:val="00D43A98"/>
    <w:rsid w:val="00D44306"/>
    <w:rsid w:val="00D57877"/>
    <w:rsid w:val="00D6063C"/>
    <w:rsid w:val="00D61DA0"/>
    <w:rsid w:val="00D633E8"/>
    <w:rsid w:val="00D71DCD"/>
    <w:rsid w:val="00D71FCA"/>
    <w:rsid w:val="00D727F5"/>
    <w:rsid w:val="00D75C70"/>
    <w:rsid w:val="00D77224"/>
    <w:rsid w:val="00D7729E"/>
    <w:rsid w:val="00D772CD"/>
    <w:rsid w:val="00D84CE2"/>
    <w:rsid w:val="00DA518B"/>
    <w:rsid w:val="00DC60CC"/>
    <w:rsid w:val="00DC75D0"/>
    <w:rsid w:val="00DD7EEB"/>
    <w:rsid w:val="00DF2CDF"/>
    <w:rsid w:val="00DF4B20"/>
    <w:rsid w:val="00DF5E9D"/>
    <w:rsid w:val="00E135B6"/>
    <w:rsid w:val="00E3512E"/>
    <w:rsid w:val="00E35BEC"/>
    <w:rsid w:val="00E3788D"/>
    <w:rsid w:val="00E43B21"/>
    <w:rsid w:val="00E44BDD"/>
    <w:rsid w:val="00E514CE"/>
    <w:rsid w:val="00E62D42"/>
    <w:rsid w:val="00E70299"/>
    <w:rsid w:val="00E7762C"/>
    <w:rsid w:val="00E878BA"/>
    <w:rsid w:val="00E903D5"/>
    <w:rsid w:val="00E95AEF"/>
    <w:rsid w:val="00EA76C5"/>
    <w:rsid w:val="00EB0222"/>
    <w:rsid w:val="00EB2496"/>
    <w:rsid w:val="00EB6629"/>
    <w:rsid w:val="00EE378A"/>
    <w:rsid w:val="00EE632F"/>
    <w:rsid w:val="00EF3F1F"/>
    <w:rsid w:val="00EF5E30"/>
    <w:rsid w:val="00EF7A4A"/>
    <w:rsid w:val="00F07C25"/>
    <w:rsid w:val="00F1336F"/>
    <w:rsid w:val="00F24DE5"/>
    <w:rsid w:val="00F26CB1"/>
    <w:rsid w:val="00F50BAF"/>
    <w:rsid w:val="00F5592F"/>
    <w:rsid w:val="00F61804"/>
    <w:rsid w:val="00F73E17"/>
    <w:rsid w:val="00F74BFE"/>
    <w:rsid w:val="00F82CA4"/>
    <w:rsid w:val="00F85459"/>
    <w:rsid w:val="00F85BFA"/>
    <w:rsid w:val="00FA0BE9"/>
    <w:rsid w:val="00FA31B1"/>
    <w:rsid w:val="00FA3964"/>
    <w:rsid w:val="00FD6C15"/>
    <w:rsid w:val="00FD7AC0"/>
    <w:rsid w:val="00FE0161"/>
    <w:rsid w:val="00FE4334"/>
    <w:rsid w:val="00FE715B"/>
    <w:rsid w:val="00FE7F3F"/>
    <w:rsid w:val="00FF3018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6E9821"/>
  <w15:docId w15:val="{7FBF4563-EC8D-4038-BD43-92C42B2A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1584B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51C"/>
    <w:pPr>
      <w:keepNext/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bdr w:val="none" w:sz="0" w:space="0" w:color="auto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351C"/>
    <w:pPr>
      <w:keepNext/>
      <w:numPr>
        <w:ilvl w:val="1"/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bdr w:val="none" w:sz="0" w:space="0" w:color="auto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351C"/>
    <w:pPr>
      <w:keepNext/>
      <w:numPr>
        <w:ilvl w:val="2"/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bdr w:val="none" w:sz="0" w:space="0" w:color="auto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351C"/>
    <w:pPr>
      <w:keepNext/>
      <w:numPr>
        <w:ilvl w:val="3"/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51C"/>
    <w:pPr>
      <w:numPr>
        <w:ilvl w:val="4"/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bdr w:val="none" w:sz="0" w:space="0" w:color="auto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51C"/>
    <w:pPr>
      <w:numPr>
        <w:ilvl w:val="5"/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5"/>
    </w:pPr>
    <w:rPr>
      <w:rFonts w:eastAsia="Times New Roman" w:cs="Times New Roman"/>
      <w:b/>
      <w:bCs/>
      <w:color w:val="auto"/>
      <w:bdr w:val="none" w:sz="0" w:space="0" w:color="auto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51C"/>
    <w:pPr>
      <w:numPr>
        <w:ilvl w:val="6"/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 w:cs="Times New Roman"/>
      <w:color w:val="auto"/>
      <w:sz w:val="24"/>
      <w:szCs w:val="24"/>
      <w:bdr w:val="none" w:sz="0" w:space="0" w:color="auto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51C"/>
    <w:pPr>
      <w:numPr>
        <w:ilvl w:val="7"/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7"/>
    </w:pPr>
    <w:rPr>
      <w:rFonts w:eastAsia="Times New Roman" w:cs="Times New Roman"/>
      <w:i/>
      <w:iCs/>
      <w:color w:val="auto"/>
      <w:sz w:val="24"/>
      <w:szCs w:val="24"/>
      <w:bdr w:val="none" w:sz="0" w:space="0" w:color="auto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51C"/>
    <w:pPr>
      <w:numPr>
        <w:ilvl w:val="8"/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8"/>
    </w:pPr>
    <w:rPr>
      <w:rFonts w:ascii="Cambria" w:eastAsia="Times New Roman" w:hAnsi="Cambria" w:cs="Times New Roman"/>
      <w:color w:val="auto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059F7"/>
    <w:rPr>
      <w:u w:val="single"/>
    </w:rPr>
  </w:style>
  <w:style w:type="table" w:customStyle="1" w:styleId="TableNormal">
    <w:name w:val="Table Normal"/>
    <w:rsid w:val="001059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1059F7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rsid w:val="001059F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kapitzlist">
    <w:name w:val="List Paragraph"/>
    <w:aliases w:val="Wykres,Akapit z listą1"/>
    <w:basedOn w:val="Normalny"/>
    <w:link w:val="AkapitzlistZnak"/>
    <w:uiPriority w:val="34"/>
    <w:qFormat/>
    <w:rsid w:val="001544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AkapitzlistZnak">
    <w:name w:val="Akapit z listą Znak"/>
    <w:aliases w:val="Wykres Znak,Akapit z listą1 Znak"/>
    <w:link w:val="Akapitzlist"/>
    <w:uiPriority w:val="34"/>
    <w:qFormat/>
    <w:rsid w:val="0015446D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1544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</w:rPr>
  </w:style>
  <w:style w:type="table" w:styleId="Tabela-Siatka">
    <w:name w:val="Table Grid"/>
    <w:basedOn w:val="Standardowy"/>
    <w:uiPriority w:val="59"/>
    <w:rsid w:val="001544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nhideWhenUsed/>
    <w:rsid w:val="001544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qFormat/>
    <w:rsid w:val="0015446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qFormat/>
    <w:rsid w:val="001544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D3E"/>
    <w:rPr>
      <w:rFonts w:ascii="Segoe UI" w:hAnsi="Segoe UI" w:cs="Segoe UI"/>
      <w:color w:val="000000"/>
      <w:sz w:val="18"/>
      <w:szCs w:val="18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65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D3E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gwekZnak">
    <w:name w:val="Nagłówek Znak"/>
    <w:basedOn w:val="Domylnaczcionkaakapitu"/>
    <w:link w:val="Nagwek"/>
    <w:uiPriority w:val="99"/>
    <w:rsid w:val="00651D3E"/>
    <w:rPr>
      <w:rFonts w:ascii="Calibri" w:hAnsi="Calibri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57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7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7E5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7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7E5"/>
    <w:rPr>
      <w:rFonts w:ascii="Calibri" w:hAnsi="Calibri" w:cs="Arial Unicode MS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0E351C"/>
    <w:rPr>
      <w:rFonts w:ascii="Cambria" w:eastAsia="Times New Roman" w:hAnsi="Cambria"/>
      <w:b/>
      <w:bCs/>
      <w:kern w:val="32"/>
      <w:sz w:val="32"/>
      <w:szCs w:val="32"/>
      <w:u w:color="000000"/>
      <w:bdr w:val="none" w:sz="0" w:space="0" w:color="auto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E351C"/>
    <w:rPr>
      <w:rFonts w:ascii="Cambria" w:eastAsia="Times New Roman" w:hAnsi="Cambria"/>
      <w:b/>
      <w:bCs/>
      <w:i/>
      <w:iCs/>
      <w:sz w:val="28"/>
      <w:szCs w:val="28"/>
      <w:u w:color="000000"/>
      <w:bdr w:val="none" w:sz="0" w:space="0" w:color="auto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E351C"/>
    <w:rPr>
      <w:rFonts w:ascii="Cambria" w:eastAsia="Times New Roman" w:hAnsi="Cambria"/>
      <w:b/>
      <w:bCs/>
      <w:sz w:val="26"/>
      <w:szCs w:val="26"/>
      <w:u w:color="000000"/>
      <w:bdr w:val="none" w:sz="0" w:space="0" w:color="auto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351C"/>
    <w:rPr>
      <w:rFonts w:ascii="Calibri" w:eastAsia="Times New Roman" w:hAnsi="Calibri"/>
      <w:b/>
      <w:bCs/>
      <w:sz w:val="28"/>
      <w:szCs w:val="28"/>
      <w:u w:color="000000"/>
      <w:bdr w:val="none" w:sz="0" w:space="0" w:color="auto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351C"/>
    <w:rPr>
      <w:rFonts w:ascii="Calibri" w:eastAsia="Times New Roman" w:hAnsi="Calibri"/>
      <w:b/>
      <w:bCs/>
      <w:i/>
      <w:iCs/>
      <w:sz w:val="26"/>
      <w:szCs w:val="26"/>
      <w:u w:color="000000"/>
      <w:bdr w:val="none" w:sz="0" w:space="0" w:color="auto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351C"/>
    <w:rPr>
      <w:rFonts w:ascii="Calibri" w:eastAsia="Times New Roman" w:hAnsi="Calibri"/>
      <w:b/>
      <w:bCs/>
      <w:sz w:val="22"/>
      <w:szCs w:val="22"/>
      <w:u w:color="000000"/>
      <w:bdr w:val="none" w:sz="0" w:space="0" w:color="auto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351C"/>
    <w:rPr>
      <w:rFonts w:ascii="Calibri" w:eastAsia="Times New Roman" w:hAnsi="Calibri"/>
      <w:sz w:val="24"/>
      <w:szCs w:val="24"/>
      <w:u w:color="000000"/>
      <w:bdr w:val="none" w:sz="0" w:space="0" w:color="auto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51C"/>
    <w:rPr>
      <w:rFonts w:ascii="Calibri" w:eastAsia="Times New Roman" w:hAnsi="Calibri"/>
      <w:i/>
      <w:iCs/>
      <w:sz w:val="24"/>
      <w:szCs w:val="24"/>
      <w:u w:color="000000"/>
      <w:bdr w:val="none" w:sz="0" w:space="0" w:color="auto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351C"/>
    <w:rPr>
      <w:rFonts w:ascii="Cambria" w:eastAsia="Times New Roman" w:hAnsi="Cambria"/>
      <w:sz w:val="22"/>
      <w:szCs w:val="22"/>
      <w:u w:color="000000"/>
      <w:bdr w:val="none" w:sz="0" w:space="0" w:color="auto"/>
      <w:lang w:eastAsia="en-US"/>
    </w:rPr>
  </w:style>
  <w:style w:type="paragraph" w:styleId="Poprawka">
    <w:name w:val="Revision"/>
    <w:hidden/>
    <w:uiPriority w:val="99"/>
    <w:semiHidden/>
    <w:rsid w:val="00F07C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odtytu">
    <w:name w:val="Subtitle"/>
    <w:basedOn w:val="Normalny"/>
    <w:link w:val="PodtytuZnak"/>
    <w:uiPriority w:val="11"/>
    <w:qFormat/>
    <w:rsid w:val="005922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  <w:color w:val="auto"/>
      <w:bdr w:val="none" w:sz="0" w:space="0" w:color="auto"/>
    </w:rPr>
  </w:style>
  <w:style w:type="character" w:customStyle="1" w:styleId="PodtytuZnak">
    <w:name w:val="Podtytuł Znak"/>
    <w:basedOn w:val="Domylnaczcionkaakapitu"/>
    <w:link w:val="Podtytu"/>
    <w:uiPriority w:val="11"/>
    <w:rsid w:val="0059223B"/>
    <w:rPr>
      <w:rFonts w:ascii="Tahoma" w:eastAsia="Times New Roman" w:hAnsi="Tahoma"/>
      <w:b/>
      <w:bCs/>
      <w:sz w:val="22"/>
      <w:szCs w:val="22"/>
      <w:bdr w:val="none" w:sz="0" w:space="0" w:color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8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84B"/>
    <w:rPr>
      <w:rFonts w:ascii="Calibri" w:hAnsi="Calibri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6772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68D1-1954-4243-AEE2-416969F9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4593</Words>
  <Characters>27558</Characters>
  <Application>Microsoft Office Word</Application>
  <DocSecurity>4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32087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Fiszer Izabela</dc:creator>
  <cp:keywords/>
  <dc:description/>
  <cp:lastModifiedBy>Wójcik-Suława Katarzyna</cp:lastModifiedBy>
  <cp:revision>2</cp:revision>
  <cp:lastPrinted>2018-02-22T14:05:00Z</cp:lastPrinted>
  <dcterms:created xsi:type="dcterms:W3CDTF">2019-01-15T07:04:00Z</dcterms:created>
  <dcterms:modified xsi:type="dcterms:W3CDTF">2019-01-15T07:04:00Z</dcterms:modified>
</cp:coreProperties>
</file>