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0C32" w14:textId="1E08946E" w:rsidR="008E7DBA" w:rsidRPr="004A1A74" w:rsidRDefault="00C81B20" w:rsidP="004A1A74">
      <w:pPr>
        <w:spacing w:before="120" w:after="120" w:line="271" w:lineRule="auto"/>
        <w:jc w:val="center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Cs/>
          <w:sz w:val="24"/>
          <w:szCs w:val="24"/>
        </w:rPr>
        <w:t>WZÓR</w:t>
      </w:r>
      <w:r w:rsidR="008E7DBA" w:rsidRPr="004A1A74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8E7DBA" w:rsidRPr="004A1A74">
        <w:rPr>
          <w:rFonts w:ascii="Times New Roman" w:hAnsi="Times New Roman"/>
          <w:sz w:val="24"/>
          <w:szCs w:val="24"/>
        </w:rPr>
        <w:t>UMOW</w:t>
      </w:r>
      <w:r w:rsidR="00E70FE6" w:rsidRPr="004A1A74">
        <w:rPr>
          <w:rFonts w:ascii="Times New Roman" w:hAnsi="Times New Roman"/>
          <w:sz w:val="24"/>
          <w:szCs w:val="24"/>
        </w:rPr>
        <w:t>A</w:t>
      </w:r>
      <w:r w:rsidR="009B4C2A" w:rsidRPr="004A1A74">
        <w:rPr>
          <w:rFonts w:ascii="Times New Roman" w:hAnsi="Times New Roman"/>
          <w:sz w:val="24"/>
          <w:szCs w:val="24"/>
        </w:rPr>
        <w:t xml:space="preserve"> O POWIERZENIE GRANTU</w:t>
      </w:r>
      <w:r w:rsidR="008E7DBA" w:rsidRPr="004A1A74">
        <w:rPr>
          <w:rFonts w:ascii="Times New Roman" w:hAnsi="Times New Roman"/>
          <w:sz w:val="24"/>
          <w:szCs w:val="24"/>
        </w:rPr>
        <w:br/>
        <w:t xml:space="preserve">W RAMACH PROGRAMU OPERACYJNEGO </w:t>
      </w:r>
      <w:r w:rsidR="001B6513" w:rsidRPr="004A1A74">
        <w:rPr>
          <w:rFonts w:ascii="Times New Roman" w:hAnsi="Times New Roman"/>
          <w:sz w:val="24"/>
          <w:szCs w:val="24"/>
        </w:rPr>
        <w:t>INTELIGENTNY ROZWÓJ, 2014-2020</w:t>
      </w:r>
    </w:p>
    <w:p w14:paraId="497B2E5F" w14:textId="1F6C90AB" w:rsidR="009B4C2A" w:rsidRPr="004A1A74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ED5CB" w14:textId="484C4347" w:rsidR="009B4C2A" w:rsidRPr="004A1A74" w:rsidRDefault="009B4C2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POD</w:t>
      </w:r>
      <w:r w:rsidR="007E249D" w:rsidRPr="004A1A74">
        <w:rPr>
          <w:rFonts w:ascii="Times New Roman" w:hAnsi="Times New Roman"/>
          <w:b/>
          <w:sz w:val="24"/>
          <w:szCs w:val="24"/>
        </w:rPr>
        <w:t>D</w:t>
      </w:r>
      <w:r w:rsidR="009E2D47" w:rsidRPr="004A1A74">
        <w:rPr>
          <w:rFonts w:ascii="Times New Roman" w:hAnsi="Times New Roman"/>
          <w:b/>
          <w:sz w:val="24"/>
          <w:szCs w:val="24"/>
        </w:rPr>
        <w:t>Z</w:t>
      </w:r>
      <w:r w:rsidRPr="004A1A74">
        <w:rPr>
          <w:rFonts w:ascii="Times New Roman" w:hAnsi="Times New Roman"/>
          <w:b/>
          <w:sz w:val="24"/>
          <w:szCs w:val="24"/>
        </w:rPr>
        <w:t xml:space="preserve">IAŁANIE 2.4.1 CENTRUM ANALIZ </w:t>
      </w:r>
      <w:r w:rsidR="00412041" w:rsidRPr="004A1A74">
        <w:rPr>
          <w:rFonts w:ascii="Times New Roman" w:hAnsi="Times New Roman"/>
          <w:b/>
          <w:sz w:val="24"/>
          <w:szCs w:val="24"/>
        </w:rPr>
        <w:t>I PILOTAŻY</w:t>
      </w:r>
      <w:r w:rsidRPr="004A1A74">
        <w:rPr>
          <w:rFonts w:ascii="Times New Roman" w:hAnsi="Times New Roman"/>
          <w:b/>
          <w:sz w:val="24"/>
          <w:szCs w:val="24"/>
        </w:rPr>
        <w:t xml:space="preserve"> NOWYCH INSTRUMENTÓW INNO</w:t>
      </w:r>
      <w:r w:rsidR="00A60F73" w:rsidRPr="004A1A74">
        <w:rPr>
          <w:rFonts w:ascii="Times New Roman" w:hAnsi="Times New Roman"/>
          <w:b/>
          <w:sz w:val="24"/>
          <w:szCs w:val="24"/>
        </w:rPr>
        <w:t>_</w:t>
      </w:r>
      <w:r w:rsidRPr="004A1A74">
        <w:rPr>
          <w:rFonts w:ascii="Times New Roman" w:hAnsi="Times New Roman"/>
          <w:b/>
          <w:sz w:val="24"/>
          <w:szCs w:val="24"/>
        </w:rPr>
        <w:t>LAB</w:t>
      </w:r>
    </w:p>
    <w:p w14:paraId="378BA349" w14:textId="4F33A6A4" w:rsidR="009B4C2A" w:rsidRPr="00F02ABD" w:rsidRDefault="008956BD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BD">
        <w:rPr>
          <w:rFonts w:ascii="Times New Roman" w:hAnsi="Times New Roman"/>
          <w:b/>
          <w:sz w:val="24"/>
          <w:szCs w:val="24"/>
        </w:rPr>
        <w:t xml:space="preserve">PILOTAŻ </w:t>
      </w:r>
      <w:r w:rsidR="00CC3295" w:rsidRPr="00F02ABD">
        <w:rPr>
          <w:rFonts w:ascii="Times New Roman" w:hAnsi="Times New Roman"/>
          <w:b/>
          <w:sz w:val="24"/>
          <w:szCs w:val="24"/>
        </w:rPr>
        <w:t>“</w:t>
      </w:r>
      <w:bookmarkStart w:id="0" w:name="_GoBack"/>
      <w:r w:rsidR="00E04043">
        <w:rPr>
          <w:rFonts w:ascii="Times New Roman" w:hAnsi="Times New Roman"/>
          <w:b/>
          <w:sz w:val="24"/>
          <w:szCs w:val="24"/>
        </w:rPr>
        <w:t xml:space="preserve">Granty na </w:t>
      </w:r>
      <w:proofErr w:type="spellStart"/>
      <w:r w:rsidR="00E04043">
        <w:rPr>
          <w:rFonts w:ascii="Times New Roman" w:hAnsi="Times New Roman"/>
          <w:b/>
          <w:sz w:val="24"/>
          <w:szCs w:val="24"/>
        </w:rPr>
        <w:t>dizajn</w:t>
      </w:r>
      <w:bookmarkEnd w:id="0"/>
      <w:proofErr w:type="spellEnd"/>
      <w:r w:rsidR="00CC3295" w:rsidRPr="00F02ABD">
        <w:rPr>
          <w:rFonts w:ascii="Times New Roman" w:hAnsi="Times New Roman"/>
          <w:b/>
          <w:sz w:val="24"/>
          <w:szCs w:val="24"/>
        </w:rPr>
        <w:t>”</w:t>
      </w:r>
    </w:p>
    <w:p w14:paraId="0303F5D3" w14:textId="77777777" w:rsidR="009B4C2A" w:rsidRPr="00F02ABD" w:rsidRDefault="009B4C2A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</w:p>
    <w:p w14:paraId="5CF7ACF6" w14:textId="77777777" w:rsidR="008E7DBA" w:rsidRPr="00F02ABD" w:rsidRDefault="008E7DBA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BD">
        <w:rPr>
          <w:rFonts w:ascii="Times New Roman" w:hAnsi="Times New Roman"/>
          <w:b/>
          <w:sz w:val="24"/>
          <w:szCs w:val="24"/>
        </w:rPr>
        <w:t xml:space="preserve">Nr </w:t>
      </w:r>
      <w:r w:rsidR="0091143C" w:rsidRPr="00F02ABD">
        <w:rPr>
          <w:rFonts w:ascii="Times New Roman" w:hAnsi="Times New Roman"/>
          <w:b/>
          <w:sz w:val="24"/>
          <w:szCs w:val="24"/>
        </w:rPr>
        <w:t>u</w:t>
      </w:r>
      <w:r w:rsidRPr="00F02ABD">
        <w:rPr>
          <w:rFonts w:ascii="Times New Roman" w:hAnsi="Times New Roman"/>
          <w:b/>
          <w:sz w:val="24"/>
          <w:szCs w:val="24"/>
        </w:rPr>
        <w:t>mowy:</w:t>
      </w:r>
    </w:p>
    <w:p w14:paraId="24B32EDD" w14:textId="33D608D3" w:rsidR="00A73036" w:rsidRPr="004A1A74" w:rsidRDefault="009B4C2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Umowa o powierzenie grantu</w:t>
      </w:r>
      <w:r w:rsidR="008B2CFA" w:rsidRPr="004A1A74">
        <w:rPr>
          <w:rFonts w:ascii="Times New Roman" w:hAnsi="Times New Roman"/>
          <w:sz w:val="24"/>
          <w:szCs w:val="24"/>
        </w:rPr>
        <w:t xml:space="preserve"> p</w:t>
      </w:r>
      <w:r w:rsidR="008E7DBA" w:rsidRPr="004A1A74">
        <w:rPr>
          <w:rFonts w:ascii="Times New Roman" w:hAnsi="Times New Roman"/>
          <w:sz w:val="24"/>
          <w:szCs w:val="24"/>
        </w:rPr>
        <w:t xml:space="preserve">rojektu: </w:t>
      </w:r>
      <w:r w:rsidR="008E7DBA" w:rsidRPr="004A1A74">
        <w:rPr>
          <w:rFonts w:ascii="Times New Roman" w:hAnsi="Times New Roman"/>
          <w:i/>
          <w:sz w:val="24"/>
          <w:szCs w:val="24"/>
        </w:rPr>
        <w:t>[tytuł projektu]</w:t>
      </w:r>
      <w:r w:rsidR="008E7DBA" w:rsidRPr="004A1A74"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  <w:r w:rsidR="008E7DBA" w:rsidRPr="004A1A74">
        <w:rPr>
          <w:rFonts w:ascii="Times New Roman" w:hAnsi="Times New Roman"/>
          <w:sz w:val="24"/>
          <w:szCs w:val="24"/>
        </w:rPr>
        <w:br/>
        <w:t xml:space="preserve">w ramach </w:t>
      </w:r>
      <w:r w:rsidR="00E70FE6" w:rsidRPr="004A1A74">
        <w:rPr>
          <w:rFonts w:ascii="Times New Roman" w:hAnsi="Times New Roman"/>
          <w:sz w:val="24"/>
          <w:szCs w:val="24"/>
        </w:rPr>
        <w:t>Pod</w:t>
      </w:r>
      <w:r w:rsidR="009D0A8F" w:rsidRPr="004A1A74">
        <w:rPr>
          <w:rFonts w:ascii="Times New Roman" w:hAnsi="Times New Roman"/>
          <w:sz w:val="24"/>
          <w:szCs w:val="24"/>
        </w:rPr>
        <w:t>d</w:t>
      </w:r>
      <w:r w:rsidR="008E7DBA" w:rsidRPr="004A1A74">
        <w:rPr>
          <w:rFonts w:ascii="Times New Roman" w:hAnsi="Times New Roman"/>
          <w:sz w:val="24"/>
          <w:szCs w:val="24"/>
        </w:rPr>
        <w:t xml:space="preserve">ziałania </w:t>
      </w:r>
      <w:r w:rsidRPr="004A1A74">
        <w:rPr>
          <w:rFonts w:ascii="Times New Roman" w:hAnsi="Times New Roman"/>
          <w:sz w:val="24"/>
          <w:szCs w:val="24"/>
        </w:rPr>
        <w:t>2.4</w:t>
      </w:r>
      <w:r w:rsidR="00E70FE6" w:rsidRPr="004A1A74">
        <w:rPr>
          <w:rFonts w:ascii="Times New Roman" w:hAnsi="Times New Roman"/>
          <w:sz w:val="24"/>
          <w:szCs w:val="24"/>
        </w:rPr>
        <w:t>.1</w:t>
      </w:r>
      <w:r w:rsidRPr="004A1A74">
        <w:rPr>
          <w:rFonts w:ascii="Times New Roman" w:hAnsi="Times New Roman"/>
          <w:sz w:val="24"/>
          <w:szCs w:val="24"/>
        </w:rPr>
        <w:t xml:space="preserve"> Centrum analiz i pilotaży nowych instrumentów </w:t>
      </w:r>
      <w:proofErr w:type="spellStart"/>
      <w:r w:rsidRPr="004A1A74">
        <w:rPr>
          <w:rFonts w:ascii="Times New Roman" w:hAnsi="Times New Roman"/>
          <w:sz w:val="24"/>
          <w:szCs w:val="24"/>
        </w:rPr>
        <w:t>inno_LAB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- Pilotaż </w:t>
      </w:r>
      <w:r w:rsidR="00CC3295">
        <w:rPr>
          <w:rFonts w:ascii="Times New Roman" w:hAnsi="Times New Roman"/>
          <w:sz w:val="24"/>
          <w:szCs w:val="24"/>
        </w:rPr>
        <w:t>„</w:t>
      </w:r>
      <w:r w:rsidR="00E04043">
        <w:rPr>
          <w:rFonts w:ascii="Times New Roman" w:hAnsi="Times New Roman"/>
          <w:sz w:val="24"/>
          <w:szCs w:val="24"/>
        </w:rPr>
        <w:t xml:space="preserve">Granty na </w:t>
      </w:r>
      <w:proofErr w:type="spellStart"/>
      <w:r w:rsidR="00E04043">
        <w:rPr>
          <w:rFonts w:ascii="Times New Roman" w:hAnsi="Times New Roman"/>
          <w:sz w:val="24"/>
          <w:szCs w:val="24"/>
        </w:rPr>
        <w:t>dizajn</w:t>
      </w:r>
      <w:proofErr w:type="spellEnd"/>
      <w:r w:rsidR="00CC3295">
        <w:rPr>
          <w:rFonts w:ascii="Times New Roman" w:hAnsi="Times New Roman"/>
          <w:sz w:val="24"/>
          <w:szCs w:val="24"/>
        </w:rPr>
        <w:t>”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Programu Operacyjnego </w:t>
      </w:r>
      <w:r w:rsidR="00760F83" w:rsidRPr="004A1A74">
        <w:rPr>
          <w:rFonts w:ascii="Times New Roman" w:hAnsi="Times New Roman"/>
          <w:sz w:val="24"/>
          <w:szCs w:val="24"/>
        </w:rPr>
        <w:t xml:space="preserve">Inteligentny Rozwój, 2014-2020 </w:t>
      </w:r>
      <w:r w:rsidR="008E7DBA" w:rsidRPr="004A1A74">
        <w:rPr>
          <w:rFonts w:ascii="Times New Roman" w:hAnsi="Times New Roman"/>
          <w:sz w:val="24"/>
          <w:szCs w:val="24"/>
        </w:rPr>
        <w:t>współfinansowanego ze środków Europejskiego Funduszu Rozwoju Regionalnego, zwana dalej „</w:t>
      </w:r>
      <w:r w:rsidR="006A33BF" w:rsidRPr="004A1A74">
        <w:rPr>
          <w:rFonts w:ascii="Times New Roman" w:hAnsi="Times New Roman"/>
          <w:b/>
          <w:sz w:val="24"/>
          <w:szCs w:val="24"/>
        </w:rPr>
        <w:t>u</w:t>
      </w:r>
      <w:r w:rsidR="008E7DBA" w:rsidRPr="004A1A74">
        <w:rPr>
          <w:rFonts w:ascii="Times New Roman" w:hAnsi="Times New Roman"/>
          <w:b/>
          <w:sz w:val="24"/>
          <w:szCs w:val="24"/>
        </w:rPr>
        <w:t xml:space="preserve">mową”, </w:t>
      </w:r>
    </w:p>
    <w:p w14:paraId="0919916E" w14:textId="77777777" w:rsidR="00A73036" w:rsidRPr="004A1A74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zawarta </w:t>
      </w:r>
      <w:r w:rsidR="008E7DBA" w:rsidRPr="004A1A74">
        <w:rPr>
          <w:rFonts w:ascii="Times New Roman" w:hAnsi="Times New Roman"/>
          <w:sz w:val="24"/>
          <w:szCs w:val="24"/>
        </w:rPr>
        <w:t>pomiędzy:</w:t>
      </w:r>
    </w:p>
    <w:p w14:paraId="34ECE4D4" w14:textId="77777777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F1377DF" w14:textId="592ED6CD" w:rsidR="00F724C9" w:rsidRPr="004A1A74" w:rsidRDefault="00F724C9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Polską Agencją Rozwoju Przedsiębiorczości działając</w:t>
      </w:r>
      <w:r w:rsidR="00137669" w:rsidRPr="004A1A74">
        <w:rPr>
          <w:rFonts w:ascii="Times New Roman" w:hAnsi="Times New Roman"/>
          <w:sz w:val="24"/>
          <w:szCs w:val="24"/>
        </w:rPr>
        <w:t>ą</w:t>
      </w:r>
      <w:r w:rsidRPr="004A1A74">
        <w:rPr>
          <w:rFonts w:ascii="Times New Roman" w:hAnsi="Times New Roman"/>
          <w:sz w:val="24"/>
          <w:szCs w:val="24"/>
        </w:rPr>
        <w:t xml:space="preserve"> na podstawie ustawy z dnia 9 listopada 2000 r.</w:t>
      </w:r>
      <w:r w:rsidRPr="004A1A74">
        <w:rPr>
          <w:rFonts w:ascii="Times New Roman" w:hAnsi="Times New Roman"/>
          <w:sz w:val="24"/>
          <w:szCs w:val="24"/>
        </w:rPr>
        <w:br/>
        <w:t xml:space="preserve">o utworzeniu Polskiej Agencji Rozwoju Przedsiębiorczości (Dz. U. z </w:t>
      </w:r>
      <w:r w:rsidR="00131658" w:rsidRPr="004A1A74">
        <w:rPr>
          <w:rFonts w:ascii="Times New Roman" w:hAnsi="Times New Roman"/>
          <w:sz w:val="24"/>
          <w:szCs w:val="24"/>
        </w:rPr>
        <w:t xml:space="preserve">2016 </w:t>
      </w:r>
      <w:r w:rsidRPr="004A1A74">
        <w:rPr>
          <w:rFonts w:ascii="Times New Roman" w:hAnsi="Times New Roman"/>
          <w:sz w:val="24"/>
          <w:szCs w:val="24"/>
        </w:rPr>
        <w:t xml:space="preserve">r. poz. </w:t>
      </w:r>
      <w:r w:rsidR="00131658" w:rsidRPr="004A1A74">
        <w:rPr>
          <w:rFonts w:ascii="Times New Roman" w:hAnsi="Times New Roman"/>
          <w:sz w:val="24"/>
          <w:szCs w:val="24"/>
        </w:rPr>
        <w:t>359</w:t>
      </w:r>
      <w:r w:rsidR="004A3F9A" w:rsidRPr="004A1A74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4A3F9A"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="004A3F9A" w:rsidRPr="004A1A74">
        <w:rPr>
          <w:rFonts w:ascii="Times New Roman" w:hAnsi="Times New Roman"/>
          <w:sz w:val="24"/>
          <w:szCs w:val="24"/>
        </w:rPr>
        <w:t>. zm.</w:t>
      </w:r>
      <w:r w:rsidRPr="004A1A74">
        <w:rPr>
          <w:rFonts w:ascii="Times New Roman" w:hAnsi="Times New Roman"/>
          <w:sz w:val="24"/>
          <w:szCs w:val="24"/>
        </w:rPr>
        <w:t>) z siedzibą w Warszawie (kod pocztowy 00-834), przy ulicy Pańskiej 81/83, NIP 526-25-01-444, REGON 017181095,</w:t>
      </w:r>
    </w:p>
    <w:p w14:paraId="28EAA491" w14:textId="7D14A236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zwaną dalej </w:t>
      </w:r>
      <w:r w:rsidR="008B2CFA" w:rsidRPr="004A1A74">
        <w:rPr>
          <w:rFonts w:ascii="Times New Roman" w:hAnsi="Times New Roman"/>
          <w:sz w:val="24"/>
          <w:szCs w:val="24"/>
        </w:rPr>
        <w:t>„</w:t>
      </w:r>
      <w:r w:rsidR="00524740" w:rsidRPr="004A1A74">
        <w:rPr>
          <w:rFonts w:ascii="Times New Roman" w:hAnsi="Times New Roman"/>
          <w:b/>
          <w:sz w:val="24"/>
          <w:szCs w:val="24"/>
        </w:rPr>
        <w:t xml:space="preserve">Agencją </w:t>
      </w:r>
      <w:r w:rsidR="008B2CFA" w:rsidRPr="004A1A74">
        <w:rPr>
          <w:rFonts w:ascii="Times New Roman" w:hAnsi="Times New Roman"/>
          <w:sz w:val="24"/>
          <w:szCs w:val="24"/>
        </w:rPr>
        <w:t>”</w:t>
      </w:r>
      <w:r w:rsidRPr="004A1A74">
        <w:rPr>
          <w:rFonts w:ascii="Times New Roman" w:hAnsi="Times New Roman"/>
          <w:sz w:val="24"/>
          <w:szCs w:val="24"/>
        </w:rPr>
        <w:t>,</w:t>
      </w:r>
    </w:p>
    <w:p w14:paraId="4CB82092" w14:textId="77777777" w:rsidR="008E7DBA" w:rsidRPr="004A1A74" w:rsidRDefault="00791C5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r</w:t>
      </w:r>
      <w:r w:rsidR="008E7DBA" w:rsidRPr="004A1A74">
        <w:rPr>
          <w:rFonts w:ascii="Times New Roman" w:hAnsi="Times New Roman"/>
          <w:sz w:val="24"/>
          <w:szCs w:val="24"/>
        </w:rPr>
        <w:t xml:space="preserve">eprezentowaną przez: </w:t>
      </w:r>
    </w:p>
    <w:p w14:paraId="4EC66F55" w14:textId="77777777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……………………………………………….............................................................................</w:t>
      </w:r>
    </w:p>
    <w:p w14:paraId="2DA9F81B" w14:textId="77777777" w:rsidR="00863132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na podstawie pełnomocnictwa nr ......................... z dnia ......................................</w:t>
      </w:r>
      <w:r w:rsidR="00863132" w:rsidRPr="004A1A74">
        <w:rPr>
          <w:rFonts w:ascii="Times New Roman" w:hAnsi="Times New Roman"/>
          <w:sz w:val="24"/>
          <w:szCs w:val="24"/>
        </w:rPr>
        <w:t xml:space="preserve"> udzielonego przez ………………………………………………………………………….</w:t>
      </w:r>
    </w:p>
    <w:p w14:paraId="6C9FF0AF" w14:textId="29E6A9DB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4EE15159" w14:textId="77777777" w:rsidR="00907961" w:rsidRPr="004A1A74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4FAB333" w14:textId="77777777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 </w:t>
      </w:r>
    </w:p>
    <w:p w14:paraId="10B98CA3" w14:textId="77777777" w:rsidR="00907961" w:rsidRPr="004A1A74" w:rsidRDefault="0090796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39550C47" w14:textId="77777777" w:rsidR="008E7DBA" w:rsidRPr="004A1A74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A74">
        <w:rPr>
          <w:rFonts w:ascii="Times New Roman" w:hAnsi="Times New Roman"/>
          <w:sz w:val="24"/>
          <w:szCs w:val="24"/>
          <w:u w:val="single"/>
        </w:rPr>
        <w:t>(w przypadku Spółki Akcyjnej (S.A.) i Spółki komandytowo-akcyjnej (S.K.A.))</w:t>
      </w:r>
    </w:p>
    <w:p w14:paraId="0EC4C913" w14:textId="5B3B65A9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t>&lt;nazwa&gt;</w:t>
      </w:r>
      <w:r w:rsidR="00116F23" w:rsidRPr="004A1A74">
        <w:rPr>
          <w:rFonts w:ascii="Times New Roman" w:hAnsi="Times New Roman"/>
          <w:sz w:val="24"/>
          <w:szCs w:val="24"/>
        </w:rPr>
        <w:t xml:space="preserve"> Spółką Akcyjną</w:t>
      </w:r>
      <w:r w:rsidR="00791C5E" w:rsidRPr="004A1A74">
        <w:rPr>
          <w:rFonts w:ascii="Times New Roman" w:hAnsi="Times New Roman"/>
          <w:sz w:val="24"/>
          <w:szCs w:val="24"/>
        </w:rPr>
        <w:t>/ Spółką</w:t>
      </w:r>
      <w:r w:rsidRPr="004A1A74">
        <w:rPr>
          <w:rFonts w:ascii="Times New Roman" w:hAnsi="Times New Roman"/>
          <w:sz w:val="24"/>
          <w:szCs w:val="24"/>
        </w:rPr>
        <w:t xml:space="preserve"> Komand</w:t>
      </w:r>
      <w:r w:rsidR="00791C5E" w:rsidRPr="004A1A74">
        <w:rPr>
          <w:rFonts w:ascii="Times New Roman" w:hAnsi="Times New Roman"/>
          <w:sz w:val="24"/>
          <w:szCs w:val="24"/>
        </w:rPr>
        <w:t>ytowo-Akcyjną</w:t>
      </w:r>
      <w:r w:rsidRPr="004A1A74">
        <w:rPr>
          <w:rFonts w:ascii="Times New Roman" w:hAnsi="Times New Roman"/>
          <w:sz w:val="24"/>
          <w:szCs w:val="24"/>
        </w:rPr>
        <w:t xml:space="preserve"> z siedzibą w …………………… (miejscowość), adres: </w:t>
      </w:r>
      <w:r w:rsidR="00232506" w:rsidRPr="004A1A74">
        <w:rPr>
          <w:rFonts w:ascii="Times New Roman" w:hAnsi="Times New Roman"/>
          <w:sz w:val="24"/>
          <w:szCs w:val="24"/>
        </w:rPr>
        <w:t xml:space="preserve">…………………… </w:t>
      </w:r>
      <w:r w:rsidR="00791C5E" w:rsidRPr="004A1A74">
        <w:rPr>
          <w:rFonts w:ascii="Times New Roman" w:hAnsi="Times New Roman"/>
          <w:sz w:val="24"/>
          <w:szCs w:val="24"/>
        </w:rPr>
        <w:t>(</w:t>
      </w:r>
      <w:r w:rsidRPr="004A1A74">
        <w:rPr>
          <w:rFonts w:ascii="Times New Roman" w:hAnsi="Times New Roman"/>
          <w:sz w:val="24"/>
          <w:szCs w:val="24"/>
        </w:rPr>
        <w:t>kod pocztowy</w:t>
      </w:r>
      <w:r w:rsidR="00791C5E" w:rsidRPr="004A1A74">
        <w:rPr>
          <w:rFonts w:ascii="Times New Roman" w:hAnsi="Times New Roman"/>
          <w:sz w:val="24"/>
          <w:szCs w:val="24"/>
        </w:rPr>
        <w:t>)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232506" w:rsidRPr="004A1A74">
        <w:rPr>
          <w:rFonts w:ascii="Times New Roman" w:hAnsi="Times New Roman"/>
          <w:sz w:val="24"/>
          <w:szCs w:val="24"/>
        </w:rPr>
        <w:t xml:space="preserve">…………………………. </w:t>
      </w:r>
      <w:r w:rsidR="00791C5E" w:rsidRPr="004A1A74">
        <w:rPr>
          <w:rFonts w:ascii="Times New Roman" w:hAnsi="Times New Roman"/>
          <w:sz w:val="24"/>
          <w:szCs w:val="24"/>
        </w:rPr>
        <w:t xml:space="preserve">(miejscowość) </w:t>
      </w:r>
      <w:r w:rsidRPr="004A1A74">
        <w:rPr>
          <w:rFonts w:ascii="Times New Roman" w:hAnsi="Times New Roman"/>
          <w:sz w:val="24"/>
          <w:szCs w:val="24"/>
        </w:rPr>
        <w:t>ulica</w:t>
      </w:r>
      <w:r w:rsidR="009D4DEE" w:rsidRPr="004A1A74">
        <w:rPr>
          <w:rFonts w:ascii="Times New Roman" w:hAnsi="Times New Roman"/>
          <w:sz w:val="24"/>
          <w:szCs w:val="24"/>
        </w:rPr>
        <w:t>……………………</w:t>
      </w:r>
      <w:r w:rsidR="00791C5E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791C5E" w:rsidRPr="004A1A74">
        <w:rPr>
          <w:rFonts w:ascii="Times New Roman" w:hAnsi="Times New Roman"/>
          <w:sz w:val="24"/>
          <w:szCs w:val="24"/>
        </w:rPr>
        <w:t>wpisaną</w:t>
      </w:r>
      <w:r w:rsidRPr="004A1A74">
        <w:rPr>
          <w:rFonts w:ascii="Times New Roman" w:hAnsi="Times New Roman"/>
          <w:sz w:val="24"/>
          <w:szCs w:val="24"/>
        </w:rPr>
        <w:t xml:space="preserve"> do Rejestru Przedsiębiorców Krajowego Rejestru Sądowego prowadzon</w:t>
      </w:r>
      <w:r w:rsidR="00791C5E" w:rsidRPr="004A1A74">
        <w:rPr>
          <w:rFonts w:ascii="Times New Roman" w:hAnsi="Times New Roman"/>
          <w:sz w:val="24"/>
          <w:szCs w:val="24"/>
        </w:rPr>
        <w:t>ego przez Sąd Rejonowy ……………………</w:t>
      </w:r>
      <w:r w:rsidRPr="004A1A74">
        <w:rPr>
          <w:rFonts w:ascii="Times New Roman" w:hAnsi="Times New Roman"/>
          <w:sz w:val="24"/>
          <w:szCs w:val="24"/>
        </w:rPr>
        <w:t xml:space="preserve"> pod nr KRS ………………….……, o kapitale zakładowym w wysokości …………………… zł, wpłaconym </w:t>
      </w:r>
      <w:r w:rsidRPr="004A1A74">
        <w:rPr>
          <w:rFonts w:ascii="Times New Roman" w:hAnsi="Times New Roman"/>
          <w:sz w:val="24"/>
          <w:szCs w:val="24"/>
        </w:rPr>
        <w:lastRenderedPageBreak/>
        <w:t xml:space="preserve">w wysokości ……………………, NIP ……………………, REGON ……………………, </w:t>
      </w:r>
      <w:r w:rsidR="000D03E7" w:rsidRPr="004A1A74">
        <w:rPr>
          <w:rFonts w:ascii="Times New Roman" w:hAnsi="Times New Roman"/>
          <w:sz w:val="24"/>
          <w:szCs w:val="24"/>
        </w:rPr>
        <w:t>zwaną</w:t>
      </w:r>
      <w:r w:rsidR="00791C5E" w:rsidRPr="004A1A74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4A1A74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791C5E" w:rsidRPr="004A1A74">
        <w:rPr>
          <w:rFonts w:ascii="Times New Roman" w:hAnsi="Times New Roman"/>
          <w:sz w:val="24"/>
          <w:szCs w:val="24"/>
        </w:rPr>
        <w:t xml:space="preserve">, </w:t>
      </w:r>
      <w:r w:rsidR="000D03E7" w:rsidRPr="004A1A74">
        <w:rPr>
          <w:rFonts w:ascii="Times New Roman" w:hAnsi="Times New Roman"/>
          <w:sz w:val="24"/>
          <w:szCs w:val="24"/>
        </w:rPr>
        <w:t>reprezentowaną</w:t>
      </w:r>
      <w:r w:rsidRPr="004A1A74">
        <w:rPr>
          <w:rFonts w:ascii="Times New Roman" w:hAnsi="Times New Roman"/>
          <w:sz w:val="24"/>
          <w:szCs w:val="24"/>
        </w:rPr>
        <w:t xml:space="preserve"> przez</w:t>
      </w:r>
      <w:r w:rsidRPr="004A1A7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A1A74">
        <w:rPr>
          <w:rFonts w:ascii="Times New Roman" w:hAnsi="Times New Roman"/>
          <w:sz w:val="24"/>
          <w:szCs w:val="24"/>
        </w:rPr>
        <w:t xml:space="preserve"> </w:t>
      </w:r>
    </w:p>
    <w:p w14:paraId="2E62AA1B" w14:textId="77777777" w:rsidR="008E7DBA" w:rsidRPr="004A1A74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A74">
        <w:rPr>
          <w:rFonts w:ascii="Times New Roman" w:hAnsi="Times New Roman"/>
          <w:sz w:val="24"/>
          <w:szCs w:val="24"/>
          <w:u w:val="single"/>
        </w:rPr>
        <w:t xml:space="preserve"> (w przypadku Spółki z ograniczoną odpowiedzialnością (sp. z o.o. lub spółka z o.o.))</w:t>
      </w:r>
    </w:p>
    <w:p w14:paraId="1A249D3C" w14:textId="79680EDF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t>&lt;nazwa&gt;</w:t>
      </w:r>
      <w:r w:rsidR="00666084" w:rsidRPr="004A1A74">
        <w:rPr>
          <w:rFonts w:ascii="Times New Roman" w:hAnsi="Times New Roman"/>
          <w:sz w:val="24"/>
          <w:szCs w:val="24"/>
        </w:rPr>
        <w:t xml:space="preserve"> Spółką</w:t>
      </w:r>
      <w:r w:rsidRPr="004A1A74">
        <w:rPr>
          <w:rFonts w:ascii="Times New Roman" w:hAnsi="Times New Roman"/>
          <w:sz w:val="24"/>
          <w:szCs w:val="24"/>
        </w:rPr>
        <w:t xml:space="preserve"> z</w:t>
      </w:r>
      <w:r w:rsidR="00666084" w:rsidRPr="004A1A74">
        <w:rPr>
          <w:rFonts w:ascii="Times New Roman" w:hAnsi="Times New Roman"/>
          <w:sz w:val="24"/>
          <w:szCs w:val="24"/>
        </w:rPr>
        <w:t xml:space="preserve"> ograniczoną odpowiedzialnością</w:t>
      </w:r>
      <w:r w:rsidRPr="004A1A74">
        <w:rPr>
          <w:rFonts w:ascii="Times New Roman" w:hAnsi="Times New Roman"/>
          <w:sz w:val="24"/>
          <w:szCs w:val="24"/>
        </w:rPr>
        <w:t xml:space="preserve"> z siedzibą w ……………………(miejscowość) adres: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4A1A74">
        <w:rPr>
          <w:rFonts w:ascii="Times New Roman" w:hAnsi="Times New Roman"/>
          <w:sz w:val="24"/>
          <w:szCs w:val="24"/>
        </w:rPr>
        <w:t>(</w:t>
      </w:r>
      <w:r w:rsidRPr="004A1A74">
        <w:rPr>
          <w:rFonts w:ascii="Times New Roman" w:hAnsi="Times New Roman"/>
          <w:sz w:val="24"/>
          <w:szCs w:val="24"/>
        </w:rPr>
        <w:t>kod pocztowy</w:t>
      </w:r>
      <w:r w:rsidR="00666084" w:rsidRPr="004A1A74">
        <w:rPr>
          <w:rFonts w:ascii="Times New Roman" w:hAnsi="Times New Roman"/>
          <w:sz w:val="24"/>
          <w:szCs w:val="24"/>
        </w:rPr>
        <w:t>)</w:t>
      </w:r>
      <w:r w:rsidRPr="004A1A74">
        <w:rPr>
          <w:rFonts w:ascii="Times New Roman" w:hAnsi="Times New Roman"/>
          <w:sz w:val="24"/>
          <w:szCs w:val="24"/>
        </w:rPr>
        <w:t>,</w:t>
      </w:r>
      <w:r w:rsidR="009D4DEE" w:rsidRPr="004A1A74">
        <w:rPr>
          <w:rFonts w:ascii="Times New Roman" w:hAnsi="Times New Roman"/>
          <w:sz w:val="24"/>
          <w:szCs w:val="24"/>
        </w:rPr>
        <w:t xml:space="preserve"> …………………………. 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666084" w:rsidRPr="004A1A74">
        <w:rPr>
          <w:rFonts w:ascii="Times New Roman" w:hAnsi="Times New Roman"/>
          <w:sz w:val="24"/>
          <w:szCs w:val="24"/>
        </w:rPr>
        <w:t xml:space="preserve">(miejscowość) </w:t>
      </w:r>
      <w:r w:rsidRPr="004A1A74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4A1A74">
        <w:rPr>
          <w:rFonts w:ascii="Times New Roman" w:hAnsi="Times New Roman"/>
          <w:sz w:val="24"/>
          <w:szCs w:val="24"/>
        </w:rPr>
        <w:t xml:space="preserve">wpisaną </w:t>
      </w:r>
      <w:r w:rsidRPr="004A1A74">
        <w:rPr>
          <w:rFonts w:ascii="Times New Roman" w:hAnsi="Times New Roman"/>
          <w:sz w:val="24"/>
          <w:szCs w:val="24"/>
        </w:rPr>
        <w:t xml:space="preserve">do Rejestru Przedsiębiorców Krajowego Rejestru Sądowego prowadzonego przez Sąd Rejonowy ……………………, pod nr KRS ………………………, o kapitale zakładowym w wysokości …………………… zł, NIP ……………………, REGON ……………………, </w:t>
      </w:r>
      <w:r w:rsidR="00666084" w:rsidRPr="004A1A74">
        <w:rPr>
          <w:rFonts w:ascii="Times New Roman" w:hAnsi="Times New Roman"/>
          <w:sz w:val="24"/>
          <w:szCs w:val="24"/>
        </w:rPr>
        <w:t xml:space="preserve">zwaną dalej </w:t>
      </w:r>
      <w:proofErr w:type="spellStart"/>
      <w:r w:rsidR="00450BB1" w:rsidRPr="004A1A74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4A1A74">
        <w:rPr>
          <w:rFonts w:ascii="Times New Roman" w:hAnsi="Times New Roman"/>
          <w:sz w:val="24"/>
          <w:szCs w:val="24"/>
        </w:rPr>
        <w:t xml:space="preserve"> </w:t>
      </w:r>
      <w:r w:rsidR="00666084" w:rsidRPr="004A1A74">
        <w:rPr>
          <w:rFonts w:ascii="Times New Roman" w:hAnsi="Times New Roman"/>
          <w:sz w:val="24"/>
          <w:szCs w:val="24"/>
        </w:rPr>
        <w:t>reprezentowaną</w:t>
      </w:r>
      <w:r w:rsidRPr="004A1A74">
        <w:rPr>
          <w:rFonts w:ascii="Times New Roman" w:hAnsi="Times New Roman"/>
          <w:sz w:val="24"/>
          <w:szCs w:val="24"/>
        </w:rPr>
        <w:t xml:space="preserve"> przez</w:t>
      </w:r>
      <w:r w:rsidRPr="004A1A7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4A1A74">
        <w:rPr>
          <w:rFonts w:ascii="Times New Roman" w:hAnsi="Times New Roman"/>
          <w:sz w:val="24"/>
          <w:szCs w:val="24"/>
        </w:rPr>
        <w:t xml:space="preserve"> :……………………</w:t>
      </w:r>
    </w:p>
    <w:p w14:paraId="09B0CEF5" w14:textId="77777777" w:rsidR="008E7DBA" w:rsidRPr="004A1A74" w:rsidRDefault="00BD683C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A74">
        <w:rPr>
          <w:rFonts w:ascii="Times New Roman" w:hAnsi="Times New Roman"/>
          <w:sz w:val="24"/>
          <w:szCs w:val="24"/>
          <w:u w:val="single"/>
        </w:rPr>
        <w:t>(w przypadku s</w:t>
      </w:r>
      <w:r w:rsidR="008E7DBA" w:rsidRPr="004A1A74">
        <w:rPr>
          <w:rFonts w:ascii="Times New Roman" w:hAnsi="Times New Roman"/>
          <w:sz w:val="24"/>
          <w:szCs w:val="24"/>
          <w:u w:val="single"/>
        </w:rPr>
        <w:t>półki osobowej: Spółka jawna (</w:t>
      </w:r>
      <w:proofErr w:type="spellStart"/>
      <w:r w:rsidR="008E7DBA" w:rsidRPr="004A1A74">
        <w:rPr>
          <w:rFonts w:ascii="Times New Roman" w:hAnsi="Times New Roman"/>
          <w:sz w:val="24"/>
          <w:szCs w:val="24"/>
          <w:u w:val="single"/>
        </w:rPr>
        <w:t>sp.j</w:t>
      </w:r>
      <w:proofErr w:type="spellEnd"/>
      <w:r w:rsidR="008E7DBA" w:rsidRPr="004A1A74">
        <w:rPr>
          <w:rFonts w:ascii="Times New Roman" w:hAnsi="Times New Roman"/>
          <w:sz w:val="24"/>
          <w:szCs w:val="24"/>
          <w:u w:val="single"/>
        </w:rPr>
        <w:t>.), Spółka komandytowa (sp.k.), Spółka partnerska (</w:t>
      </w:r>
      <w:proofErr w:type="spellStart"/>
      <w:r w:rsidR="008E7DBA" w:rsidRPr="004A1A74">
        <w:rPr>
          <w:rFonts w:ascii="Times New Roman" w:hAnsi="Times New Roman"/>
          <w:sz w:val="24"/>
          <w:szCs w:val="24"/>
          <w:u w:val="single"/>
        </w:rPr>
        <w:t>sp.p</w:t>
      </w:r>
      <w:proofErr w:type="spellEnd"/>
      <w:r w:rsidR="008E7DBA" w:rsidRPr="004A1A74">
        <w:rPr>
          <w:rFonts w:ascii="Times New Roman" w:hAnsi="Times New Roman"/>
          <w:sz w:val="24"/>
          <w:szCs w:val="24"/>
          <w:u w:val="single"/>
        </w:rPr>
        <w:t>.))</w:t>
      </w:r>
    </w:p>
    <w:p w14:paraId="5F003D68" w14:textId="1865C981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t>&lt;nazwa&gt;</w:t>
      </w:r>
      <w:r w:rsidR="00666084" w:rsidRPr="004A1A74">
        <w:rPr>
          <w:rFonts w:ascii="Times New Roman" w:hAnsi="Times New Roman"/>
          <w:sz w:val="24"/>
          <w:szCs w:val="24"/>
        </w:rPr>
        <w:t xml:space="preserve"> Spółką Jawną/Spółką Komandytową/Spółką Partnerską</w:t>
      </w:r>
      <w:r w:rsidRPr="004A1A74">
        <w:rPr>
          <w:rFonts w:ascii="Times New Roman" w:hAnsi="Times New Roman"/>
          <w:sz w:val="24"/>
          <w:szCs w:val="24"/>
        </w:rPr>
        <w:t xml:space="preserve"> z siedzibą w …………………… (miejscowość) adres: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 </w:t>
      </w:r>
      <w:r w:rsidR="00666084" w:rsidRPr="004A1A74">
        <w:rPr>
          <w:rFonts w:ascii="Times New Roman" w:hAnsi="Times New Roman"/>
          <w:sz w:val="24"/>
          <w:szCs w:val="24"/>
        </w:rPr>
        <w:t>(</w:t>
      </w:r>
      <w:r w:rsidRPr="004A1A74">
        <w:rPr>
          <w:rFonts w:ascii="Times New Roman" w:hAnsi="Times New Roman"/>
          <w:sz w:val="24"/>
          <w:szCs w:val="24"/>
        </w:rPr>
        <w:t>kod pocztowy</w:t>
      </w:r>
      <w:r w:rsidR="00666084" w:rsidRPr="004A1A74">
        <w:rPr>
          <w:rFonts w:ascii="Times New Roman" w:hAnsi="Times New Roman"/>
          <w:sz w:val="24"/>
          <w:szCs w:val="24"/>
        </w:rPr>
        <w:t>)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…………………………. </w:t>
      </w:r>
      <w:r w:rsidR="00666084" w:rsidRPr="004A1A74">
        <w:rPr>
          <w:rFonts w:ascii="Times New Roman" w:hAnsi="Times New Roman"/>
          <w:sz w:val="24"/>
          <w:szCs w:val="24"/>
        </w:rPr>
        <w:t xml:space="preserve">(miejscowość) </w:t>
      </w:r>
      <w:r w:rsidRPr="004A1A74">
        <w:rPr>
          <w:rFonts w:ascii="Times New Roman" w:hAnsi="Times New Roman"/>
          <w:sz w:val="24"/>
          <w:szCs w:val="24"/>
        </w:rPr>
        <w:t xml:space="preserve">ulica ……………………, </w:t>
      </w:r>
      <w:r w:rsidR="00666084" w:rsidRPr="004A1A74">
        <w:rPr>
          <w:rFonts w:ascii="Times New Roman" w:hAnsi="Times New Roman"/>
          <w:sz w:val="24"/>
          <w:szCs w:val="24"/>
        </w:rPr>
        <w:t>wpisaną</w:t>
      </w:r>
      <w:r w:rsidRPr="004A1A74">
        <w:rPr>
          <w:rFonts w:ascii="Times New Roman" w:hAnsi="Times New Roman"/>
          <w:sz w:val="24"/>
          <w:szCs w:val="24"/>
        </w:rPr>
        <w:t xml:space="preserve"> do Rejestru Przedsiębiorców Krajowego Rejestru Sądowego prowadzonego przez Sąd Rejonowy ……………………, pod nr KRS ……………………, NIP ……………………, REGON ……………………, </w:t>
      </w:r>
      <w:r w:rsidR="00301120" w:rsidRPr="004A1A74">
        <w:rPr>
          <w:rFonts w:ascii="Times New Roman" w:hAnsi="Times New Roman"/>
          <w:sz w:val="24"/>
          <w:szCs w:val="24"/>
        </w:rPr>
        <w:t>zwaną</w:t>
      </w:r>
      <w:r w:rsidR="00666084" w:rsidRPr="004A1A74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4A1A74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4A1A74">
        <w:rPr>
          <w:rFonts w:ascii="Times New Roman" w:hAnsi="Times New Roman"/>
          <w:sz w:val="24"/>
          <w:szCs w:val="24"/>
        </w:rPr>
        <w:t xml:space="preserve"> </w:t>
      </w:r>
      <w:r w:rsidR="00301120" w:rsidRPr="004A1A74">
        <w:rPr>
          <w:rFonts w:ascii="Times New Roman" w:hAnsi="Times New Roman"/>
          <w:sz w:val="24"/>
          <w:szCs w:val="24"/>
        </w:rPr>
        <w:t>reprezentowaną</w:t>
      </w:r>
      <w:r w:rsidRPr="004A1A74">
        <w:rPr>
          <w:rFonts w:ascii="Times New Roman" w:hAnsi="Times New Roman"/>
          <w:sz w:val="24"/>
          <w:szCs w:val="24"/>
        </w:rPr>
        <w:t xml:space="preserve"> przez</w:t>
      </w:r>
      <w:r w:rsidRPr="004A1A74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4A1A74">
        <w:rPr>
          <w:rFonts w:ascii="Times New Roman" w:hAnsi="Times New Roman"/>
          <w:sz w:val="24"/>
          <w:szCs w:val="24"/>
        </w:rPr>
        <w:t xml:space="preserve">:……………… </w:t>
      </w:r>
    </w:p>
    <w:p w14:paraId="2740A5A9" w14:textId="77777777" w:rsidR="008E7DBA" w:rsidRPr="004A1A74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A74">
        <w:rPr>
          <w:rFonts w:ascii="Times New Roman" w:hAnsi="Times New Roman"/>
          <w:sz w:val="24"/>
          <w:szCs w:val="24"/>
          <w:u w:val="single"/>
        </w:rPr>
        <w:t xml:space="preserve">(w przypadku osoby fizycznej prowadzącej działalność gospodarczą) </w:t>
      </w:r>
    </w:p>
    <w:p w14:paraId="762006EE" w14:textId="7CAC83B8" w:rsidR="008E7DBA" w:rsidRPr="004A1A74" w:rsidRDefault="003949B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t>&lt;imię i nazwisko&gt;</w:t>
      </w:r>
      <w:r w:rsidRPr="004A1A74">
        <w:rPr>
          <w:rFonts w:ascii="Times New Roman" w:hAnsi="Times New Roman"/>
          <w:sz w:val="24"/>
          <w:szCs w:val="24"/>
        </w:rPr>
        <w:t xml:space="preserve">……………………, </w:t>
      </w:r>
      <w:r w:rsidR="00A923CA" w:rsidRPr="004A1A74">
        <w:rPr>
          <w:rFonts w:ascii="Times New Roman" w:hAnsi="Times New Roman"/>
          <w:sz w:val="24"/>
          <w:szCs w:val="24"/>
        </w:rPr>
        <w:t>PESEL ………………...</w:t>
      </w:r>
      <w:r w:rsidRPr="004A1A74">
        <w:rPr>
          <w:rFonts w:ascii="Times New Roman" w:hAnsi="Times New Roman"/>
          <w:sz w:val="24"/>
          <w:szCs w:val="24"/>
        </w:rPr>
        <w:t xml:space="preserve">, </w:t>
      </w:r>
      <w:r w:rsidR="00301120" w:rsidRPr="004A1A74">
        <w:rPr>
          <w:rFonts w:ascii="Times New Roman" w:hAnsi="Times New Roman"/>
          <w:sz w:val="24"/>
          <w:szCs w:val="24"/>
        </w:rPr>
        <w:t>z</w:t>
      </w:r>
      <w:r w:rsidR="008E7DBA" w:rsidRPr="004A1A74">
        <w:rPr>
          <w:rFonts w:ascii="Times New Roman" w:hAnsi="Times New Roman"/>
          <w:sz w:val="24"/>
          <w:szCs w:val="24"/>
        </w:rPr>
        <w:t>amieszkały</w:t>
      </w:r>
      <w:r w:rsidR="00301120" w:rsidRPr="004A1A74">
        <w:rPr>
          <w:rFonts w:ascii="Times New Roman" w:hAnsi="Times New Roman"/>
          <w:sz w:val="24"/>
          <w:szCs w:val="24"/>
        </w:rPr>
        <w:t>m/ą</w:t>
      </w:r>
      <w:r w:rsidR="008E7DBA" w:rsidRPr="004A1A74">
        <w:rPr>
          <w:rFonts w:ascii="Times New Roman" w:hAnsi="Times New Roman"/>
          <w:sz w:val="24"/>
          <w:szCs w:val="24"/>
        </w:rPr>
        <w:t xml:space="preserve"> w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…………..……………. </w:t>
      </w:r>
      <w:r w:rsidR="00A923CA" w:rsidRPr="004A1A74">
        <w:rPr>
          <w:rFonts w:ascii="Times New Roman" w:hAnsi="Times New Roman"/>
          <w:sz w:val="24"/>
          <w:szCs w:val="24"/>
        </w:rPr>
        <w:t xml:space="preserve">(miejscowość) </w:t>
      </w:r>
      <w:r w:rsidR="008E7DBA" w:rsidRPr="004A1A74">
        <w:rPr>
          <w:rFonts w:ascii="Times New Roman" w:hAnsi="Times New Roman"/>
          <w:sz w:val="24"/>
          <w:szCs w:val="24"/>
        </w:rPr>
        <w:t>……</w:t>
      </w:r>
      <w:r w:rsidR="00301120" w:rsidRPr="004A1A74">
        <w:rPr>
          <w:rFonts w:ascii="Times New Roman" w:hAnsi="Times New Roman"/>
          <w:sz w:val="24"/>
          <w:szCs w:val="24"/>
        </w:rPr>
        <w:t>……………</w:t>
      </w:r>
      <w:r w:rsidR="00232506" w:rsidRPr="004A1A74">
        <w:rPr>
          <w:rFonts w:ascii="Times New Roman" w:hAnsi="Times New Roman"/>
          <w:sz w:val="24"/>
          <w:szCs w:val="24"/>
        </w:rPr>
        <w:t xml:space="preserve">… (kod pocztowy) </w:t>
      </w:r>
      <w:r w:rsidR="009D4DEE" w:rsidRPr="004A1A74">
        <w:rPr>
          <w:rFonts w:ascii="Times New Roman" w:hAnsi="Times New Roman"/>
          <w:sz w:val="24"/>
          <w:szCs w:val="24"/>
        </w:rPr>
        <w:t>…………..……………. (miejscowość), przy ulicy</w:t>
      </w:r>
      <w:r w:rsidR="008E7DBA" w:rsidRPr="004A1A74">
        <w:rPr>
          <w:rFonts w:ascii="Times New Roman" w:hAnsi="Times New Roman"/>
          <w:sz w:val="24"/>
          <w:szCs w:val="24"/>
        </w:rPr>
        <w:t xml:space="preserve"> ……………………., prowadzący</w:t>
      </w:r>
      <w:r w:rsidR="00301120" w:rsidRPr="004A1A74">
        <w:rPr>
          <w:rFonts w:ascii="Times New Roman" w:hAnsi="Times New Roman"/>
          <w:sz w:val="24"/>
          <w:szCs w:val="24"/>
        </w:rPr>
        <w:t>m</w:t>
      </w:r>
      <w:r w:rsidR="008E7DBA" w:rsidRPr="004A1A74">
        <w:rPr>
          <w:rFonts w:ascii="Times New Roman" w:hAnsi="Times New Roman"/>
          <w:sz w:val="24"/>
          <w:szCs w:val="24"/>
        </w:rPr>
        <w:t>/</w:t>
      </w:r>
      <w:r w:rsidR="00301120" w:rsidRPr="004A1A74">
        <w:rPr>
          <w:rFonts w:ascii="Times New Roman" w:hAnsi="Times New Roman"/>
          <w:sz w:val="24"/>
          <w:szCs w:val="24"/>
        </w:rPr>
        <w:t>ą</w:t>
      </w:r>
      <w:r w:rsidR="008E7DBA" w:rsidRPr="004A1A74">
        <w:rPr>
          <w:rFonts w:ascii="Times New Roman" w:hAnsi="Times New Roman"/>
          <w:sz w:val="24"/>
          <w:szCs w:val="24"/>
        </w:rPr>
        <w:t xml:space="preserve"> działalność gospodarczą pod </w:t>
      </w:r>
      <w:r w:rsidR="0092220D" w:rsidRPr="004A1A74">
        <w:rPr>
          <w:rFonts w:ascii="Times New Roman" w:hAnsi="Times New Roman"/>
          <w:sz w:val="24"/>
          <w:szCs w:val="24"/>
        </w:rPr>
        <w:t>nazwą</w:t>
      </w:r>
      <w:r w:rsidR="008E7DBA" w:rsidRPr="004A1A74">
        <w:rPr>
          <w:rFonts w:ascii="Times New Roman" w:hAnsi="Times New Roman"/>
          <w:sz w:val="24"/>
          <w:szCs w:val="24"/>
        </w:rPr>
        <w:t xml:space="preserve"> …………………… w 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 </w:t>
      </w:r>
      <w:r w:rsidR="00A923CA" w:rsidRPr="004A1A74">
        <w:rPr>
          <w:rFonts w:ascii="Times New Roman" w:hAnsi="Times New Roman"/>
          <w:sz w:val="24"/>
          <w:szCs w:val="24"/>
        </w:rPr>
        <w:t>(miejscowość)</w:t>
      </w:r>
      <w:r w:rsidR="009D4DEE" w:rsidRPr="004A1A74">
        <w:rPr>
          <w:rFonts w:ascii="Times New Roman" w:hAnsi="Times New Roman"/>
          <w:sz w:val="24"/>
          <w:szCs w:val="24"/>
        </w:rPr>
        <w:t xml:space="preserve"> ……………………</w:t>
      </w:r>
      <w:r w:rsidR="00A923CA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(ko</w:t>
      </w:r>
      <w:r w:rsidR="00A923CA" w:rsidRPr="004A1A74">
        <w:rPr>
          <w:rFonts w:ascii="Times New Roman" w:hAnsi="Times New Roman"/>
          <w:sz w:val="24"/>
          <w:szCs w:val="24"/>
        </w:rPr>
        <w:t>d pocztowy)</w:t>
      </w:r>
      <w:r w:rsidR="001F7F07" w:rsidRPr="004A1A74">
        <w:rPr>
          <w:rFonts w:ascii="Times New Roman" w:hAnsi="Times New Roman"/>
          <w:sz w:val="24"/>
          <w:szCs w:val="24"/>
        </w:rPr>
        <w:t xml:space="preserve">,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…………..……………. (miejscowość), </w:t>
      </w:r>
      <w:r w:rsidR="008E7DBA" w:rsidRPr="004A1A74">
        <w:rPr>
          <w:rFonts w:ascii="Times New Roman" w:hAnsi="Times New Roman"/>
          <w:sz w:val="24"/>
          <w:szCs w:val="24"/>
        </w:rPr>
        <w:t>przy ul</w:t>
      </w:r>
      <w:r w:rsidR="009D4DEE" w:rsidRPr="004A1A74">
        <w:rPr>
          <w:rFonts w:ascii="Times New Roman" w:hAnsi="Times New Roman"/>
          <w:sz w:val="24"/>
          <w:szCs w:val="24"/>
        </w:rPr>
        <w:t>icy</w:t>
      </w:r>
      <w:r w:rsidR="008E7DBA" w:rsidRPr="004A1A74">
        <w:rPr>
          <w:rFonts w:ascii="Times New Roman" w:hAnsi="Times New Roman"/>
          <w:sz w:val="24"/>
          <w:szCs w:val="24"/>
        </w:rPr>
        <w:t xml:space="preserve"> ……………………, </w:t>
      </w:r>
      <w:r w:rsidR="00301120" w:rsidRPr="004A1A74">
        <w:rPr>
          <w:rFonts w:ascii="Times New Roman" w:hAnsi="Times New Roman"/>
          <w:sz w:val="24"/>
          <w:szCs w:val="24"/>
        </w:rPr>
        <w:t>w</w:t>
      </w:r>
      <w:r w:rsidR="008E7DBA" w:rsidRPr="004A1A74">
        <w:rPr>
          <w:rFonts w:ascii="Times New Roman" w:hAnsi="Times New Roman"/>
          <w:sz w:val="24"/>
          <w:szCs w:val="24"/>
        </w:rPr>
        <w:t>pisany</w:t>
      </w:r>
      <w:r w:rsidR="00301120" w:rsidRPr="004A1A74">
        <w:rPr>
          <w:rFonts w:ascii="Times New Roman" w:hAnsi="Times New Roman"/>
          <w:sz w:val="24"/>
          <w:szCs w:val="24"/>
        </w:rPr>
        <w:t>m/ą</w:t>
      </w:r>
      <w:r w:rsidR="008E7DBA" w:rsidRPr="004A1A74">
        <w:rPr>
          <w:rFonts w:ascii="Times New Roman" w:hAnsi="Times New Roman"/>
          <w:sz w:val="24"/>
          <w:szCs w:val="24"/>
        </w:rPr>
        <w:t xml:space="preserve"> do Centralnej Ewidencji i Informacji </w:t>
      </w:r>
      <w:r w:rsidR="00232506" w:rsidRPr="004A1A74">
        <w:rPr>
          <w:rFonts w:ascii="Times New Roman" w:hAnsi="Times New Roman"/>
          <w:sz w:val="24"/>
          <w:szCs w:val="24"/>
        </w:rPr>
        <w:br/>
      </w:r>
      <w:r w:rsidR="008E7DBA" w:rsidRPr="004A1A74">
        <w:rPr>
          <w:rFonts w:ascii="Times New Roman" w:hAnsi="Times New Roman"/>
          <w:sz w:val="24"/>
          <w:szCs w:val="24"/>
        </w:rPr>
        <w:t xml:space="preserve">o Działalności Gospodarczej, NIP ……………………, REGON ……………………, </w:t>
      </w:r>
      <w:r w:rsidR="00301120" w:rsidRPr="004A1A74">
        <w:rPr>
          <w:rFonts w:ascii="Times New Roman" w:hAnsi="Times New Roman"/>
          <w:sz w:val="24"/>
          <w:szCs w:val="24"/>
        </w:rPr>
        <w:t>zwany</w:t>
      </w:r>
      <w:r w:rsidR="001F7F07" w:rsidRPr="004A1A74">
        <w:rPr>
          <w:rFonts w:ascii="Times New Roman" w:hAnsi="Times New Roman"/>
          <w:sz w:val="24"/>
          <w:szCs w:val="24"/>
        </w:rPr>
        <w:t>m/ą</w:t>
      </w:r>
      <w:r w:rsidR="00301120" w:rsidRPr="004A1A74">
        <w:rPr>
          <w:rFonts w:ascii="Times New Roman" w:hAnsi="Times New Roman"/>
          <w:sz w:val="24"/>
          <w:szCs w:val="24"/>
        </w:rPr>
        <w:t xml:space="preserve"> dalej </w:t>
      </w:r>
      <w:proofErr w:type="spellStart"/>
      <w:r w:rsidR="00450BB1" w:rsidRPr="004A1A74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reprezentowany</w:t>
      </w:r>
      <w:r w:rsidR="00301120" w:rsidRPr="004A1A74">
        <w:rPr>
          <w:rFonts w:ascii="Times New Roman" w:hAnsi="Times New Roman"/>
          <w:sz w:val="24"/>
          <w:szCs w:val="24"/>
        </w:rPr>
        <w:t>m/ą</w:t>
      </w:r>
      <w:r w:rsidR="008E7DBA" w:rsidRPr="004A1A74">
        <w:rPr>
          <w:rFonts w:ascii="Times New Roman" w:hAnsi="Times New Roman"/>
          <w:sz w:val="24"/>
          <w:szCs w:val="24"/>
        </w:rPr>
        <w:t xml:space="preserve"> przez</w:t>
      </w:r>
      <w:r w:rsidR="008E7DBA" w:rsidRPr="004A1A74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8E7DBA" w:rsidRPr="004A1A74">
        <w:rPr>
          <w:rFonts w:ascii="Times New Roman" w:hAnsi="Times New Roman"/>
          <w:sz w:val="24"/>
          <w:szCs w:val="24"/>
        </w:rPr>
        <w:t>:…………………..</w:t>
      </w:r>
    </w:p>
    <w:p w14:paraId="45B6BDB0" w14:textId="77777777" w:rsidR="008E7DBA" w:rsidRPr="004A1A74" w:rsidRDefault="008E7DBA" w:rsidP="004A1A74">
      <w:pPr>
        <w:numPr>
          <w:ilvl w:val="0"/>
          <w:numId w:val="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1A74">
        <w:rPr>
          <w:rFonts w:ascii="Times New Roman" w:hAnsi="Times New Roman"/>
          <w:sz w:val="24"/>
          <w:szCs w:val="24"/>
          <w:u w:val="single"/>
        </w:rPr>
        <w:t>(w przypadku Spółki cywilnej (s.c.))</w:t>
      </w:r>
    </w:p>
    <w:p w14:paraId="0E97F211" w14:textId="5011DC4B" w:rsidR="009D4DEE" w:rsidRPr="004A1A74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t>&lt;imię i nazwisko&gt;</w:t>
      </w:r>
      <w:r w:rsidRPr="004A1A74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4A1A74">
        <w:rPr>
          <w:rFonts w:ascii="Times New Roman" w:hAnsi="Times New Roman"/>
          <w:sz w:val="24"/>
          <w:szCs w:val="24"/>
        </w:rPr>
        <w:t>nazw</w:t>
      </w:r>
      <w:r w:rsidRPr="004A1A74">
        <w:rPr>
          <w:rFonts w:ascii="Times New Roman" w:hAnsi="Times New Roman"/>
          <w:sz w:val="24"/>
          <w:szCs w:val="24"/>
        </w:rPr>
        <w:t xml:space="preserve">ą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4A1A74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 i</w:t>
      </w:r>
    </w:p>
    <w:p w14:paraId="762E2394" w14:textId="373EF994" w:rsidR="009D4DEE" w:rsidRPr="004A1A74" w:rsidRDefault="009D4DEE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i/>
          <w:sz w:val="24"/>
          <w:szCs w:val="24"/>
        </w:rPr>
        <w:lastRenderedPageBreak/>
        <w:t>&lt;imię i nazwisko&gt;</w:t>
      </w:r>
      <w:r w:rsidRPr="004A1A74">
        <w:rPr>
          <w:rFonts w:ascii="Times New Roman" w:hAnsi="Times New Roman"/>
          <w:sz w:val="24"/>
          <w:szCs w:val="24"/>
        </w:rPr>
        <w:t xml:space="preserve">……………………, PESEL ………………..., zamieszkałym/ą w …………..……………. (miejscowość) …………………… (kod pocztowy) …………..……………. (miejscowość), przy ulicy ……………………., prowadzącym/ą działalność gospodarczą pod </w:t>
      </w:r>
      <w:r w:rsidR="0092220D" w:rsidRPr="004A1A74">
        <w:rPr>
          <w:rFonts w:ascii="Times New Roman" w:hAnsi="Times New Roman"/>
          <w:sz w:val="24"/>
          <w:szCs w:val="24"/>
        </w:rPr>
        <w:t>nazwą</w:t>
      </w:r>
      <w:r w:rsidRPr="004A1A74">
        <w:rPr>
          <w:rFonts w:ascii="Times New Roman" w:hAnsi="Times New Roman"/>
          <w:sz w:val="24"/>
          <w:szCs w:val="24"/>
        </w:rPr>
        <w:t xml:space="preserve"> …………………… w …………………… (miejscowość) …………………… (kod pocztowy), …………..……………. (miejscowość), przy ulicy ……………………, wpisanym/ą do Centralnej Ewidencji i Informacji </w:t>
      </w:r>
      <w:r w:rsidRPr="004A1A74">
        <w:rPr>
          <w:rFonts w:ascii="Times New Roman" w:hAnsi="Times New Roman"/>
          <w:sz w:val="24"/>
          <w:szCs w:val="24"/>
        </w:rPr>
        <w:br/>
        <w:t>o Działalności Gospodarczej, NIP ……………………, REGON ……………………,</w:t>
      </w:r>
    </w:p>
    <w:p w14:paraId="6317E7D0" w14:textId="0D50084D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prowadzący</w:t>
      </w:r>
      <w:r w:rsidR="001F7F07" w:rsidRPr="004A1A74">
        <w:rPr>
          <w:rFonts w:ascii="Times New Roman" w:hAnsi="Times New Roman"/>
          <w:sz w:val="24"/>
          <w:szCs w:val="24"/>
        </w:rPr>
        <w:t>mi</w:t>
      </w:r>
      <w:r w:rsidRPr="004A1A74">
        <w:rPr>
          <w:rFonts w:ascii="Times New Roman" w:hAnsi="Times New Roman"/>
          <w:sz w:val="24"/>
          <w:szCs w:val="24"/>
        </w:rPr>
        <w:t xml:space="preserve"> wspólnie działalność gospodarczą w formie spółki cywilnej pod </w:t>
      </w:r>
      <w:r w:rsidR="001109BB" w:rsidRPr="004A1A74">
        <w:rPr>
          <w:rFonts w:ascii="Times New Roman" w:hAnsi="Times New Roman"/>
          <w:sz w:val="24"/>
          <w:szCs w:val="24"/>
        </w:rPr>
        <w:t xml:space="preserve">nazwą </w:t>
      </w:r>
      <w:r w:rsidRPr="004A1A74">
        <w:rPr>
          <w:rFonts w:ascii="Times New Roman" w:hAnsi="Times New Roman"/>
          <w:sz w:val="24"/>
          <w:szCs w:val="24"/>
        </w:rPr>
        <w:t xml:space="preserve">…………………… w …………………… adres: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 </w:t>
      </w:r>
      <w:r w:rsidR="001F7F07" w:rsidRPr="004A1A74">
        <w:rPr>
          <w:rFonts w:ascii="Times New Roman" w:hAnsi="Times New Roman"/>
          <w:sz w:val="24"/>
          <w:szCs w:val="24"/>
        </w:rPr>
        <w:t>(</w:t>
      </w:r>
      <w:r w:rsidRPr="004A1A74">
        <w:rPr>
          <w:rFonts w:ascii="Times New Roman" w:hAnsi="Times New Roman"/>
          <w:sz w:val="24"/>
          <w:szCs w:val="24"/>
        </w:rPr>
        <w:t>kod pocztowy</w:t>
      </w:r>
      <w:r w:rsidR="001F7F07" w:rsidRPr="004A1A74">
        <w:rPr>
          <w:rFonts w:ascii="Times New Roman" w:hAnsi="Times New Roman"/>
          <w:sz w:val="24"/>
          <w:szCs w:val="24"/>
        </w:rPr>
        <w:t xml:space="preserve">) </w:t>
      </w:r>
      <w:r w:rsidR="009D4DEE" w:rsidRPr="004A1A74">
        <w:rPr>
          <w:rFonts w:ascii="Times New Roman" w:hAnsi="Times New Roman"/>
          <w:sz w:val="24"/>
          <w:szCs w:val="24"/>
        </w:rPr>
        <w:t xml:space="preserve">…………………………. </w:t>
      </w:r>
      <w:r w:rsidR="001F7F07" w:rsidRPr="004A1A74">
        <w:rPr>
          <w:rFonts w:ascii="Times New Roman" w:hAnsi="Times New Roman"/>
          <w:sz w:val="24"/>
          <w:szCs w:val="24"/>
        </w:rPr>
        <w:t xml:space="preserve">(miejscowość) </w:t>
      </w:r>
      <w:r w:rsidRPr="004A1A74">
        <w:rPr>
          <w:rFonts w:ascii="Times New Roman" w:hAnsi="Times New Roman"/>
          <w:sz w:val="24"/>
          <w:szCs w:val="24"/>
        </w:rPr>
        <w:t>ulica ……………………, NIP</w:t>
      </w:r>
      <w:r w:rsidR="001F7F07" w:rsidRPr="004A1A74">
        <w:rPr>
          <w:rFonts w:ascii="Times New Roman" w:hAnsi="Times New Roman"/>
          <w:sz w:val="24"/>
          <w:szCs w:val="24"/>
        </w:rPr>
        <w:t xml:space="preserve"> ……………………., REGON……………………, zwanymi</w:t>
      </w:r>
      <w:r w:rsidRPr="004A1A74">
        <w:rPr>
          <w:rFonts w:ascii="Times New Roman" w:hAnsi="Times New Roman"/>
          <w:sz w:val="24"/>
          <w:szCs w:val="24"/>
        </w:rPr>
        <w:t xml:space="preserve"> dalej</w:t>
      </w:r>
      <w:r w:rsidR="00732FB4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BB1" w:rsidRPr="004A1A74">
        <w:rPr>
          <w:rFonts w:ascii="Times New Roman" w:hAnsi="Times New Roman"/>
          <w:b/>
          <w:sz w:val="24"/>
          <w:szCs w:val="24"/>
        </w:rPr>
        <w:t>Grantobiorcą</w:t>
      </w:r>
      <w:proofErr w:type="spellEnd"/>
      <w:r w:rsidR="00450BB1" w:rsidRPr="004A1A74">
        <w:rPr>
          <w:rFonts w:ascii="Times New Roman" w:hAnsi="Times New Roman"/>
          <w:b/>
          <w:sz w:val="24"/>
          <w:szCs w:val="24"/>
        </w:rPr>
        <w:t xml:space="preserve"> </w:t>
      </w:r>
      <w:r w:rsidR="00EA25E9" w:rsidRPr="004A1A74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="001F7F07" w:rsidRPr="004A1A74">
        <w:rPr>
          <w:rFonts w:ascii="Times New Roman" w:hAnsi="Times New Roman"/>
          <w:sz w:val="24"/>
          <w:szCs w:val="24"/>
        </w:rPr>
        <w:t xml:space="preserve">, </w:t>
      </w:r>
      <w:r w:rsidR="0067013B" w:rsidRPr="004A1A74">
        <w:rPr>
          <w:rFonts w:ascii="Times New Roman" w:hAnsi="Times New Roman"/>
          <w:sz w:val="24"/>
          <w:szCs w:val="24"/>
        </w:rPr>
        <w:t>reprezentowaną przez……………………………..</w:t>
      </w:r>
    </w:p>
    <w:p w14:paraId="27250AEE" w14:textId="77777777" w:rsidR="00A73036" w:rsidRPr="004A1A74" w:rsidRDefault="00A73036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5321034F" w14:textId="77777777" w:rsidR="008E7DBA" w:rsidRPr="004A1A74" w:rsidRDefault="008E7DBA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zwanymi dalej </w:t>
      </w:r>
      <w:r w:rsidRPr="004A1A74">
        <w:rPr>
          <w:rFonts w:ascii="Times New Roman" w:hAnsi="Times New Roman"/>
          <w:b/>
          <w:sz w:val="24"/>
          <w:szCs w:val="24"/>
        </w:rPr>
        <w:t>„Stronami”.</w:t>
      </w:r>
      <w:r w:rsidRPr="004A1A74">
        <w:rPr>
          <w:rFonts w:ascii="Times New Roman" w:hAnsi="Times New Roman"/>
          <w:sz w:val="24"/>
          <w:szCs w:val="24"/>
        </w:rPr>
        <w:t xml:space="preserve"> </w:t>
      </w:r>
    </w:p>
    <w:p w14:paraId="3488C60A" w14:textId="77777777" w:rsidR="00BD683C" w:rsidRPr="004A1A74" w:rsidRDefault="00BD683C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7E224D63" w14:textId="77777777" w:rsidR="008E7DBA" w:rsidRPr="004A1A74" w:rsidRDefault="008E7DBA" w:rsidP="004A1A74">
      <w:pPr>
        <w:widowControl w:val="0"/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</w:rPr>
        <w:t>Działając na podstawie:</w:t>
      </w:r>
    </w:p>
    <w:p w14:paraId="04FFD46B" w14:textId="771E8068" w:rsidR="008E7DBA" w:rsidRPr="004A1A74" w:rsidRDefault="002C4873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8E7DBA" w:rsidRPr="004A1A74">
        <w:rPr>
          <w:rFonts w:ascii="Times New Roman" w:hAnsi="Times New Roman"/>
          <w:bCs/>
          <w:sz w:val="24"/>
          <w:szCs w:val="24"/>
          <w:lang w:eastAsia="pl-PL"/>
        </w:rPr>
        <w:t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</w:t>
      </w:r>
      <w:r w:rsidR="000F03F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8E7DBA" w:rsidRPr="004A1A74">
        <w:rPr>
          <w:rFonts w:ascii="Times New Roman" w:hAnsi="Times New Roman"/>
          <w:bCs/>
          <w:sz w:val="24"/>
          <w:szCs w:val="24"/>
          <w:lang w:eastAsia="pl-PL"/>
        </w:rPr>
        <w:t>i Rybackiego oraz uchylającego rozporządzenie Rady (WE) nr 1083/200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6 (</w:t>
      </w:r>
      <w:r w:rsidR="008E7DBA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Dz. Urz. UE L 347 </w:t>
      </w:r>
      <w:r w:rsidR="00021CF6" w:rsidRPr="004A1A74">
        <w:rPr>
          <w:rFonts w:ascii="Times New Roman" w:hAnsi="Times New Roman"/>
          <w:bCs/>
          <w:sz w:val="24"/>
          <w:szCs w:val="24"/>
          <w:lang w:eastAsia="pl-PL"/>
        </w:rPr>
        <w:t>z 20.12.2013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, str. 320</w:t>
      </w:r>
      <w:r w:rsidR="00C63AE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, z </w:t>
      </w:r>
      <w:proofErr w:type="spellStart"/>
      <w:r w:rsidR="00C63AE9" w:rsidRPr="004A1A74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C63AE9" w:rsidRPr="004A1A74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8E7DBA" w:rsidRPr="004A1A74">
        <w:rPr>
          <w:rFonts w:ascii="Times New Roman" w:hAnsi="Times New Roman"/>
          <w:bCs/>
          <w:sz w:val="24"/>
          <w:szCs w:val="24"/>
          <w:lang w:eastAsia="pl-PL"/>
        </w:rPr>
        <w:t>, zwanego dalej „rozporządzeniem 1303/2013”;</w:t>
      </w:r>
    </w:p>
    <w:p w14:paraId="6584AD50" w14:textId="77777777" w:rsidR="00561FAC" w:rsidRPr="004A1A74" w:rsidRDefault="00561FA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>rozporządzenia Parlamentu Europejskiego i Rady</w:t>
      </w:r>
      <w:r w:rsidRPr="004A1A74">
        <w:rPr>
          <w:rFonts w:ascii="Times New Roman" w:hAnsi="Times New Roman"/>
          <w:sz w:val="24"/>
          <w:szCs w:val="24"/>
        </w:rPr>
        <w:t xml:space="preserve"> (UE) nr 1301/2013 z dnia 17 grudnia 2013 r. w sprawie Europejskiego Funduszu Rozwoju Regionalnego i przepisów szczególnych dotyczących celu „Inwestycje na rzecz wzrostu i zatrudnienia” oraz w sprawie uchylenia rozporządzenia (WE) nr 1080/2006 (Dz. Urz. UE L 347 z 20.12.2013, str. 289)</w:t>
      </w:r>
      <w:r w:rsidR="009D4DEE" w:rsidRPr="004A1A74">
        <w:rPr>
          <w:rFonts w:ascii="Times New Roman" w:hAnsi="Times New Roman"/>
          <w:sz w:val="24"/>
          <w:szCs w:val="24"/>
        </w:rPr>
        <w:t>;</w:t>
      </w:r>
    </w:p>
    <w:p w14:paraId="2DF9C8DB" w14:textId="6BBAC8BF" w:rsidR="00561FAC" w:rsidRPr="004A1A74" w:rsidRDefault="00561FA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rozporządzenia Komisji (UE) nr 651/2014 z dnia 17 czerwca 2014 r. uznającego niektóre rodzaje pomocy za zgodne z rynkiem wewnętrznym w zastosowaniu art. 107 i 108 Traktatu (Dz. Urz. UE</w:t>
      </w:r>
      <w:r w:rsidR="000F03FF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L 187 z 26.06.2014, str. 1)</w:t>
      </w:r>
      <w:r w:rsidR="00334D3F" w:rsidRPr="004A1A74">
        <w:rPr>
          <w:rFonts w:ascii="Times New Roman" w:hAnsi="Times New Roman"/>
          <w:sz w:val="24"/>
          <w:szCs w:val="24"/>
        </w:rPr>
        <w:t>, zwanego dalej „rozporządzeniem 651/2014”</w:t>
      </w:r>
      <w:r w:rsidR="009D4DEE" w:rsidRPr="004A1A74">
        <w:rPr>
          <w:rFonts w:ascii="Times New Roman" w:hAnsi="Times New Roman"/>
          <w:sz w:val="24"/>
          <w:szCs w:val="24"/>
        </w:rPr>
        <w:t>;</w:t>
      </w:r>
    </w:p>
    <w:p w14:paraId="629B3786" w14:textId="576AFD5C" w:rsidR="008E7DBA" w:rsidRPr="004A1A74" w:rsidRDefault="008E7DBA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ustawy z dnia 11 lipca 2014 r. 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o zasadach realizacji programów w zakresie polityki spójności finansowanych w perspektywie finansowej 2014-2020 (Dz. U. </w:t>
      </w:r>
      <w:r w:rsidR="00E37640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r w:rsidR="000F03FF" w:rsidRPr="004A1A74">
        <w:rPr>
          <w:rFonts w:ascii="Times New Roman" w:hAnsi="Times New Roman"/>
          <w:bCs/>
          <w:sz w:val="24"/>
          <w:szCs w:val="24"/>
          <w:lang w:eastAsia="pl-PL"/>
        </w:rPr>
        <w:t>201</w:t>
      </w:r>
      <w:r w:rsidR="000F03FF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="000F03FF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37640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r. 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0F03FF">
        <w:rPr>
          <w:rFonts w:ascii="Times New Roman" w:hAnsi="Times New Roman"/>
          <w:bCs/>
          <w:sz w:val="24"/>
          <w:szCs w:val="24"/>
          <w:lang w:eastAsia="pl-PL"/>
        </w:rPr>
        <w:t>1460</w:t>
      </w:r>
      <w:r w:rsidR="0084677E" w:rsidRPr="004A1A74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911EB5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911EB5" w:rsidRPr="004A1A74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911EB5" w:rsidRPr="004A1A74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), zwanej dalej „ustawą wdrożeniową”;</w:t>
      </w:r>
    </w:p>
    <w:p w14:paraId="77ADF1D5" w14:textId="014C1ED5" w:rsidR="008E7DBA" w:rsidRPr="004A1A74" w:rsidRDefault="008E7DBA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>ustawy z dnia 27 sierpnia 2009 r. o finansach</w:t>
      </w:r>
      <w:r w:rsidR="00BD683C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publicznych (Dz. U. z 201</w:t>
      </w:r>
      <w:r w:rsidR="00911EB5" w:rsidRPr="004A1A74">
        <w:rPr>
          <w:rFonts w:ascii="Times New Roman" w:hAnsi="Times New Roman"/>
          <w:bCs/>
          <w:sz w:val="24"/>
          <w:szCs w:val="24"/>
          <w:lang w:eastAsia="pl-PL"/>
        </w:rPr>
        <w:t>6</w:t>
      </w:r>
      <w:r w:rsidR="00BD683C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r. </w:t>
      </w:r>
      <w:r w:rsidR="00A73036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911EB5" w:rsidRPr="004A1A74">
        <w:rPr>
          <w:rFonts w:ascii="Times New Roman" w:hAnsi="Times New Roman"/>
          <w:bCs/>
          <w:sz w:val="24"/>
          <w:szCs w:val="24"/>
          <w:lang w:eastAsia="pl-PL"/>
        </w:rPr>
        <w:t>1870</w:t>
      </w:r>
      <w:r w:rsidR="00A73036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, z </w:t>
      </w:r>
      <w:proofErr w:type="spellStart"/>
      <w:r w:rsidR="00A73036" w:rsidRPr="004A1A74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A73036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. zm.), 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zwanej dalej „</w:t>
      </w:r>
      <w:proofErr w:type="spellStart"/>
      <w:r w:rsidRPr="004A1A74">
        <w:rPr>
          <w:rFonts w:ascii="Times New Roman" w:hAnsi="Times New Roman"/>
          <w:bCs/>
          <w:sz w:val="24"/>
          <w:szCs w:val="24"/>
          <w:lang w:eastAsia="pl-PL"/>
        </w:rPr>
        <w:t>ufp</w:t>
      </w:r>
      <w:proofErr w:type="spellEnd"/>
      <w:r w:rsidRPr="004A1A74">
        <w:rPr>
          <w:rFonts w:ascii="Times New Roman" w:hAnsi="Times New Roman"/>
          <w:bCs/>
          <w:sz w:val="24"/>
          <w:szCs w:val="24"/>
          <w:lang w:eastAsia="pl-PL"/>
        </w:rPr>
        <w:t>”;</w:t>
      </w:r>
    </w:p>
    <w:p w14:paraId="672376A2" w14:textId="66C09F17" w:rsidR="00561FAC" w:rsidRPr="004A1A74" w:rsidRDefault="00561FA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Cs/>
          <w:sz w:val="24"/>
          <w:szCs w:val="24"/>
        </w:rPr>
        <w:lastRenderedPageBreak/>
        <w:t xml:space="preserve">ustawy z dnia 29 sierpnia 1997 r. - Ordynacja podatkowa (Dz. U. z </w:t>
      </w:r>
      <w:r w:rsidR="009D1310" w:rsidRPr="004A1A74">
        <w:rPr>
          <w:rFonts w:ascii="Times New Roman" w:hAnsi="Times New Roman"/>
          <w:bCs/>
          <w:sz w:val="24"/>
          <w:szCs w:val="24"/>
        </w:rPr>
        <w:t xml:space="preserve">2017 </w:t>
      </w:r>
      <w:r w:rsidRPr="004A1A74">
        <w:rPr>
          <w:rFonts w:ascii="Times New Roman" w:hAnsi="Times New Roman"/>
          <w:bCs/>
          <w:sz w:val="24"/>
          <w:szCs w:val="24"/>
        </w:rPr>
        <w:t>r. poz.</w:t>
      </w:r>
      <w:r w:rsidR="00C039B2" w:rsidRPr="004A1A74">
        <w:rPr>
          <w:rFonts w:ascii="Times New Roman" w:hAnsi="Times New Roman"/>
          <w:bCs/>
          <w:sz w:val="24"/>
          <w:szCs w:val="24"/>
        </w:rPr>
        <w:t xml:space="preserve"> </w:t>
      </w:r>
      <w:r w:rsidR="009D1310" w:rsidRPr="004A1A74">
        <w:rPr>
          <w:rFonts w:ascii="Times New Roman" w:hAnsi="Times New Roman"/>
          <w:bCs/>
          <w:sz w:val="24"/>
          <w:szCs w:val="24"/>
        </w:rPr>
        <w:t>201</w:t>
      </w:r>
      <w:r w:rsidRPr="004A1A74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Pr="004A1A7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4A1A74">
        <w:rPr>
          <w:rFonts w:ascii="Times New Roman" w:hAnsi="Times New Roman"/>
          <w:bCs/>
          <w:sz w:val="24"/>
          <w:szCs w:val="24"/>
        </w:rPr>
        <w:t>. zm.), zwanej dalej „Ordynacją podatkową”;</w:t>
      </w:r>
    </w:p>
    <w:p w14:paraId="568B013D" w14:textId="4E9C8B86" w:rsidR="00561FAC" w:rsidRPr="004A1A74" w:rsidRDefault="00561FA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ustawy z dnia 29 stycznia 2004 r. - Prawo zamówień publicznych (Dz. U. z </w:t>
      </w:r>
      <w:r w:rsidR="000F03FF" w:rsidRPr="004A1A74">
        <w:rPr>
          <w:rFonts w:ascii="Times New Roman" w:hAnsi="Times New Roman"/>
          <w:sz w:val="24"/>
          <w:szCs w:val="24"/>
        </w:rPr>
        <w:t>201</w:t>
      </w:r>
      <w:r w:rsidR="000F03FF">
        <w:rPr>
          <w:rFonts w:ascii="Times New Roman" w:hAnsi="Times New Roman"/>
          <w:sz w:val="24"/>
          <w:szCs w:val="24"/>
        </w:rPr>
        <w:t>7</w:t>
      </w:r>
      <w:r w:rsidR="000F03FF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r. poz. </w:t>
      </w:r>
      <w:r w:rsidR="000F03FF">
        <w:rPr>
          <w:rFonts w:ascii="Times New Roman" w:hAnsi="Times New Roman"/>
          <w:sz w:val="24"/>
          <w:szCs w:val="24"/>
        </w:rPr>
        <w:t>1579</w:t>
      </w:r>
      <w:r w:rsidRPr="004A1A74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. zm.), zwanej dalej „ustawą </w:t>
      </w:r>
      <w:proofErr w:type="spellStart"/>
      <w:r w:rsidRPr="004A1A74">
        <w:rPr>
          <w:rFonts w:ascii="Times New Roman" w:hAnsi="Times New Roman"/>
          <w:sz w:val="24"/>
          <w:szCs w:val="24"/>
        </w:rPr>
        <w:t>pzp</w:t>
      </w:r>
      <w:proofErr w:type="spellEnd"/>
      <w:r w:rsidRPr="004A1A74">
        <w:rPr>
          <w:rFonts w:ascii="Times New Roman" w:hAnsi="Times New Roman"/>
          <w:sz w:val="24"/>
          <w:szCs w:val="24"/>
        </w:rPr>
        <w:t>”;</w:t>
      </w:r>
    </w:p>
    <w:p w14:paraId="368BF041" w14:textId="59954F53" w:rsidR="0036783C" w:rsidRPr="004A1A74" w:rsidRDefault="0036783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ustawy z dnia 29 sierpnia 1997 r. o ochronie danych osobowych (Dz. U. z 2014 r. poz. 1182, z </w:t>
      </w:r>
      <w:proofErr w:type="spellStart"/>
      <w:r w:rsidRPr="004A1A74">
        <w:rPr>
          <w:rFonts w:ascii="Times New Roman" w:hAnsi="Times New Roman"/>
          <w:sz w:val="24"/>
          <w:szCs w:val="24"/>
        </w:rPr>
        <w:t>poźn</w:t>
      </w:r>
      <w:proofErr w:type="spellEnd"/>
      <w:r w:rsidRPr="004A1A74">
        <w:rPr>
          <w:rFonts w:ascii="Times New Roman" w:hAnsi="Times New Roman"/>
          <w:sz w:val="24"/>
          <w:szCs w:val="24"/>
        </w:rPr>
        <w:t>. zm.)</w:t>
      </w:r>
      <w:r w:rsidR="00D96774" w:rsidRPr="004A1A74">
        <w:rPr>
          <w:rFonts w:ascii="Times New Roman" w:hAnsi="Times New Roman"/>
          <w:sz w:val="24"/>
          <w:szCs w:val="24"/>
        </w:rPr>
        <w:t>;</w:t>
      </w:r>
    </w:p>
    <w:p w14:paraId="07684322" w14:textId="0DFF5601" w:rsidR="00561FAC" w:rsidRPr="004A1A74" w:rsidRDefault="00561FA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ustawy z dnia 9 listopada 2000 r. o utworzeniu Polskiej Agencji Rozwoju Przedsiębiorczości</w:t>
      </w:r>
      <w:r w:rsidR="00EE0602" w:rsidRPr="004A1A74">
        <w:rPr>
          <w:rFonts w:ascii="Times New Roman" w:hAnsi="Times New Roman"/>
          <w:sz w:val="24"/>
          <w:szCs w:val="24"/>
        </w:rPr>
        <w:t xml:space="preserve"> (Dz.U. z </w:t>
      </w:r>
      <w:r w:rsidR="007F1104" w:rsidRPr="004A1A74">
        <w:rPr>
          <w:rFonts w:ascii="Times New Roman" w:hAnsi="Times New Roman"/>
          <w:sz w:val="24"/>
          <w:szCs w:val="24"/>
        </w:rPr>
        <w:t xml:space="preserve">2016 </w:t>
      </w:r>
      <w:r w:rsidR="00EE0602" w:rsidRPr="004A1A74">
        <w:rPr>
          <w:rFonts w:ascii="Times New Roman" w:hAnsi="Times New Roman"/>
          <w:sz w:val="24"/>
          <w:szCs w:val="24"/>
        </w:rPr>
        <w:t xml:space="preserve">r. poz. </w:t>
      </w:r>
      <w:r w:rsidR="007F1104" w:rsidRPr="004A1A74">
        <w:rPr>
          <w:rFonts w:ascii="Times New Roman" w:hAnsi="Times New Roman"/>
          <w:sz w:val="24"/>
          <w:szCs w:val="24"/>
        </w:rPr>
        <w:t>359</w:t>
      </w:r>
      <w:r w:rsidR="004A3F9A" w:rsidRPr="004A1A74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4A3F9A"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="004A3F9A" w:rsidRPr="004A1A74">
        <w:rPr>
          <w:rFonts w:ascii="Times New Roman" w:hAnsi="Times New Roman"/>
          <w:sz w:val="24"/>
          <w:szCs w:val="24"/>
        </w:rPr>
        <w:t>. zm.</w:t>
      </w:r>
      <w:r w:rsidR="00EE0602" w:rsidRPr="004A1A74">
        <w:rPr>
          <w:rFonts w:ascii="Times New Roman" w:hAnsi="Times New Roman"/>
          <w:sz w:val="24"/>
          <w:szCs w:val="24"/>
        </w:rPr>
        <w:t>)</w:t>
      </w:r>
      <w:r w:rsidRPr="004A1A74">
        <w:rPr>
          <w:rFonts w:ascii="Times New Roman" w:hAnsi="Times New Roman"/>
          <w:sz w:val="24"/>
          <w:szCs w:val="24"/>
        </w:rPr>
        <w:t>, zwanej dalej „ustawą o PARP”;</w:t>
      </w:r>
    </w:p>
    <w:p w14:paraId="45E423F4" w14:textId="33591EBE" w:rsidR="00B67409" w:rsidRPr="004A1A74" w:rsidRDefault="0024234C" w:rsidP="004A1A74">
      <w:pPr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Infrastruktury i Rozwoju z dnia </w:t>
      </w:r>
      <w:r w:rsidR="00C81B20" w:rsidRPr="004A1A74">
        <w:rPr>
          <w:rFonts w:ascii="Times New Roman" w:hAnsi="Times New Roman"/>
          <w:bCs/>
          <w:sz w:val="24"/>
          <w:szCs w:val="24"/>
          <w:lang w:eastAsia="pl-PL"/>
        </w:rPr>
        <w:t>10 lipca 2015 r.</w:t>
      </w:r>
      <w:r w:rsidR="00EE0602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D06AB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w sprawie udzielania przez Polską Agencję Rozwoju Przedsiębiorczości pomocy finansowej w ramach Programu Operacyjnego Inteligentny Rozwój, 2014-2020 </w:t>
      </w:r>
      <w:r w:rsidR="009D4DEE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(Dz. U. </w:t>
      </w:r>
      <w:r w:rsidR="0084677E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z 2015 r. </w:t>
      </w:r>
      <w:r w:rsidR="009D4DEE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poz. </w:t>
      </w:r>
      <w:r w:rsidR="00C81B20" w:rsidRPr="004A1A74">
        <w:rPr>
          <w:rFonts w:ascii="Times New Roman" w:hAnsi="Times New Roman"/>
          <w:bCs/>
          <w:sz w:val="24"/>
          <w:szCs w:val="24"/>
          <w:lang w:eastAsia="pl-PL"/>
        </w:rPr>
        <w:t>1027</w:t>
      </w:r>
      <w:r w:rsidR="0084677E" w:rsidRPr="004A1A74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150F8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 w:rsidR="00150F89" w:rsidRPr="004A1A74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="00150F89" w:rsidRPr="004A1A74"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="00C81B20" w:rsidRPr="004A1A74">
        <w:rPr>
          <w:rFonts w:ascii="Times New Roman" w:hAnsi="Times New Roman"/>
          <w:bCs/>
          <w:sz w:val="24"/>
          <w:szCs w:val="24"/>
          <w:lang w:eastAsia="pl-PL"/>
        </w:rPr>
        <w:t>);</w:t>
      </w:r>
      <w:r w:rsidR="002D3CCE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zwanego dalej </w:t>
      </w:r>
      <w:r w:rsidR="0092611C" w:rsidRPr="004A1A74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2D3CCE" w:rsidRPr="004A1A74">
        <w:rPr>
          <w:rFonts w:ascii="Times New Roman" w:hAnsi="Times New Roman"/>
          <w:bCs/>
          <w:sz w:val="24"/>
          <w:szCs w:val="24"/>
          <w:lang w:eastAsia="pl-PL"/>
        </w:rPr>
        <w:t>rozporządzeniem</w:t>
      </w:r>
      <w:r w:rsidR="0092611C" w:rsidRPr="004A1A74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53126F" w:rsidRPr="004A1A74">
        <w:rPr>
          <w:rFonts w:ascii="Times New Roman" w:hAnsi="Times New Roman"/>
          <w:bCs/>
          <w:sz w:val="24"/>
          <w:szCs w:val="24"/>
          <w:lang w:eastAsia="pl-PL"/>
        </w:rPr>
        <w:t>, nr referencyjny</w:t>
      </w:r>
      <w:r w:rsidR="00752D6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programu pomocowego</w:t>
      </w:r>
      <w:r w:rsidR="0053126F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SA 42799</w:t>
      </w:r>
      <w:r w:rsidR="00840266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022DEC" w:rsidRPr="004A1A74">
        <w:rPr>
          <w:rFonts w:ascii="Times New Roman" w:hAnsi="Times New Roman"/>
          <w:bCs/>
          <w:sz w:val="24"/>
          <w:szCs w:val="24"/>
          <w:lang w:eastAsia="pl-PL"/>
        </w:rPr>
        <w:t>(2015/X)</w:t>
      </w:r>
      <w:r w:rsidR="002D3CCE" w:rsidRPr="004A1A74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14:paraId="5C440EBF" w14:textId="7CFD3556" w:rsidR="00BD683C" w:rsidRPr="004A1A74" w:rsidRDefault="00F54507" w:rsidP="004A1A74">
      <w:pPr>
        <w:numPr>
          <w:ilvl w:val="0"/>
          <w:numId w:val="33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Regionalnego </w:t>
      </w:r>
      <w:r w:rsidR="00C63AE9" w:rsidRPr="004A1A74">
        <w:rPr>
          <w:rFonts w:ascii="Times New Roman" w:hAnsi="Times New Roman"/>
          <w:sz w:val="24"/>
          <w:szCs w:val="24"/>
        </w:rPr>
        <w:t>z dnia 18 grudnia 2009 r.</w:t>
      </w:r>
      <w:r w:rsidR="00C63AE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67409" w:rsidRPr="004A1A74">
        <w:rPr>
          <w:rFonts w:ascii="Times New Roman" w:hAnsi="Times New Roman"/>
          <w:sz w:val="24"/>
          <w:szCs w:val="24"/>
        </w:rPr>
        <w:t>w sprawie warunków</w:t>
      </w:r>
      <w:r w:rsidR="006071D4" w:rsidRPr="004A1A74">
        <w:rPr>
          <w:rFonts w:ascii="Times New Roman" w:hAnsi="Times New Roman"/>
          <w:sz w:val="24"/>
          <w:szCs w:val="24"/>
        </w:rPr>
        <w:t xml:space="preserve"> i </w:t>
      </w:r>
      <w:r w:rsidR="00B67409" w:rsidRPr="004A1A74">
        <w:rPr>
          <w:rFonts w:ascii="Times New Roman" w:hAnsi="Times New Roman"/>
          <w:sz w:val="24"/>
          <w:szCs w:val="24"/>
        </w:rPr>
        <w:t>trybu udzielania i rozliczania zaliczek oraz zakresu</w:t>
      </w:r>
      <w:r w:rsidR="00016673" w:rsidRPr="004A1A74">
        <w:rPr>
          <w:rFonts w:ascii="Times New Roman" w:hAnsi="Times New Roman"/>
          <w:sz w:val="24"/>
          <w:szCs w:val="24"/>
        </w:rPr>
        <w:t xml:space="preserve"> </w:t>
      </w:r>
      <w:r w:rsidR="00B67409" w:rsidRPr="004A1A74">
        <w:rPr>
          <w:rFonts w:ascii="Times New Roman" w:hAnsi="Times New Roman"/>
          <w:sz w:val="24"/>
          <w:szCs w:val="24"/>
        </w:rPr>
        <w:t>i terminów składania wniosków o płatność</w:t>
      </w:r>
      <w:r w:rsidR="006071D4" w:rsidRPr="004A1A74">
        <w:rPr>
          <w:rFonts w:ascii="Times New Roman" w:hAnsi="Times New Roman"/>
          <w:sz w:val="24"/>
          <w:szCs w:val="24"/>
        </w:rPr>
        <w:t xml:space="preserve"> </w:t>
      </w:r>
      <w:r w:rsidR="00B67409" w:rsidRPr="004A1A74">
        <w:rPr>
          <w:rFonts w:ascii="Times New Roman" w:hAnsi="Times New Roman"/>
          <w:sz w:val="24"/>
          <w:szCs w:val="24"/>
        </w:rPr>
        <w:t>w ramach programów finansowanych z udziałem środków europejskich</w:t>
      </w:r>
      <w:r w:rsidR="00B6740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63AE9" w:rsidRPr="004A1A74">
        <w:rPr>
          <w:rFonts w:ascii="Times New Roman" w:hAnsi="Times New Roman"/>
          <w:sz w:val="24"/>
          <w:szCs w:val="24"/>
        </w:rPr>
        <w:t xml:space="preserve">(Dz. U. </w:t>
      </w:r>
      <w:r w:rsidR="0092611C" w:rsidRPr="004A1A74">
        <w:rPr>
          <w:rFonts w:ascii="Times New Roman" w:hAnsi="Times New Roman"/>
          <w:sz w:val="24"/>
          <w:szCs w:val="24"/>
        </w:rPr>
        <w:t xml:space="preserve">z 2016 r. </w:t>
      </w:r>
      <w:r w:rsidR="00137669" w:rsidRPr="004A1A74">
        <w:rPr>
          <w:rFonts w:ascii="Times New Roman" w:hAnsi="Times New Roman"/>
          <w:sz w:val="24"/>
          <w:szCs w:val="24"/>
        </w:rPr>
        <w:t>poz. 1161</w:t>
      </w:r>
      <w:r w:rsidR="0084677E" w:rsidRPr="004A1A74">
        <w:rPr>
          <w:rFonts w:ascii="Times New Roman" w:hAnsi="Times New Roman"/>
          <w:sz w:val="24"/>
          <w:szCs w:val="24"/>
        </w:rPr>
        <w:t>,</w:t>
      </w:r>
      <w:r w:rsidR="00411815" w:rsidRPr="004A1A7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11815"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="00411815" w:rsidRPr="004A1A74">
        <w:rPr>
          <w:rFonts w:ascii="Times New Roman" w:hAnsi="Times New Roman"/>
          <w:sz w:val="24"/>
          <w:szCs w:val="24"/>
        </w:rPr>
        <w:t>. zm.</w:t>
      </w:r>
      <w:r w:rsidR="00C63AE9" w:rsidRPr="004A1A74">
        <w:rPr>
          <w:rFonts w:ascii="Times New Roman" w:hAnsi="Times New Roman"/>
          <w:sz w:val="24"/>
          <w:szCs w:val="24"/>
        </w:rPr>
        <w:t>)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, zwanego dalej „rozporządzeniem</w:t>
      </w:r>
      <w:r w:rsidR="00B67409"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>sprawie zaliczek”;</w:t>
      </w:r>
    </w:p>
    <w:p w14:paraId="39F69DB0" w14:textId="13ECA194" w:rsidR="00D269EC" w:rsidRPr="004A1A74" w:rsidRDefault="007F1104" w:rsidP="004A1A74">
      <w:pPr>
        <w:numPr>
          <w:ilvl w:val="0"/>
          <w:numId w:val="33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rozporządzenia Ministra Rozwoju z dnia 29 stycznia 2016 r. w </w:t>
      </w:r>
      <w:r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sprawie warunków obniżania wartości korekt finansowych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oraz </w:t>
      </w:r>
      <w:r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wydatków poniesionych nieprawidłowo związanych</w:t>
      </w:r>
      <w:r w:rsidRPr="004A1A74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 w:rsidRPr="004A1A74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udzielaniem zamówień (Dz. U. </w:t>
      </w:r>
      <w:r w:rsidR="00883166" w:rsidRPr="004A1A74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z 2016 r. </w:t>
      </w:r>
      <w:r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poz. 200</w:t>
      </w:r>
      <w:r w:rsidR="009D1310" w:rsidRPr="004A1A74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, z </w:t>
      </w:r>
      <w:proofErr w:type="spellStart"/>
      <w:r w:rsidR="009D1310"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późn</w:t>
      </w:r>
      <w:proofErr w:type="spellEnd"/>
      <w:r w:rsidR="009D1310"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. zm.</w:t>
      </w:r>
      <w:r w:rsidRPr="004A1A74">
        <w:rPr>
          <w:rFonts w:ascii="Times New Roman" w:hAnsi="Times New Roman"/>
          <w:bCs/>
          <w:iCs/>
          <w:sz w:val="24"/>
          <w:szCs w:val="24"/>
          <w:lang w:eastAsia="pl-PL"/>
        </w:rPr>
        <w:t>)</w:t>
      </w:r>
      <w:r w:rsidR="00C63AE9" w:rsidRPr="004A1A74">
        <w:rPr>
          <w:rFonts w:ascii="Times New Roman" w:hAnsi="Times New Roman"/>
          <w:bCs/>
          <w:sz w:val="24"/>
          <w:szCs w:val="24"/>
          <w:lang w:eastAsia="pl-PL"/>
        </w:rPr>
        <w:t>, zwanego dalej „rozporządzeniem w sprawie taryfikatora”;</w:t>
      </w:r>
    </w:p>
    <w:p w14:paraId="450C3CC8" w14:textId="146EC4F8" w:rsidR="00BD683C" w:rsidRPr="004A1A74" w:rsidRDefault="008E7DBA" w:rsidP="004A1A74">
      <w:pPr>
        <w:numPr>
          <w:ilvl w:val="0"/>
          <w:numId w:val="33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4A1A74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Pr="004A1A74">
        <w:rPr>
          <w:rFonts w:ascii="Times New Roman" w:hAnsi="Times New Roman"/>
          <w:sz w:val="24"/>
          <w:szCs w:val="24"/>
        </w:rPr>
        <w:t xml:space="preserve"> 2014-2020, zwanego dalej „PO</w:t>
      </w:r>
      <w:r w:rsidR="00ED06AB" w:rsidRPr="004A1A74">
        <w:rPr>
          <w:rFonts w:ascii="Times New Roman" w:hAnsi="Times New Roman"/>
          <w:sz w:val="24"/>
          <w:szCs w:val="24"/>
        </w:rPr>
        <w:t>IR</w:t>
      </w:r>
      <w:r w:rsidRPr="004A1A74">
        <w:rPr>
          <w:rFonts w:ascii="Times New Roman" w:hAnsi="Times New Roman"/>
          <w:sz w:val="24"/>
          <w:szCs w:val="24"/>
        </w:rPr>
        <w:t xml:space="preserve">”, zatwierdzonego decyzją Komisji Europejskiej z dnia </w:t>
      </w:r>
      <w:r w:rsidR="00F724C9" w:rsidRPr="004A1A74">
        <w:rPr>
          <w:rFonts w:ascii="Times New Roman" w:hAnsi="Times New Roman"/>
          <w:sz w:val="24"/>
          <w:szCs w:val="24"/>
        </w:rPr>
        <w:t>z dnia  12 lutego 2015 r.</w:t>
      </w:r>
      <w:r w:rsidR="00BD683C" w:rsidRPr="004A1A74">
        <w:rPr>
          <w:rFonts w:ascii="Times New Roman" w:hAnsi="Times New Roman"/>
          <w:sz w:val="24"/>
          <w:szCs w:val="24"/>
        </w:rPr>
        <w:t>;</w:t>
      </w:r>
      <w:r w:rsidRPr="004A1A74">
        <w:rPr>
          <w:rFonts w:ascii="Times New Roman" w:hAnsi="Times New Roman"/>
          <w:sz w:val="24"/>
          <w:szCs w:val="24"/>
        </w:rPr>
        <w:t xml:space="preserve"> </w:t>
      </w:r>
    </w:p>
    <w:p w14:paraId="0184A851" w14:textId="63F7F139" w:rsidR="00561FAC" w:rsidRPr="004A1A74" w:rsidRDefault="00F54507" w:rsidP="004A1A74">
      <w:pPr>
        <w:numPr>
          <w:ilvl w:val="0"/>
          <w:numId w:val="33"/>
        </w:numPr>
        <w:tabs>
          <w:tab w:val="left" w:pos="142"/>
        </w:tabs>
        <w:spacing w:before="120" w:after="120" w:line="271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</w:rPr>
        <w:t>Szczegółowego</w:t>
      </w:r>
      <w:r w:rsidR="00561FAC" w:rsidRPr="004A1A74">
        <w:rPr>
          <w:rFonts w:ascii="Times New Roman" w:hAnsi="Times New Roman"/>
          <w:sz w:val="24"/>
          <w:szCs w:val="24"/>
        </w:rPr>
        <w:t xml:space="preserve"> opis</w:t>
      </w:r>
      <w:r w:rsidRPr="004A1A74">
        <w:rPr>
          <w:rFonts w:ascii="Times New Roman" w:hAnsi="Times New Roman"/>
          <w:sz w:val="24"/>
          <w:szCs w:val="24"/>
        </w:rPr>
        <w:t>u</w:t>
      </w:r>
      <w:r w:rsidR="00561FAC" w:rsidRPr="004A1A74">
        <w:rPr>
          <w:rFonts w:ascii="Times New Roman" w:hAnsi="Times New Roman"/>
          <w:sz w:val="24"/>
          <w:szCs w:val="24"/>
        </w:rPr>
        <w:t xml:space="preserve"> osi priorytetowych </w:t>
      </w:r>
      <w:r w:rsidR="00ED06AB" w:rsidRPr="004A1A74">
        <w:rPr>
          <w:rFonts w:ascii="Times New Roman" w:hAnsi="Times New Roman"/>
          <w:sz w:val="24"/>
          <w:szCs w:val="24"/>
        </w:rPr>
        <w:t xml:space="preserve">Programu Operacyjnego </w:t>
      </w:r>
      <w:r w:rsidR="00ED06AB" w:rsidRPr="004A1A74">
        <w:rPr>
          <w:rFonts w:ascii="Times New Roman" w:hAnsi="Times New Roman"/>
          <w:bCs/>
          <w:sz w:val="24"/>
          <w:szCs w:val="24"/>
          <w:lang w:eastAsia="pl-PL"/>
        </w:rPr>
        <w:t>Inteligentny Rozwój,</w:t>
      </w:r>
      <w:r w:rsidR="00ED06AB" w:rsidRPr="004A1A74">
        <w:rPr>
          <w:rFonts w:ascii="Times New Roman" w:hAnsi="Times New Roman"/>
          <w:sz w:val="24"/>
          <w:szCs w:val="24"/>
        </w:rPr>
        <w:t xml:space="preserve"> 2014-2020</w:t>
      </w:r>
      <w:r w:rsidR="00561FAC" w:rsidRPr="004A1A74">
        <w:rPr>
          <w:rFonts w:ascii="Times New Roman" w:hAnsi="Times New Roman"/>
          <w:sz w:val="24"/>
          <w:szCs w:val="24"/>
        </w:rPr>
        <w:t>;</w:t>
      </w:r>
    </w:p>
    <w:p w14:paraId="054E774F" w14:textId="16C7F4CC" w:rsidR="007F1104" w:rsidRPr="004A1A74" w:rsidRDefault="007F1104" w:rsidP="004A1A74">
      <w:pPr>
        <w:pStyle w:val="Akapitzlist"/>
        <w:numPr>
          <w:ilvl w:val="0"/>
          <w:numId w:val="3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porozumienia z dnia 21 kwietnia 2016 r. w sprawie powierzenia realizacji Programu</w:t>
      </w:r>
      <w:r w:rsidR="00EA78FF" w:rsidRPr="004A1A74">
        <w:rPr>
          <w:rFonts w:ascii="Times New Roman" w:hAnsi="Times New Roman"/>
          <w:sz w:val="24"/>
          <w:szCs w:val="24"/>
        </w:rPr>
        <w:t xml:space="preserve"> Operacyjnego </w:t>
      </w:r>
      <w:r w:rsidRPr="004A1A74">
        <w:rPr>
          <w:rFonts w:ascii="Times New Roman" w:hAnsi="Times New Roman"/>
          <w:sz w:val="24"/>
          <w:szCs w:val="24"/>
        </w:rPr>
        <w:t>Inteligentny Rozwój, lata 2014-2020 zawartego pomiędzy Ministrem Rozwoju a Polską Agencją Rozwoju Przedsiębiorczości</w:t>
      </w:r>
    </w:p>
    <w:p w14:paraId="19C1F145" w14:textId="77777777" w:rsidR="008E7DBA" w:rsidRPr="004A1A74" w:rsidRDefault="008E7DBA" w:rsidP="004A1A74">
      <w:pPr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Strony uzgadniają</w:t>
      </w:r>
      <w:r w:rsidR="00B67409" w:rsidRPr="004A1A74">
        <w:rPr>
          <w:rFonts w:ascii="Times New Roman" w:hAnsi="Times New Roman"/>
          <w:sz w:val="24"/>
          <w:szCs w:val="24"/>
        </w:rPr>
        <w:t>,</w:t>
      </w:r>
      <w:r w:rsidR="000322F0" w:rsidRPr="004A1A74">
        <w:rPr>
          <w:rFonts w:ascii="Times New Roman" w:hAnsi="Times New Roman"/>
          <w:sz w:val="24"/>
          <w:szCs w:val="24"/>
        </w:rPr>
        <w:t xml:space="preserve"> co następuje:</w:t>
      </w:r>
    </w:p>
    <w:p w14:paraId="4051A21B" w14:textId="777777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1.</w:t>
      </w:r>
      <w:r w:rsidRPr="004A1A74">
        <w:rPr>
          <w:rFonts w:ascii="Times New Roman" w:hAnsi="Times New Roman"/>
          <w:sz w:val="24"/>
          <w:szCs w:val="24"/>
        </w:rPr>
        <w:br/>
      </w:r>
      <w:r w:rsidRPr="004A1A74">
        <w:rPr>
          <w:rFonts w:ascii="Times New Roman" w:hAnsi="Times New Roman"/>
          <w:color w:val="000000" w:themeColor="text1"/>
          <w:sz w:val="24"/>
          <w:szCs w:val="24"/>
        </w:rPr>
        <w:t>Definicje</w:t>
      </w:r>
    </w:p>
    <w:p w14:paraId="16C4CEF0" w14:textId="77777777" w:rsidR="008E7DBA" w:rsidRPr="004A1A74" w:rsidRDefault="008E7DBA" w:rsidP="004A1A74">
      <w:pPr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A74">
        <w:rPr>
          <w:rFonts w:ascii="Times New Roman" w:hAnsi="Times New Roman"/>
          <w:color w:val="000000" w:themeColor="text1"/>
          <w:sz w:val="24"/>
          <w:szCs w:val="24"/>
        </w:rPr>
        <w:t xml:space="preserve">Ilekroć w </w:t>
      </w:r>
      <w:r w:rsidR="0091143C" w:rsidRPr="004A1A7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4A1A74">
        <w:rPr>
          <w:rFonts w:ascii="Times New Roman" w:hAnsi="Times New Roman"/>
          <w:color w:val="000000" w:themeColor="text1"/>
          <w:sz w:val="24"/>
          <w:szCs w:val="24"/>
        </w:rPr>
        <w:t>mowie jest mowa o:</w:t>
      </w:r>
    </w:p>
    <w:p w14:paraId="3124AB28" w14:textId="1726E3D4" w:rsidR="00524740" w:rsidRPr="004A1A74" w:rsidRDefault="00E23B1A" w:rsidP="004A1A74">
      <w:pPr>
        <w:pStyle w:val="Akapitzlist"/>
        <w:numPr>
          <w:ilvl w:val="0"/>
          <w:numId w:val="49"/>
        </w:numPr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A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Agencji </w:t>
      </w:r>
      <w:r w:rsidR="00524740" w:rsidRPr="004A1A74">
        <w:rPr>
          <w:rFonts w:ascii="Times New Roman" w:hAnsi="Times New Roman"/>
          <w:color w:val="000000" w:themeColor="text1"/>
          <w:sz w:val="24"/>
          <w:szCs w:val="24"/>
        </w:rPr>
        <w:t xml:space="preserve">– należy przez to rozumieć Polską Agencję Rozwoju Przedsiębiorczości </w:t>
      </w:r>
    </w:p>
    <w:p w14:paraId="6A62FAB5" w14:textId="66C6DF9E" w:rsidR="00D26B9C" w:rsidRPr="004A1A74" w:rsidRDefault="00216766" w:rsidP="004A1A74">
      <w:pPr>
        <w:pStyle w:val="Akapitzlist"/>
        <w:numPr>
          <w:ilvl w:val="0"/>
          <w:numId w:val="49"/>
        </w:numPr>
        <w:spacing w:before="120" w:after="120" w:line="271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A74">
        <w:rPr>
          <w:rFonts w:ascii="Times New Roman" w:hAnsi="Times New Roman"/>
          <w:b/>
          <w:color w:val="000000" w:themeColor="text1"/>
          <w:sz w:val="24"/>
          <w:szCs w:val="24"/>
        </w:rPr>
        <w:t>Grancie</w:t>
      </w:r>
      <w:r w:rsidR="00450BB1" w:rsidRPr="004A1A74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A820AF" w:rsidRPr="004A1A74">
        <w:rPr>
          <w:rFonts w:ascii="Times New Roman" w:hAnsi="Times New Roman"/>
          <w:color w:val="000000" w:themeColor="text1"/>
          <w:sz w:val="24"/>
          <w:szCs w:val="24"/>
        </w:rPr>
        <w:t xml:space="preserve"> należy przez to rozumieć grant w rozumieniu art. 35 ust. 5 ustawy</w:t>
      </w:r>
      <w:r w:rsidR="00291A71" w:rsidRPr="004A1A7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B17995" w14:textId="66A16EDE" w:rsidR="00EA78FF" w:rsidRPr="004A1A74" w:rsidRDefault="00C1666B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A1A74">
        <w:rPr>
          <w:rFonts w:ascii="Times New Roman" w:hAnsi="Times New Roman"/>
          <w:b/>
          <w:color w:val="000000" w:themeColor="text1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color w:val="000000" w:themeColor="text1"/>
          <w:sz w:val="24"/>
          <w:szCs w:val="24"/>
        </w:rPr>
        <w:t xml:space="preserve"> – należy przez to rozumieć podmiot określony w art. 35 ust. 3 ustawy wdrożeniowej;</w:t>
      </w:r>
    </w:p>
    <w:p w14:paraId="42C54E5C" w14:textId="47273F3E" w:rsidR="008E7DBA" w:rsidRPr="004A1A74" w:rsidRDefault="008E7DBA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Instytucji Zarządzającej</w:t>
      </w:r>
      <w:r w:rsidRPr="004A1A74">
        <w:rPr>
          <w:rFonts w:ascii="Times New Roman" w:hAnsi="Times New Roman"/>
          <w:sz w:val="24"/>
          <w:szCs w:val="24"/>
        </w:rPr>
        <w:t xml:space="preserve"> – </w:t>
      </w:r>
      <w:r w:rsidR="00B56792" w:rsidRPr="004A1A74">
        <w:rPr>
          <w:rFonts w:ascii="Times New Roman" w:hAnsi="Times New Roman"/>
          <w:sz w:val="24"/>
          <w:szCs w:val="24"/>
        </w:rPr>
        <w:t xml:space="preserve">należy przez to rozumieć podmiot, o którym mowa w art. 2 pkt 11 ustawy wdrożeniowej, rolę Instytucji Zarządzającej pełni minister właściwy do spraw rozwoju regionalnego, którego obsługę w zakresie realizacji POIR zapewnia komórka organizacyjna w Ministerstwie Rozwoju; </w:t>
      </w:r>
    </w:p>
    <w:p w14:paraId="0EF1CAE2" w14:textId="431445E9" w:rsidR="00E70FE6" w:rsidRPr="004A1A74" w:rsidRDefault="008E7DBA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kopiach</w:t>
      </w:r>
      <w:r w:rsidRPr="004A1A74">
        <w:rPr>
          <w:rFonts w:ascii="Times New Roman" w:hAnsi="Times New Roman"/>
          <w:sz w:val="24"/>
          <w:szCs w:val="24"/>
        </w:rPr>
        <w:t xml:space="preserve"> – należy przez to rozumieć kopie dokumentów, których każda strona została poświadczona za zgodność z oryginałem przez osobę upoważnioną do reprezentacji</w:t>
      </w:r>
      <w:r w:rsidR="001713F2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DAA" w:rsidRPr="004A1A74">
        <w:rPr>
          <w:rFonts w:ascii="Times New Roman" w:hAnsi="Times New Roman"/>
          <w:sz w:val="24"/>
          <w:szCs w:val="24"/>
        </w:rPr>
        <w:t>Grntobiorcy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, o ile </w:t>
      </w:r>
      <w:r w:rsidR="00A2124A" w:rsidRPr="004A1A74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>mowa nie stanowi inaczej</w:t>
      </w:r>
      <w:r w:rsidR="001713F2" w:rsidRPr="004A1A74">
        <w:rPr>
          <w:rFonts w:ascii="Times New Roman" w:hAnsi="Times New Roman"/>
          <w:sz w:val="24"/>
          <w:szCs w:val="24"/>
        </w:rPr>
        <w:t>;</w:t>
      </w:r>
    </w:p>
    <w:p w14:paraId="46AE0903" w14:textId="2A40575D" w:rsidR="001D3B7D" w:rsidRPr="004A1A74" w:rsidRDefault="001D3B7D" w:rsidP="004A1A74">
      <w:pPr>
        <w:pStyle w:val="Akapitzlist"/>
        <w:numPr>
          <w:ilvl w:val="0"/>
          <w:numId w:val="49"/>
        </w:numPr>
        <w:spacing w:before="120" w:after="120" w:line="271" w:lineRule="auto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b/>
          <w:sz w:val="24"/>
          <w:szCs w:val="24"/>
        </w:rPr>
        <w:t>mikroprzedsiębiorcy</w:t>
      </w:r>
      <w:proofErr w:type="spellEnd"/>
      <w:r w:rsidRPr="004A1A74">
        <w:rPr>
          <w:rFonts w:ascii="Times New Roman" w:hAnsi="Times New Roman"/>
          <w:b/>
          <w:sz w:val="24"/>
          <w:szCs w:val="24"/>
        </w:rPr>
        <w:t>, małym lub średnim przedsiębiorcy (MŚP)</w:t>
      </w:r>
      <w:r w:rsidRPr="004A1A74">
        <w:rPr>
          <w:rFonts w:ascii="Times New Roman" w:hAnsi="Times New Roman"/>
          <w:sz w:val="24"/>
          <w:szCs w:val="24"/>
        </w:rPr>
        <w:t xml:space="preserve"> – należy przez to rozumieć </w:t>
      </w:r>
      <w:proofErr w:type="spellStart"/>
      <w:r w:rsidRPr="004A1A74">
        <w:rPr>
          <w:rFonts w:ascii="Times New Roman" w:hAnsi="Times New Roman"/>
          <w:sz w:val="24"/>
          <w:szCs w:val="24"/>
        </w:rPr>
        <w:t>mikroprzedsiębiorcę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, małego lub średniego przedsiębiorcę spełniającego warunki określone w załączniku I do rozporządzenia KE nr 651/2014; </w:t>
      </w:r>
    </w:p>
    <w:p w14:paraId="57F20D6C" w14:textId="0B1B47B6" w:rsidR="008E7DBA" w:rsidRPr="004A1A74" w:rsidRDefault="008E7DBA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nieprawidłowości</w:t>
      </w:r>
      <w:r w:rsidRPr="004A1A74">
        <w:rPr>
          <w:rFonts w:ascii="Times New Roman" w:hAnsi="Times New Roman"/>
          <w:sz w:val="24"/>
          <w:szCs w:val="24"/>
        </w:rPr>
        <w:t xml:space="preserve"> – </w:t>
      </w:r>
      <w:r w:rsidR="006B16CA" w:rsidRPr="004A1A74">
        <w:rPr>
          <w:rFonts w:ascii="Times New Roman" w:hAnsi="Times New Roman"/>
          <w:sz w:val="24"/>
          <w:szCs w:val="24"/>
        </w:rPr>
        <w:t xml:space="preserve">należy przez to rozumieć </w:t>
      </w:r>
      <w:r w:rsidRPr="004A1A74">
        <w:rPr>
          <w:rFonts w:ascii="Times New Roman" w:hAnsi="Times New Roman"/>
          <w:sz w:val="24"/>
          <w:szCs w:val="24"/>
        </w:rPr>
        <w:t>nieprawidł</w:t>
      </w:r>
      <w:r w:rsidR="00DA28B3" w:rsidRPr="004A1A74">
        <w:rPr>
          <w:rFonts w:ascii="Times New Roman" w:hAnsi="Times New Roman"/>
          <w:sz w:val="24"/>
          <w:szCs w:val="24"/>
        </w:rPr>
        <w:t>owość</w:t>
      </w:r>
      <w:r w:rsidR="007E799C" w:rsidRPr="004A1A74">
        <w:rPr>
          <w:rFonts w:ascii="Times New Roman" w:hAnsi="Times New Roman"/>
          <w:sz w:val="24"/>
          <w:szCs w:val="24"/>
        </w:rPr>
        <w:t xml:space="preserve">, o których mowa w </w:t>
      </w:r>
      <w:r w:rsidR="00C63AE9" w:rsidRPr="004A1A74">
        <w:rPr>
          <w:rFonts w:ascii="Times New Roman" w:hAnsi="Times New Roman"/>
          <w:sz w:val="24"/>
          <w:szCs w:val="24"/>
        </w:rPr>
        <w:t>art. 2 pkt 14</w:t>
      </w:r>
      <w:r w:rsidR="00C63AE9" w:rsidRPr="004A1A74">
        <w:rPr>
          <w:rFonts w:ascii="Times New Roman" w:hAnsi="Times New Roman"/>
          <w:bCs/>
          <w:sz w:val="24"/>
          <w:szCs w:val="24"/>
        </w:rPr>
        <w:t xml:space="preserve"> ustawy wdrożeniowej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36AE48C0" w14:textId="527EBA22" w:rsidR="00445BB5" w:rsidRPr="004A1A74" w:rsidRDefault="00445BB5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 xml:space="preserve">płatności pośredniej </w:t>
      </w:r>
      <w:r w:rsidR="00E7685B" w:rsidRPr="004A1A74">
        <w:rPr>
          <w:rFonts w:ascii="Times New Roman" w:hAnsi="Times New Roman"/>
          <w:sz w:val="24"/>
          <w:szCs w:val="24"/>
        </w:rPr>
        <w:t xml:space="preserve">– </w:t>
      </w:r>
      <w:r w:rsidRPr="004A1A74">
        <w:rPr>
          <w:rFonts w:ascii="Times New Roman" w:hAnsi="Times New Roman"/>
          <w:sz w:val="24"/>
          <w:szCs w:val="24"/>
        </w:rPr>
        <w:t xml:space="preserve">należy przez to rozumieć płatność kwoty obejmującej </w:t>
      </w:r>
      <w:r w:rsidR="000B4157" w:rsidRPr="004A1A74">
        <w:rPr>
          <w:rFonts w:ascii="Times New Roman" w:hAnsi="Times New Roman"/>
          <w:sz w:val="24"/>
          <w:szCs w:val="24"/>
        </w:rPr>
        <w:t xml:space="preserve">zaliczkę lub refundację określonych </w:t>
      </w:r>
      <w:r w:rsidRPr="004A1A74">
        <w:rPr>
          <w:rFonts w:ascii="Times New Roman" w:hAnsi="Times New Roman"/>
          <w:sz w:val="24"/>
          <w:szCs w:val="24"/>
        </w:rPr>
        <w:t>w umowie kosztów kwalifikowalnych</w:t>
      </w:r>
      <w:r w:rsidR="00BA2EBC" w:rsidRPr="004A1A74">
        <w:rPr>
          <w:rFonts w:ascii="Times New Roman" w:hAnsi="Times New Roman"/>
          <w:sz w:val="24"/>
          <w:szCs w:val="24"/>
        </w:rPr>
        <w:t>;</w:t>
      </w:r>
      <w:r w:rsidRPr="004A1A74">
        <w:rPr>
          <w:rFonts w:ascii="Times New Roman" w:hAnsi="Times New Roman"/>
          <w:sz w:val="24"/>
          <w:szCs w:val="24"/>
        </w:rPr>
        <w:t xml:space="preserve"> </w:t>
      </w:r>
    </w:p>
    <w:p w14:paraId="5729C7D0" w14:textId="363A3342" w:rsidR="008E7DBA" w:rsidRPr="004A1A74" w:rsidRDefault="008E7DBA" w:rsidP="00635ED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b/>
          <w:sz w:val="24"/>
          <w:szCs w:val="24"/>
        </w:rPr>
        <w:t>płatności końcowej –</w:t>
      </w: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przez to rozumieć płatność kwoty obejmującej refundacj</w:t>
      </w:r>
      <w:r w:rsidR="00B67409" w:rsidRPr="004A1A74">
        <w:rPr>
          <w:rFonts w:ascii="Times New Roman" w:eastAsia="Times New Roman" w:hAnsi="Times New Roman"/>
          <w:sz w:val="24"/>
          <w:szCs w:val="24"/>
          <w:lang w:eastAsia="pl-PL"/>
        </w:rPr>
        <w:t>ę określon</w:t>
      </w:r>
      <w:r w:rsidR="006B16CA" w:rsidRPr="004A1A7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B67409"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 w u</w:t>
      </w: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>mowie kosztów kwalifikowalnych</w:t>
      </w:r>
      <w:r w:rsidR="00852979"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dokonywaną </w:t>
      </w:r>
      <w:r w:rsidR="00BA2EBC" w:rsidRPr="004A1A74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 o płatność końcową;</w:t>
      </w:r>
    </w:p>
    <w:p w14:paraId="48BD60B2" w14:textId="76B5AA07" w:rsidR="00635ED4" w:rsidRPr="00635ED4" w:rsidRDefault="001803BA" w:rsidP="00635ED4">
      <w:pPr>
        <w:pStyle w:val="Akapitzlist"/>
        <w:numPr>
          <w:ilvl w:val="0"/>
          <w:numId w:val="4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5ED4">
        <w:rPr>
          <w:rFonts w:ascii="Times New Roman" w:eastAsia="Times New Roman" w:hAnsi="Times New Roman"/>
          <w:b/>
          <w:sz w:val="24"/>
          <w:szCs w:val="24"/>
          <w:lang w:eastAsia="pl-PL"/>
        </w:rPr>
        <w:t>procesie projektowym</w:t>
      </w:r>
      <w:r w:rsidR="00D83A0A" w:rsidRPr="00635E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4B3E" w:rsidRPr="00635ED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35E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D4" w:rsidRPr="00635ED4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przez to rozumieć proces prowadzony w MŚP przez design managera i profesjonalnego projektanta, składający się co najmniej z następujących faz: 1) analizy (analiza potencjału firmy, analiza konkurencji, analiza trendów adekwatnych dla obszarów istotnych dla danego przedsiębiorcy, analiza potrzeb użytkownika końcowego), 2) syntezy wyzwania projektowego (opracowanie </w:t>
      </w:r>
      <w:proofErr w:type="spellStart"/>
      <w:r w:rsidR="00635ED4" w:rsidRPr="00635ED4">
        <w:rPr>
          <w:rFonts w:ascii="Times New Roman" w:eastAsia="Times New Roman" w:hAnsi="Times New Roman"/>
          <w:sz w:val="24"/>
          <w:szCs w:val="24"/>
          <w:lang w:eastAsia="pl-PL"/>
        </w:rPr>
        <w:t>briefu</w:t>
      </w:r>
      <w:proofErr w:type="spellEnd"/>
      <w:r w:rsidR="00635ED4" w:rsidRPr="00635ED4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projektowego, opracowanie kierunków projektowych), 3) stworzenia rozwiązania oraz prototypowania (opracowanie prototypu oraz dokumentacji technologicznej niezbędnej do wdrożenia mebla/mebli do produkcji we współpracy z technologiem / konstruktorem przedsiębiorcy);</w:t>
      </w:r>
    </w:p>
    <w:p w14:paraId="763C46AD" w14:textId="39D2B973" w:rsidR="001803BA" w:rsidRPr="004A1A74" w:rsidRDefault="009E2D47" w:rsidP="00D621A0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8E35D23" w14:textId="736AFCD2" w:rsidR="00BB305C" w:rsidRPr="004A1A74" w:rsidRDefault="00616D4F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p</w:t>
      </w:r>
      <w:r w:rsidR="008E7DBA" w:rsidRPr="004A1A74">
        <w:rPr>
          <w:rFonts w:ascii="Times New Roman" w:hAnsi="Times New Roman"/>
          <w:b/>
          <w:sz w:val="24"/>
          <w:szCs w:val="24"/>
        </w:rPr>
        <w:t>rojekcie</w:t>
      </w:r>
      <w:r w:rsidR="00D621A0">
        <w:rPr>
          <w:rFonts w:ascii="Times New Roman" w:hAnsi="Times New Roman"/>
          <w:b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– należy przez to rozumieć </w:t>
      </w:r>
      <w:r w:rsidR="0091143C" w:rsidRPr="004A1A74">
        <w:rPr>
          <w:rFonts w:ascii="Times New Roman" w:hAnsi="Times New Roman"/>
          <w:sz w:val="24"/>
          <w:szCs w:val="24"/>
        </w:rPr>
        <w:t>projekt w rozumieniu art. 2 pkt 18 ustawy wdrożeniowej</w:t>
      </w:r>
      <w:r w:rsidR="008E7DBA" w:rsidRPr="004A1A74">
        <w:rPr>
          <w:rFonts w:ascii="Times New Roman" w:hAnsi="Times New Roman"/>
          <w:sz w:val="24"/>
          <w:szCs w:val="24"/>
        </w:rPr>
        <w:t>;</w:t>
      </w:r>
    </w:p>
    <w:p w14:paraId="1A8BE01F" w14:textId="1EE32740" w:rsidR="006253BC" w:rsidRPr="004A1A74" w:rsidRDefault="001D3B7D" w:rsidP="00635ED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p</w:t>
      </w:r>
      <w:r w:rsidR="006253BC" w:rsidRPr="004A1A74">
        <w:rPr>
          <w:rFonts w:ascii="Times New Roman" w:hAnsi="Times New Roman"/>
          <w:b/>
          <w:sz w:val="24"/>
          <w:szCs w:val="24"/>
        </w:rPr>
        <w:t>rzedsiębiorcy</w:t>
      </w:r>
      <w:r w:rsidR="00635ED4" w:rsidRPr="00635ED4">
        <w:rPr>
          <w:rFonts w:ascii="Times New Roman" w:hAnsi="Times New Roman"/>
          <w:b/>
          <w:sz w:val="24"/>
          <w:szCs w:val="24"/>
        </w:rPr>
        <w:t xml:space="preserve"> </w:t>
      </w:r>
      <w:r w:rsidR="00635ED4" w:rsidRPr="00635ED4">
        <w:rPr>
          <w:rFonts w:ascii="Times New Roman" w:hAnsi="Times New Roman"/>
          <w:sz w:val="24"/>
          <w:szCs w:val="24"/>
        </w:rPr>
        <w:t xml:space="preserve">(MŚP) – należy przez to rozumieć mikro, małego lub średniego przedsiębiorcę, spełniającego warunki określone w załączniku I do rozporządzenia KE nr 651/2014, zajmującego się seryjną produkcją mebli, który do dnia zawarcia umowy z </w:t>
      </w:r>
      <w:proofErr w:type="spellStart"/>
      <w:r w:rsidR="00635ED4" w:rsidRPr="00635ED4">
        <w:rPr>
          <w:rFonts w:ascii="Times New Roman" w:hAnsi="Times New Roman"/>
          <w:sz w:val="24"/>
          <w:szCs w:val="24"/>
        </w:rPr>
        <w:t>grantobiorcą</w:t>
      </w:r>
      <w:proofErr w:type="spellEnd"/>
      <w:r w:rsidR="00635ED4" w:rsidRPr="00635ED4">
        <w:rPr>
          <w:rFonts w:ascii="Times New Roman" w:hAnsi="Times New Roman"/>
          <w:sz w:val="24"/>
          <w:szCs w:val="24"/>
        </w:rPr>
        <w:t xml:space="preserve"> nie zatrudniał oraz nie korzystał z usług profesjonalnych projektantów mebli, nie wyprodukował kolekcji mebli stworzonej przez profesjonalnego projektanta oraz posiada własne zaplecze produkcyjne i możliwości wdrożeniowe nowego wzoru;</w:t>
      </w:r>
      <w:r w:rsidR="006253BC" w:rsidRPr="00635ED4">
        <w:rPr>
          <w:rFonts w:ascii="Times New Roman" w:hAnsi="Times New Roman"/>
          <w:sz w:val="24"/>
          <w:szCs w:val="24"/>
        </w:rPr>
        <w:t xml:space="preserve"> </w:t>
      </w:r>
      <w:r w:rsidR="006253BC" w:rsidRPr="004A1A74">
        <w:rPr>
          <w:rFonts w:ascii="Times New Roman" w:hAnsi="Times New Roman"/>
          <w:sz w:val="24"/>
          <w:szCs w:val="24"/>
        </w:rPr>
        <w:t>-;</w:t>
      </w:r>
    </w:p>
    <w:p w14:paraId="4D460A28" w14:textId="77777777" w:rsidR="008E7DBA" w:rsidRPr="004A1A74" w:rsidRDefault="0091143C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ś</w:t>
      </w:r>
      <w:r w:rsidR="008E7DBA" w:rsidRPr="004A1A74">
        <w:rPr>
          <w:rFonts w:ascii="Times New Roman" w:hAnsi="Times New Roman"/>
          <w:b/>
          <w:sz w:val="24"/>
          <w:szCs w:val="24"/>
        </w:rPr>
        <w:t>rodkach publicznych</w:t>
      </w:r>
      <w:r w:rsidR="008E7DBA" w:rsidRPr="004A1A74">
        <w:rPr>
          <w:rFonts w:ascii="Times New Roman" w:hAnsi="Times New Roman"/>
          <w:sz w:val="24"/>
          <w:szCs w:val="24"/>
        </w:rPr>
        <w:t xml:space="preserve"> – należy przez to rozumieć środki, o których mowa w art. 5 ust. 1 </w:t>
      </w:r>
      <w:proofErr w:type="spellStart"/>
      <w:r w:rsidR="008E7DBA" w:rsidRPr="004A1A74">
        <w:rPr>
          <w:rFonts w:ascii="Times New Roman" w:hAnsi="Times New Roman"/>
          <w:sz w:val="24"/>
          <w:szCs w:val="24"/>
        </w:rPr>
        <w:t>ufp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>;</w:t>
      </w:r>
    </w:p>
    <w:p w14:paraId="16716885" w14:textId="4F509E45" w:rsidR="008E7DBA" w:rsidRPr="004A1A74" w:rsidRDefault="008E7DBA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 xml:space="preserve">wniosku o </w:t>
      </w:r>
      <w:r w:rsidR="00A820AF" w:rsidRPr="004A1A74">
        <w:rPr>
          <w:rFonts w:ascii="Times New Roman" w:hAnsi="Times New Roman"/>
          <w:b/>
          <w:sz w:val="24"/>
          <w:szCs w:val="24"/>
        </w:rPr>
        <w:t xml:space="preserve">powierzenie grantu </w:t>
      </w:r>
      <w:r w:rsidRPr="004A1A74">
        <w:rPr>
          <w:rFonts w:ascii="Times New Roman" w:hAnsi="Times New Roman"/>
          <w:b/>
          <w:sz w:val="24"/>
          <w:szCs w:val="24"/>
        </w:rPr>
        <w:t xml:space="preserve">– </w:t>
      </w:r>
      <w:r w:rsidRPr="004A1A74">
        <w:rPr>
          <w:rFonts w:ascii="Times New Roman" w:hAnsi="Times New Roman"/>
          <w:sz w:val="24"/>
          <w:szCs w:val="24"/>
        </w:rPr>
        <w:t xml:space="preserve">należy przez to rozumieć wniosek złożony przez </w:t>
      </w:r>
      <w:proofErr w:type="spellStart"/>
      <w:r w:rsidR="00003198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003198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 w celu uzyskania</w:t>
      </w:r>
      <w:r w:rsidR="009D3ABB" w:rsidRPr="004A1A74">
        <w:rPr>
          <w:rFonts w:ascii="Times New Roman" w:hAnsi="Times New Roman"/>
          <w:sz w:val="24"/>
          <w:szCs w:val="24"/>
        </w:rPr>
        <w:t xml:space="preserve"> </w:t>
      </w:r>
      <w:r w:rsidR="008F7239" w:rsidRPr="004A1A74">
        <w:rPr>
          <w:rFonts w:ascii="Times New Roman" w:hAnsi="Times New Roman"/>
          <w:sz w:val="24"/>
          <w:szCs w:val="24"/>
        </w:rPr>
        <w:t>grantu</w:t>
      </w:r>
      <w:r w:rsidRPr="004A1A74">
        <w:rPr>
          <w:rFonts w:ascii="Times New Roman" w:hAnsi="Times New Roman"/>
          <w:sz w:val="24"/>
          <w:szCs w:val="24"/>
        </w:rPr>
        <w:t>, któr</w:t>
      </w:r>
      <w:r w:rsidR="00C63AE9" w:rsidRPr="004A1A74">
        <w:rPr>
          <w:rFonts w:ascii="Times New Roman" w:hAnsi="Times New Roman"/>
          <w:sz w:val="24"/>
          <w:szCs w:val="24"/>
        </w:rPr>
        <w:t>ego wydruk</w:t>
      </w:r>
      <w:r w:rsidRPr="004A1A74">
        <w:rPr>
          <w:rFonts w:ascii="Times New Roman" w:hAnsi="Times New Roman"/>
          <w:sz w:val="24"/>
          <w:szCs w:val="24"/>
        </w:rPr>
        <w:t xml:space="preserve"> stanowi załącznik nr 1 do </w:t>
      </w:r>
      <w:r w:rsidR="0091143C" w:rsidRPr="004A1A74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>mowy;</w:t>
      </w:r>
    </w:p>
    <w:p w14:paraId="590229E0" w14:textId="389F52BD" w:rsidR="00B81A8C" w:rsidRDefault="008E7DBA" w:rsidP="004A1A74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wniosku o płatność</w:t>
      </w:r>
      <w:r w:rsidRPr="004A1A74">
        <w:rPr>
          <w:rFonts w:ascii="Times New Roman" w:hAnsi="Times New Roman"/>
          <w:sz w:val="24"/>
          <w:szCs w:val="24"/>
        </w:rPr>
        <w:t xml:space="preserve"> – należy przez to rozumieć dokument, sporządzony przez </w:t>
      </w:r>
      <w:proofErr w:type="spellStart"/>
      <w:r w:rsidR="00A820AF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A820AF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 wedł</w:t>
      </w: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>ug</w:t>
      </w:r>
      <w:r w:rsidRPr="004A1A74">
        <w:rPr>
          <w:rFonts w:ascii="Times New Roman" w:hAnsi="Times New Roman"/>
          <w:b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wzoru określonego przez </w:t>
      </w:r>
      <w:r w:rsidR="003904B2" w:rsidRPr="004A1A74">
        <w:rPr>
          <w:rFonts w:ascii="Times New Roman" w:hAnsi="Times New Roman"/>
          <w:sz w:val="24"/>
          <w:szCs w:val="24"/>
        </w:rPr>
        <w:t>Agencję</w:t>
      </w:r>
      <w:r w:rsidRPr="004A1A74">
        <w:rPr>
          <w:rFonts w:ascii="Times New Roman" w:hAnsi="Times New Roman"/>
          <w:sz w:val="24"/>
          <w:szCs w:val="24"/>
        </w:rPr>
        <w:t xml:space="preserve">, </w:t>
      </w:r>
      <w:r w:rsidR="00B81A8C" w:rsidRPr="004A1A74">
        <w:rPr>
          <w:rFonts w:ascii="Times New Roman" w:hAnsi="Times New Roman"/>
          <w:sz w:val="24"/>
          <w:szCs w:val="24"/>
        </w:rPr>
        <w:t>na podstawie którego przekazywana jest płatność pośrednia lub końcowa</w:t>
      </w:r>
      <w:r w:rsidR="00A743E7" w:rsidRPr="004A1A74">
        <w:rPr>
          <w:rFonts w:ascii="Times New Roman" w:hAnsi="Times New Roman"/>
          <w:sz w:val="24"/>
          <w:szCs w:val="24"/>
        </w:rPr>
        <w:t xml:space="preserve"> albo</w:t>
      </w:r>
      <w:r w:rsidR="00B81A8C" w:rsidRPr="004A1A74">
        <w:rPr>
          <w:rFonts w:ascii="Times New Roman" w:hAnsi="Times New Roman"/>
          <w:sz w:val="24"/>
          <w:szCs w:val="24"/>
        </w:rPr>
        <w:t xml:space="preserve"> dokonywane jest ro</w:t>
      </w:r>
      <w:r w:rsidR="00A163D4" w:rsidRPr="004A1A74">
        <w:rPr>
          <w:rFonts w:ascii="Times New Roman" w:hAnsi="Times New Roman"/>
          <w:sz w:val="24"/>
          <w:szCs w:val="24"/>
        </w:rPr>
        <w:t xml:space="preserve">zliczenie zaliczki, zawierający część sprawozdawczą </w:t>
      </w:r>
      <w:r w:rsidR="00A743E7" w:rsidRPr="004A1A74">
        <w:rPr>
          <w:rFonts w:ascii="Times New Roman" w:hAnsi="Times New Roman"/>
          <w:sz w:val="24"/>
          <w:szCs w:val="24"/>
        </w:rPr>
        <w:t>opisującą przebieg realizacji projektu, w tym raportowanie</w:t>
      </w:r>
      <w:r w:rsidR="00A163D4" w:rsidRPr="004A1A74">
        <w:rPr>
          <w:rFonts w:ascii="Times New Roman" w:hAnsi="Times New Roman"/>
          <w:sz w:val="24"/>
          <w:szCs w:val="24"/>
        </w:rPr>
        <w:t xml:space="preserve"> w zakresie wskaźników</w:t>
      </w:r>
      <w:r w:rsidR="004A1A74">
        <w:rPr>
          <w:rFonts w:ascii="Times New Roman" w:hAnsi="Times New Roman"/>
          <w:sz w:val="24"/>
          <w:szCs w:val="24"/>
        </w:rPr>
        <w:t>.</w:t>
      </w:r>
    </w:p>
    <w:p w14:paraId="5B969149" w14:textId="7F048AEA" w:rsidR="000A6BC9" w:rsidRPr="004A1A74" w:rsidRDefault="000A6BC9" w:rsidP="000A6BC9">
      <w:pPr>
        <w:pStyle w:val="Akapitzlist"/>
        <w:numPr>
          <w:ilvl w:val="0"/>
          <w:numId w:val="4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wytycznych </w:t>
      </w:r>
      <w:r>
        <w:rPr>
          <w:rFonts w:ascii="Times New Roman" w:hAnsi="Times New Roman"/>
          <w:sz w:val="24"/>
          <w:szCs w:val="24"/>
        </w:rPr>
        <w:t>– należy przez to rozumieć Wytyczne</w:t>
      </w:r>
      <w:r w:rsidRPr="000A6BC9">
        <w:rPr>
          <w:rFonts w:ascii="Times New Roman" w:hAnsi="Times New Roman"/>
          <w:sz w:val="24"/>
          <w:szCs w:val="24"/>
        </w:rPr>
        <w:t xml:space="preserve"> w zakresie kwalifikowalności wydatków w ramach Europejskiego Funduszu Rozwoju Regionalnego, Europejskiego Funduszu Społecznego oraz Funduszu Spójności na lata 2014-2020</w:t>
      </w:r>
      <w:r>
        <w:rPr>
          <w:rFonts w:ascii="Times New Roman" w:hAnsi="Times New Roman"/>
          <w:sz w:val="24"/>
          <w:szCs w:val="24"/>
        </w:rPr>
        <w:t>.</w:t>
      </w:r>
    </w:p>
    <w:p w14:paraId="24E69EBC" w14:textId="7CB90E4B" w:rsidR="00FC4CB8" w:rsidRPr="004A1A74" w:rsidRDefault="00FC4CB8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2D4D9111" w14:textId="777777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2.</w:t>
      </w:r>
      <w:r w:rsidRPr="004A1A74">
        <w:rPr>
          <w:rFonts w:ascii="Times New Roman" w:hAnsi="Times New Roman"/>
          <w:sz w:val="24"/>
          <w:szCs w:val="24"/>
        </w:rPr>
        <w:br/>
        <w:t xml:space="preserve">Przedmiot </w:t>
      </w:r>
      <w:r w:rsidR="004D49B3" w:rsidRPr="004A1A74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>mowy</w:t>
      </w:r>
    </w:p>
    <w:p w14:paraId="13C2F845" w14:textId="33C62B02" w:rsidR="008E7DBA" w:rsidRPr="004A1A74" w:rsidRDefault="008E7DBA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Umowa określa zasady </w:t>
      </w:r>
      <w:r w:rsidR="00D14974" w:rsidRPr="004A1A74">
        <w:rPr>
          <w:rFonts w:ascii="Times New Roman" w:hAnsi="Times New Roman"/>
          <w:sz w:val="24"/>
          <w:szCs w:val="24"/>
        </w:rPr>
        <w:t>powierzenia</w:t>
      </w:r>
      <w:r w:rsidRPr="004A1A74">
        <w:rPr>
          <w:rFonts w:ascii="Times New Roman" w:hAnsi="Times New Roman"/>
          <w:sz w:val="24"/>
          <w:szCs w:val="24"/>
        </w:rPr>
        <w:t xml:space="preserve"> przez</w:t>
      </w:r>
      <w:r w:rsidR="007E5941" w:rsidRPr="004A1A74">
        <w:rPr>
          <w:rFonts w:ascii="Times New Roman" w:hAnsi="Times New Roman"/>
          <w:sz w:val="24"/>
          <w:szCs w:val="24"/>
        </w:rPr>
        <w:t xml:space="preserve"> </w:t>
      </w:r>
      <w:r w:rsidR="00003198" w:rsidRPr="004A1A74">
        <w:rPr>
          <w:rFonts w:ascii="Times New Roman" w:hAnsi="Times New Roman"/>
          <w:sz w:val="24"/>
          <w:szCs w:val="24"/>
        </w:rPr>
        <w:t xml:space="preserve">Agencję </w:t>
      </w:r>
      <w:r w:rsidR="000659AE" w:rsidRPr="004A1A74">
        <w:rPr>
          <w:rFonts w:ascii="Times New Roman" w:hAnsi="Times New Roman"/>
          <w:sz w:val="24"/>
          <w:szCs w:val="24"/>
        </w:rPr>
        <w:t xml:space="preserve">grantu </w:t>
      </w:r>
      <w:r w:rsidR="00D14974" w:rsidRPr="004A1A74">
        <w:rPr>
          <w:rFonts w:ascii="Times New Roman" w:hAnsi="Times New Roman"/>
          <w:sz w:val="24"/>
          <w:szCs w:val="24"/>
        </w:rPr>
        <w:t xml:space="preserve">na </w:t>
      </w:r>
      <w:r w:rsidR="004D49B3" w:rsidRPr="004A1A74">
        <w:rPr>
          <w:rFonts w:ascii="Times New Roman" w:hAnsi="Times New Roman"/>
          <w:sz w:val="24"/>
          <w:szCs w:val="24"/>
        </w:rPr>
        <w:t>realizacj</w:t>
      </w:r>
      <w:r w:rsidR="001713F2" w:rsidRPr="004A1A74">
        <w:rPr>
          <w:rFonts w:ascii="Times New Roman" w:hAnsi="Times New Roman"/>
          <w:sz w:val="24"/>
          <w:szCs w:val="24"/>
        </w:rPr>
        <w:t>ę</w:t>
      </w:r>
      <w:r w:rsidR="004D49B3" w:rsidRPr="004A1A74">
        <w:rPr>
          <w:rFonts w:ascii="Times New Roman" w:hAnsi="Times New Roman"/>
          <w:sz w:val="24"/>
          <w:szCs w:val="24"/>
        </w:rPr>
        <w:t xml:space="preserve"> projektu pn</w:t>
      </w:r>
      <w:r w:rsidRPr="004A1A74">
        <w:rPr>
          <w:rFonts w:ascii="Times New Roman" w:hAnsi="Times New Roman"/>
          <w:sz w:val="24"/>
          <w:szCs w:val="24"/>
        </w:rPr>
        <w:t>. „…………………………………………………...”</w:t>
      </w:r>
      <w:r w:rsidR="00DC78A2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oraz prawa i obowiązk</w:t>
      </w:r>
      <w:r w:rsidR="004D49B3" w:rsidRPr="004A1A74">
        <w:rPr>
          <w:rFonts w:ascii="Times New Roman" w:hAnsi="Times New Roman"/>
          <w:sz w:val="24"/>
          <w:szCs w:val="24"/>
        </w:rPr>
        <w:t>i Stron, związane z realizacją p</w:t>
      </w:r>
      <w:r w:rsidRPr="004A1A74">
        <w:rPr>
          <w:rFonts w:ascii="Times New Roman" w:hAnsi="Times New Roman"/>
          <w:sz w:val="24"/>
          <w:szCs w:val="24"/>
        </w:rPr>
        <w:t>rojektu.</w:t>
      </w:r>
    </w:p>
    <w:p w14:paraId="39BB204C" w14:textId="0E8EBCAC" w:rsidR="008E7DBA" w:rsidRPr="004A1A74" w:rsidRDefault="001713F2" w:rsidP="004A1A74">
      <w:pPr>
        <w:numPr>
          <w:ilvl w:val="0"/>
          <w:numId w:val="3"/>
        </w:numPr>
        <w:spacing w:before="120" w:after="120" w:line="271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4D49B3" w:rsidRPr="004A1A74">
        <w:rPr>
          <w:rFonts w:ascii="Times New Roman" w:hAnsi="Times New Roman"/>
          <w:sz w:val="24"/>
          <w:szCs w:val="24"/>
        </w:rPr>
        <w:t>zobowiązuje się do realizacji p</w:t>
      </w:r>
      <w:r w:rsidR="008E7DBA" w:rsidRPr="004A1A74">
        <w:rPr>
          <w:rFonts w:ascii="Times New Roman" w:hAnsi="Times New Roman"/>
          <w:sz w:val="24"/>
          <w:szCs w:val="24"/>
        </w:rPr>
        <w:t xml:space="preserve">rojektu z należytą starannością i wykorzystania </w:t>
      </w:r>
      <w:r w:rsidR="00BB07FB" w:rsidRPr="004A1A74">
        <w:rPr>
          <w:rFonts w:ascii="Times New Roman" w:hAnsi="Times New Roman"/>
          <w:sz w:val="24"/>
          <w:szCs w:val="24"/>
        </w:rPr>
        <w:t>grantu na</w:t>
      </w:r>
      <w:r w:rsidR="008E7DBA" w:rsidRPr="004A1A74">
        <w:rPr>
          <w:rFonts w:ascii="Times New Roman" w:hAnsi="Times New Roman"/>
          <w:sz w:val="24"/>
          <w:szCs w:val="24"/>
        </w:rPr>
        <w:t xml:space="preserve"> zas</w:t>
      </w:r>
      <w:r w:rsidR="004D49B3" w:rsidRPr="004A1A74">
        <w:rPr>
          <w:rFonts w:ascii="Times New Roman" w:hAnsi="Times New Roman"/>
          <w:sz w:val="24"/>
          <w:szCs w:val="24"/>
        </w:rPr>
        <w:t>adach określonych w u</w:t>
      </w:r>
      <w:r w:rsidR="008E7DBA" w:rsidRPr="004A1A74">
        <w:rPr>
          <w:rFonts w:ascii="Times New Roman" w:hAnsi="Times New Roman"/>
          <w:sz w:val="24"/>
          <w:szCs w:val="24"/>
        </w:rPr>
        <w:t>mowie.</w:t>
      </w:r>
    </w:p>
    <w:p w14:paraId="5335E2DE" w14:textId="77777777" w:rsidR="004A1A74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2B7E24A" w14:textId="777777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3.</w:t>
      </w:r>
      <w:r w:rsidRPr="004A1A74">
        <w:rPr>
          <w:rFonts w:ascii="Times New Roman" w:hAnsi="Times New Roman"/>
          <w:sz w:val="24"/>
          <w:szCs w:val="24"/>
        </w:rPr>
        <w:br/>
        <w:t>Warunki realizacji projektu</w:t>
      </w:r>
    </w:p>
    <w:p w14:paraId="43711A3B" w14:textId="4638D93F" w:rsidR="008E7DBA" w:rsidRPr="004A1A74" w:rsidRDefault="000659AE" w:rsidP="004A1A74">
      <w:pPr>
        <w:pStyle w:val="Akapitzlist"/>
        <w:numPr>
          <w:ilvl w:val="0"/>
          <w:numId w:val="26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zobowiązuje się do realizacji </w:t>
      </w:r>
      <w:r w:rsidR="006A1221" w:rsidRPr="004A1A74">
        <w:rPr>
          <w:rFonts w:ascii="Times New Roman" w:hAnsi="Times New Roman"/>
          <w:sz w:val="24"/>
          <w:szCs w:val="24"/>
        </w:rPr>
        <w:t>p</w:t>
      </w:r>
      <w:r w:rsidR="008E7DBA" w:rsidRPr="004A1A74">
        <w:rPr>
          <w:rFonts w:ascii="Times New Roman" w:hAnsi="Times New Roman"/>
          <w:sz w:val="24"/>
          <w:szCs w:val="24"/>
        </w:rPr>
        <w:t xml:space="preserve">rojektu, w zakresie określonym w </w:t>
      </w:r>
      <w:r w:rsidR="00984FB4" w:rsidRPr="004A1A74">
        <w:rPr>
          <w:rFonts w:ascii="Times New Roman" w:hAnsi="Times New Roman"/>
          <w:sz w:val="24"/>
          <w:szCs w:val="24"/>
        </w:rPr>
        <w:t>Harmonogramie rzeczowo-finansowym</w:t>
      </w:r>
      <w:r w:rsidR="000E13A3" w:rsidRPr="004A1A74">
        <w:rPr>
          <w:rFonts w:ascii="Times New Roman" w:hAnsi="Times New Roman"/>
          <w:sz w:val="24"/>
          <w:szCs w:val="24"/>
        </w:rPr>
        <w:t xml:space="preserve"> projektu</w:t>
      </w:r>
      <w:r w:rsidR="001A2B72" w:rsidRPr="004A1A74">
        <w:rPr>
          <w:rFonts w:ascii="Times New Roman" w:hAnsi="Times New Roman"/>
          <w:sz w:val="24"/>
          <w:szCs w:val="24"/>
        </w:rPr>
        <w:t xml:space="preserve"> </w:t>
      </w:r>
      <w:r w:rsidR="007D3B1B" w:rsidRPr="004A1A74">
        <w:rPr>
          <w:rFonts w:ascii="Times New Roman" w:hAnsi="Times New Roman"/>
          <w:sz w:val="24"/>
          <w:szCs w:val="24"/>
        </w:rPr>
        <w:t>stanowiącym załącznik nr 2 do umowy</w:t>
      </w:r>
      <w:r w:rsidR="008E7DBA" w:rsidRPr="004A1A74">
        <w:rPr>
          <w:rFonts w:ascii="Times New Roman" w:hAnsi="Times New Roman"/>
          <w:sz w:val="24"/>
          <w:szCs w:val="24"/>
        </w:rPr>
        <w:t>, zgodnie z:</w:t>
      </w:r>
    </w:p>
    <w:p w14:paraId="6508321B" w14:textId="4ABC6DA2" w:rsidR="008E7DBA" w:rsidRPr="004A1A74" w:rsidRDefault="006A1221" w:rsidP="004A1A74">
      <w:pPr>
        <w:numPr>
          <w:ilvl w:val="0"/>
          <w:numId w:val="27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</w:t>
      </w:r>
      <w:r w:rsidR="008E7DBA" w:rsidRPr="004A1A74">
        <w:rPr>
          <w:rFonts w:ascii="Times New Roman" w:hAnsi="Times New Roman"/>
          <w:sz w:val="24"/>
          <w:szCs w:val="24"/>
        </w:rPr>
        <w:t>mową i jej załącznikami, w szczególności z wniosk</w:t>
      </w:r>
      <w:r w:rsidR="00D21916" w:rsidRPr="004A1A74">
        <w:rPr>
          <w:rFonts w:ascii="Times New Roman" w:hAnsi="Times New Roman"/>
          <w:sz w:val="24"/>
          <w:szCs w:val="24"/>
        </w:rPr>
        <w:t>iem</w:t>
      </w:r>
      <w:r w:rsidR="008E7DBA" w:rsidRPr="004A1A74">
        <w:rPr>
          <w:rFonts w:ascii="Times New Roman" w:hAnsi="Times New Roman"/>
          <w:sz w:val="24"/>
          <w:szCs w:val="24"/>
        </w:rPr>
        <w:t xml:space="preserve"> o </w:t>
      </w:r>
      <w:r w:rsidR="000659AE" w:rsidRPr="004A1A74">
        <w:rPr>
          <w:rFonts w:ascii="Times New Roman" w:hAnsi="Times New Roman"/>
          <w:sz w:val="24"/>
          <w:szCs w:val="24"/>
        </w:rPr>
        <w:t>powierzenie grantu</w:t>
      </w:r>
      <w:r w:rsidR="008E7DBA" w:rsidRPr="004A1A74">
        <w:rPr>
          <w:rFonts w:ascii="Times New Roman" w:hAnsi="Times New Roman"/>
          <w:sz w:val="24"/>
          <w:szCs w:val="24"/>
        </w:rPr>
        <w:t>;</w:t>
      </w:r>
    </w:p>
    <w:p w14:paraId="06772C80" w14:textId="496D9B83" w:rsidR="008E7DBA" w:rsidRPr="004A1A74" w:rsidRDefault="008E7DBA" w:rsidP="004A1A74">
      <w:pPr>
        <w:numPr>
          <w:ilvl w:val="0"/>
          <w:numId w:val="27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obowiązującymi przepisami prawa krajowego i Unii Europejskiej, w szczególności zasadami polityk unijnych, w tym dotyczących konkurencji, zamówień publicznych oraz zrównoważonego rozwoju i równych szans;</w:t>
      </w:r>
    </w:p>
    <w:p w14:paraId="24F2D330" w14:textId="11AE06D3" w:rsidR="00D21916" w:rsidRPr="004A1A74" w:rsidRDefault="008E7DBA" w:rsidP="004A1A74">
      <w:pPr>
        <w:numPr>
          <w:ilvl w:val="0"/>
          <w:numId w:val="27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wytycznymi,</w:t>
      </w:r>
      <w:r w:rsidR="00D879A1" w:rsidRPr="004A1A74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footnoteReference w:id="6"/>
      </w:r>
      <w:r w:rsidR="00D879A1" w:rsidRPr="004A1A74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129CA41E" w14:textId="184187CD" w:rsidR="00F666B5" w:rsidRPr="004A1A74" w:rsidRDefault="000659AE" w:rsidP="004A1A74">
      <w:pPr>
        <w:numPr>
          <w:ilvl w:val="0"/>
          <w:numId w:val="2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zobowiąz</w:t>
      </w:r>
      <w:r w:rsidR="00984FB4" w:rsidRPr="004A1A74">
        <w:rPr>
          <w:rFonts w:ascii="Times New Roman" w:hAnsi="Times New Roman"/>
          <w:sz w:val="24"/>
          <w:szCs w:val="24"/>
        </w:rPr>
        <w:t>uje się</w:t>
      </w:r>
      <w:r w:rsidR="008E7DBA" w:rsidRPr="004A1A74">
        <w:rPr>
          <w:rFonts w:ascii="Times New Roman" w:hAnsi="Times New Roman"/>
          <w:sz w:val="24"/>
          <w:szCs w:val="24"/>
        </w:rPr>
        <w:t xml:space="preserve"> do osiągnięcia założonych celów i wskaźników określonych we wniosku o </w:t>
      </w:r>
      <w:r w:rsidRPr="004A1A74">
        <w:rPr>
          <w:rFonts w:ascii="Times New Roman" w:hAnsi="Times New Roman"/>
          <w:sz w:val="24"/>
          <w:szCs w:val="24"/>
        </w:rPr>
        <w:t xml:space="preserve">powierzenie grantu </w:t>
      </w:r>
      <w:r w:rsidR="006E06C5" w:rsidRPr="004A1A74">
        <w:rPr>
          <w:rFonts w:ascii="Times New Roman" w:hAnsi="Times New Roman"/>
          <w:sz w:val="24"/>
          <w:szCs w:val="24"/>
        </w:rPr>
        <w:t>.</w:t>
      </w:r>
      <w:r w:rsidR="00F666B5" w:rsidRPr="004A1A74">
        <w:rPr>
          <w:rFonts w:ascii="Times New Roman" w:hAnsi="Times New Roman"/>
          <w:sz w:val="24"/>
          <w:szCs w:val="24"/>
        </w:rPr>
        <w:t xml:space="preserve"> </w:t>
      </w:r>
    </w:p>
    <w:p w14:paraId="1E50D7E9" w14:textId="41BEE3A2" w:rsidR="004A0C7E" w:rsidRPr="004A1A74" w:rsidRDefault="00F666B5" w:rsidP="004A1A74">
      <w:pPr>
        <w:numPr>
          <w:ilvl w:val="0"/>
          <w:numId w:val="2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Projekt uznaje się za zrealizowany jeśli </w:t>
      </w:r>
      <w:proofErr w:type="spellStart"/>
      <w:r w:rsidR="00291A71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EA1586" w:rsidRPr="004A1A74">
        <w:rPr>
          <w:rFonts w:ascii="Times New Roman" w:hAnsi="Times New Roman"/>
          <w:sz w:val="24"/>
          <w:szCs w:val="24"/>
        </w:rPr>
        <w:t>wykonał i udokumentował w sposób określony w umowie pe</w:t>
      </w:r>
      <w:r w:rsidRPr="004A1A74">
        <w:rPr>
          <w:rFonts w:ascii="Times New Roman" w:hAnsi="Times New Roman"/>
          <w:sz w:val="24"/>
          <w:szCs w:val="24"/>
        </w:rPr>
        <w:t>łny zakres rzeczowo-finansowy</w:t>
      </w:r>
      <w:r w:rsidR="00EA1586" w:rsidRPr="004A1A74">
        <w:rPr>
          <w:rFonts w:ascii="Times New Roman" w:hAnsi="Times New Roman"/>
          <w:sz w:val="24"/>
          <w:szCs w:val="24"/>
        </w:rPr>
        <w:t xml:space="preserve"> projektu</w:t>
      </w:r>
      <w:r w:rsidRPr="004A1A74">
        <w:rPr>
          <w:rFonts w:ascii="Times New Roman" w:hAnsi="Times New Roman"/>
          <w:sz w:val="24"/>
          <w:szCs w:val="24"/>
        </w:rPr>
        <w:t xml:space="preserve">, osiągnął cele </w:t>
      </w:r>
      <w:r w:rsidR="00717F80" w:rsidRPr="004A1A74">
        <w:rPr>
          <w:rFonts w:ascii="Times New Roman" w:hAnsi="Times New Roman"/>
          <w:sz w:val="24"/>
          <w:szCs w:val="24"/>
        </w:rPr>
        <w:t xml:space="preserve">i wskaźniki </w:t>
      </w:r>
      <w:r w:rsidRPr="004A1A74">
        <w:rPr>
          <w:rFonts w:ascii="Times New Roman" w:hAnsi="Times New Roman"/>
          <w:sz w:val="24"/>
          <w:szCs w:val="24"/>
        </w:rPr>
        <w:t xml:space="preserve">projektu określone we wniosku o </w:t>
      </w:r>
      <w:r w:rsidR="00D14974" w:rsidRPr="004A1A74">
        <w:rPr>
          <w:rFonts w:ascii="Times New Roman" w:hAnsi="Times New Roman"/>
          <w:sz w:val="24"/>
          <w:szCs w:val="24"/>
        </w:rPr>
        <w:t>powierzenie grantu</w:t>
      </w:r>
      <w:r w:rsidR="006E06C5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oraz złożył wniosek o płatność końcową.</w:t>
      </w:r>
    </w:p>
    <w:p w14:paraId="1E77C449" w14:textId="7969ACC2" w:rsidR="00C17966" w:rsidRPr="004A1A74" w:rsidRDefault="00412041" w:rsidP="00190CA3">
      <w:pPr>
        <w:numPr>
          <w:ilvl w:val="0"/>
          <w:numId w:val="2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nie</w:t>
      </w:r>
      <w:r w:rsidR="004A0C7E" w:rsidRPr="004A1A74">
        <w:rPr>
          <w:rFonts w:ascii="Times New Roman" w:hAnsi="Times New Roman"/>
          <w:sz w:val="24"/>
          <w:szCs w:val="24"/>
        </w:rPr>
        <w:t xml:space="preserve"> może</w:t>
      </w:r>
      <w:r w:rsidR="006509B6" w:rsidRPr="004A1A74">
        <w:rPr>
          <w:rFonts w:ascii="Times New Roman" w:hAnsi="Times New Roman"/>
          <w:sz w:val="24"/>
          <w:szCs w:val="24"/>
        </w:rPr>
        <w:t xml:space="preserve"> od dnia rozpoczęcia </w:t>
      </w:r>
      <w:r w:rsidR="004A0C7E" w:rsidRPr="004A1A74">
        <w:rPr>
          <w:rFonts w:ascii="Times New Roman" w:hAnsi="Times New Roman"/>
          <w:sz w:val="24"/>
          <w:szCs w:val="24"/>
        </w:rPr>
        <w:t>okres</w:t>
      </w:r>
      <w:r w:rsidR="006509B6" w:rsidRPr="004A1A74">
        <w:rPr>
          <w:rFonts w:ascii="Times New Roman" w:hAnsi="Times New Roman"/>
          <w:sz w:val="24"/>
          <w:szCs w:val="24"/>
        </w:rPr>
        <w:t>u</w:t>
      </w:r>
      <w:r w:rsidR="004A0C7E" w:rsidRPr="004A1A74">
        <w:rPr>
          <w:rFonts w:ascii="Times New Roman" w:hAnsi="Times New Roman"/>
          <w:sz w:val="24"/>
          <w:szCs w:val="24"/>
        </w:rPr>
        <w:t xml:space="preserve"> kwalifikowalności </w:t>
      </w:r>
      <w:r w:rsidR="00D433C2" w:rsidRPr="004A1A74">
        <w:rPr>
          <w:rFonts w:ascii="Times New Roman" w:hAnsi="Times New Roman"/>
          <w:sz w:val="24"/>
          <w:szCs w:val="24"/>
        </w:rPr>
        <w:t>kosztów</w:t>
      </w:r>
      <w:r w:rsidR="004A0C7E" w:rsidRPr="004A1A74">
        <w:rPr>
          <w:rFonts w:ascii="Times New Roman" w:hAnsi="Times New Roman"/>
          <w:sz w:val="24"/>
          <w:szCs w:val="24"/>
        </w:rPr>
        <w:t xml:space="preserve">, o którym mowa w </w:t>
      </w:r>
      <w:r w:rsidR="00FE2F99" w:rsidRPr="004A1A74">
        <w:rPr>
          <w:rFonts w:ascii="Times New Roman" w:hAnsi="Times New Roman"/>
          <w:sz w:val="24"/>
          <w:szCs w:val="24"/>
        </w:rPr>
        <w:t>§ 7</w:t>
      </w:r>
      <w:r w:rsidR="004A0C7E" w:rsidRPr="004A1A74">
        <w:rPr>
          <w:rFonts w:ascii="Times New Roman" w:hAnsi="Times New Roman"/>
          <w:sz w:val="24"/>
          <w:szCs w:val="24"/>
        </w:rPr>
        <w:t xml:space="preserve"> ust. 1</w:t>
      </w:r>
      <w:r w:rsidR="00D635A7" w:rsidRPr="004A1A74">
        <w:rPr>
          <w:rFonts w:ascii="Times New Roman" w:hAnsi="Times New Roman"/>
          <w:sz w:val="24"/>
          <w:szCs w:val="24"/>
        </w:rPr>
        <w:t xml:space="preserve"> </w:t>
      </w:r>
      <w:r w:rsidR="00D15A98">
        <w:rPr>
          <w:rFonts w:ascii="Times New Roman" w:hAnsi="Times New Roman"/>
          <w:sz w:val="24"/>
          <w:szCs w:val="24"/>
        </w:rPr>
        <w:t>do</w:t>
      </w:r>
      <w:r w:rsidR="00D635A7" w:rsidRPr="004A1A74">
        <w:rPr>
          <w:rFonts w:ascii="Times New Roman" w:hAnsi="Times New Roman"/>
          <w:sz w:val="24"/>
          <w:szCs w:val="24"/>
        </w:rPr>
        <w:t xml:space="preserve"> 3 lat od dnia zakończenia realizacji projektu, o którym mowa w § 5 ust. </w:t>
      </w:r>
      <w:r w:rsidR="00F53992" w:rsidRPr="004A1A74">
        <w:rPr>
          <w:rFonts w:ascii="Times New Roman" w:hAnsi="Times New Roman"/>
          <w:sz w:val="24"/>
          <w:szCs w:val="24"/>
        </w:rPr>
        <w:t>3</w:t>
      </w:r>
      <w:r w:rsidR="004A0C7E" w:rsidRPr="004A1A74">
        <w:rPr>
          <w:rFonts w:ascii="Times New Roman" w:hAnsi="Times New Roman"/>
          <w:sz w:val="24"/>
          <w:szCs w:val="24"/>
        </w:rPr>
        <w:t>, przenosić na inny podmiot</w:t>
      </w:r>
      <w:r w:rsidR="00190CA3">
        <w:rPr>
          <w:rFonts w:ascii="Times New Roman" w:hAnsi="Times New Roman"/>
          <w:sz w:val="24"/>
          <w:szCs w:val="24"/>
        </w:rPr>
        <w:t xml:space="preserve"> całości lub części</w:t>
      </w:r>
      <w:r w:rsidR="004A0C7E" w:rsidRPr="004A1A74">
        <w:rPr>
          <w:rFonts w:ascii="Times New Roman" w:hAnsi="Times New Roman"/>
          <w:sz w:val="24"/>
          <w:szCs w:val="24"/>
        </w:rPr>
        <w:t xml:space="preserve"> praw, obowiązków lub</w:t>
      </w:r>
      <w:r w:rsidR="00080EFC" w:rsidRPr="004A1A74">
        <w:rPr>
          <w:rFonts w:ascii="Times New Roman" w:hAnsi="Times New Roman"/>
          <w:sz w:val="24"/>
          <w:szCs w:val="24"/>
        </w:rPr>
        <w:t xml:space="preserve"> wierzytelności wynikających z u</w:t>
      </w:r>
      <w:r w:rsidR="004A0C7E" w:rsidRPr="004A1A74">
        <w:rPr>
          <w:rFonts w:ascii="Times New Roman" w:hAnsi="Times New Roman"/>
          <w:sz w:val="24"/>
          <w:szCs w:val="24"/>
        </w:rPr>
        <w:t xml:space="preserve">mowy, bez zgody </w:t>
      </w:r>
      <w:r w:rsidR="00D15A98">
        <w:rPr>
          <w:rFonts w:ascii="Times New Roman" w:hAnsi="Times New Roman"/>
          <w:sz w:val="24"/>
          <w:szCs w:val="24"/>
        </w:rPr>
        <w:t>Agencji</w:t>
      </w:r>
      <w:r w:rsidR="00C17966" w:rsidRPr="004A1A74">
        <w:rPr>
          <w:rFonts w:ascii="Times New Roman" w:hAnsi="Times New Roman"/>
          <w:sz w:val="24"/>
          <w:szCs w:val="24"/>
        </w:rPr>
        <w:t>.</w:t>
      </w:r>
      <w:r w:rsidR="00190CA3" w:rsidRPr="00190CA3">
        <w:t xml:space="preserve"> </w:t>
      </w:r>
      <w:r w:rsidR="00190CA3" w:rsidRPr="00190CA3">
        <w:rPr>
          <w:rFonts w:ascii="Times New Roman" w:hAnsi="Times New Roman"/>
          <w:sz w:val="24"/>
          <w:szCs w:val="24"/>
        </w:rPr>
        <w:t>wyrażonej w formie pisemnej pod rygorem nieważności</w:t>
      </w:r>
      <w:r w:rsidR="00190CA3">
        <w:rPr>
          <w:rFonts w:ascii="Times New Roman" w:hAnsi="Times New Roman"/>
          <w:sz w:val="24"/>
          <w:szCs w:val="24"/>
        </w:rPr>
        <w:t>.</w:t>
      </w:r>
    </w:p>
    <w:p w14:paraId="0D9D6AED" w14:textId="008FF454" w:rsidR="00C076A6" w:rsidRPr="004A1A74" w:rsidRDefault="008F36AE" w:rsidP="004A1A74">
      <w:pPr>
        <w:numPr>
          <w:ilvl w:val="0"/>
          <w:numId w:val="2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8E7DBA" w:rsidRPr="004A1A74">
        <w:rPr>
          <w:rFonts w:ascii="Times New Roman" w:hAnsi="Times New Roman"/>
          <w:sz w:val="24"/>
          <w:szCs w:val="24"/>
        </w:rPr>
        <w:t xml:space="preserve">nie ponosi odpowiedzialności za szkody powstałe w związku z realizacją </w:t>
      </w:r>
      <w:r w:rsidR="00C076A6" w:rsidRPr="004A1A74">
        <w:rPr>
          <w:rFonts w:ascii="Times New Roman" w:hAnsi="Times New Roman"/>
          <w:sz w:val="24"/>
          <w:szCs w:val="24"/>
        </w:rPr>
        <w:t>u</w:t>
      </w:r>
      <w:r w:rsidR="008E7DBA" w:rsidRPr="004A1A74">
        <w:rPr>
          <w:rFonts w:ascii="Times New Roman" w:hAnsi="Times New Roman"/>
          <w:sz w:val="24"/>
          <w:szCs w:val="24"/>
        </w:rPr>
        <w:t>mowy.</w:t>
      </w:r>
    </w:p>
    <w:p w14:paraId="6B1BBF91" w14:textId="7A73E326" w:rsidR="00770BE2" w:rsidRPr="004A1A74" w:rsidRDefault="00412041" w:rsidP="004A1A74">
      <w:pPr>
        <w:numPr>
          <w:ilvl w:val="0"/>
          <w:numId w:val="2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</w:t>
      </w:r>
      <w:r w:rsidR="00770BE2" w:rsidRPr="004A1A74">
        <w:rPr>
          <w:rFonts w:ascii="Times New Roman" w:hAnsi="Times New Roman"/>
          <w:sz w:val="24"/>
          <w:szCs w:val="24"/>
        </w:rPr>
        <w:t xml:space="preserve"> się do prowadzenia wyodrębnionej ewidencji księgowej kosztów projektu w sposób przejrzysty i rzetelny, tak aby możliwa była identyfikacja poszcz</w:t>
      </w:r>
      <w:r w:rsidR="00FE2F99" w:rsidRPr="004A1A74">
        <w:rPr>
          <w:rFonts w:ascii="Times New Roman" w:hAnsi="Times New Roman"/>
          <w:sz w:val="24"/>
          <w:szCs w:val="24"/>
        </w:rPr>
        <w:t>ególnych operacji związanych z p</w:t>
      </w:r>
      <w:r w:rsidR="00770BE2" w:rsidRPr="004A1A74">
        <w:rPr>
          <w:rFonts w:ascii="Times New Roman" w:hAnsi="Times New Roman"/>
          <w:sz w:val="24"/>
          <w:szCs w:val="24"/>
        </w:rPr>
        <w:t>rojektem</w:t>
      </w:r>
      <w:r w:rsidR="001C77AE" w:rsidRPr="004A1A74">
        <w:rPr>
          <w:rFonts w:ascii="Times New Roman" w:hAnsi="Times New Roman"/>
          <w:sz w:val="24"/>
          <w:szCs w:val="24"/>
        </w:rPr>
        <w:t>.</w:t>
      </w:r>
    </w:p>
    <w:p w14:paraId="785DA16A" w14:textId="4ADE16B0" w:rsidR="009A1E5C" w:rsidRPr="004A1A74" w:rsidRDefault="000659AE" w:rsidP="004A1A74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A1E5C" w:rsidRPr="004A1A74">
        <w:rPr>
          <w:rFonts w:ascii="Times New Roman" w:hAnsi="Times New Roman"/>
          <w:sz w:val="24"/>
          <w:szCs w:val="24"/>
        </w:rPr>
        <w:t xml:space="preserve">zobowiązuje się przekazać, w terminie 7 dni od </w:t>
      </w:r>
      <w:r w:rsidR="00BB1E3A" w:rsidRPr="004A1A74">
        <w:rPr>
          <w:rFonts w:ascii="Times New Roman" w:hAnsi="Times New Roman"/>
          <w:sz w:val="24"/>
          <w:szCs w:val="24"/>
        </w:rPr>
        <w:t xml:space="preserve">doręczenia </w:t>
      </w:r>
      <w:r w:rsidR="009A1E5C" w:rsidRPr="004A1A74">
        <w:rPr>
          <w:rFonts w:ascii="Times New Roman" w:hAnsi="Times New Roman"/>
          <w:sz w:val="24"/>
          <w:szCs w:val="24"/>
        </w:rPr>
        <w:t xml:space="preserve">wezwania </w:t>
      </w:r>
      <w:r w:rsidR="00EB75D7" w:rsidRPr="004A1A74">
        <w:rPr>
          <w:rFonts w:ascii="Times New Roman" w:hAnsi="Times New Roman"/>
          <w:sz w:val="24"/>
          <w:szCs w:val="24"/>
        </w:rPr>
        <w:t xml:space="preserve">Agencji, </w:t>
      </w:r>
      <w:r w:rsidR="009A1E5C" w:rsidRPr="004A1A74">
        <w:rPr>
          <w:rFonts w:ascii="Times New Roman" w:hAnsi="Times New Roman"/>
          <w:sz w:val="24"/>
          <w:szCs w:val="24"/>
        </w:rPr>
        <w:t>wszelką dokumentację związaną z projektem oraz umową, w tym dokumentację potwierdzającą informacje zawarte we wniosku o</w:t>
      </w:r>
      <w:r w:rsidR="0064722A" w:rsidRPr="004A1A74">
        <w:rPr>
          <w:rFonts w:ascii="Times New Roman" w:hAnsi="Times New Roman"/>
          <w:sz w:val="24"/>
          <w:szCs w:val="24"/>
        </w:rPr>
        <w:t xml:space="preserve"> powierzenie grantu </w:t>
      </w:r>
      <w:r w:rsidR="009A1E5C" w:rsidRPr="004A1A74">
        <w:rPr>
          <w:rFonts w:ascii="Times New Roman" w:hAnsi="Times New Roman"/>
          <w:sz w:val="24"/>
          <w:szCs w:val="24"/>
        </w:rPr>
        <w:t>oraz informacje przedstawione przed dniem wejścia w życie umowy</w:t>
      </w:r>
      <w:r w:rsidR="00291A71" w:rsidRPr="004A1A74">
        <w:rPr>
          <w:rFonts w:ascii="Times New Roman" w:hAnsi="Times New Roman"/>
          <w:sz w:val="24"/>
          <w:szCs w:val="24"/>
        </w:rPr>
        <w:t>.</w:t>
      </w:r>
    </w:p>
    <w:p w14:paraId="782F524C" w14:textId="5FFA036A" w:rsidR="009D1310" w:rsidRPr="004A1A74" w:rsidRDefault="00033DFA" w:rsidP="004A1A74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przypadku, gdy ogłoszona w trakcie realizacji Projektu wersja Wytycznych w zakresie kwalifikowalności wydatków w ramach Europejskiego Funduszu Rozwoju Regionalnego, Europejskiego Funduszu Społecznego oraz Funduszu Spójności na lata 2014-2020 wprowadza rozwiązania korzystniejsze dla </w:t>
      </w:r>
      <w:proofErr w:type="spellStart"/>
      <w:r w:rsidR="001713F2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>, wytyczne te stosuje się w odniesieniu do wydatków poniesionych i nierozliczonych przed dniem stosowania nowej wersji wytycznych.</w:t>
      </w:r>
    </w:p>
    <w:p w14:paraId="554D400E" w14:textId="77777777" w:rsidR="004A1A74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6D268B28" w14:textId="3BBFF9BB" w:rsidR="00DB063D" w:rsidRPr="004A1A74" w:rsidRDefault="00DB063D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4.</w:t>
      </w:r>
      <w:r w:rsidRPr="004A1A74">
        <w:rPr>
          <w:rFonts w:ascii="Times New Roman" w:hAnsi="Times New Roman"/>
          <w:sz w:val="24"/>
          <w:szCs w:val="24"/>
        </w:rPr>
        <w:br/>
        <w:t xml:space="preserve">Warunki udzielania pomocy finansowej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</w:p>
    <w:p w14:paraId="601B7097" w14:textId="66158623" w:rsidR="009E4DDA" w:rsidRPr="004A1A74" w:rsidRDefault="009E4DDA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 się do przeprowadzenia aktywnej rekrutacji przedsiębiorców do realizacji projektu z zachowaniem zasady przejrzystości, uczciwej konkurencji i równego traktowania przedsiębiorców.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do publikacji na swojej stronie internetowej oraz stronie Agencji ogłoszenia o rozpoczęciu rekrutacji, które będzie  zawierać, co najmniej: warunk</w:t>
      </w:r>
      <w:r w:rsidR="00444C9F">
        <w:rPr>
          <w:rFonts w:ascii="Times New Roman" w:hAnsi="Times New Roman"/>
          <w:sz w:val="24"/>
          <w:szCs w:val="24"/>
        </w:rPr>
        <w:t>i</w:t>
      </w:r>
      <w:r w:rsidRPr="004A1A74">
        <w:rPr>
          <w:rFonts w:ascii="Times New Roman" w:hAnsi="Times New Roman"/>
          <w:sz w:val="24"/>
          <w:szCs w:val="24"/>
        </w:rPr>
        <w:t xml:space="preserve"> udziału w rekrutacji, termin i sposób zgłaszania się, określenie kryteriów wyboru wraz ze sposobem potwierdzenia spełnienia tych kryteriów, sposób kontaktowania się pomiędzy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</w:t>
      </w:r>
      <w:r w:rsidR="00444C9F">
        <w:rPr>
          <w:rFonts w:ascii="Times New Roman" w:hAnsi="Times New Roman"/>
          <w:sz w:val="24"/>
          <w:szCs w:val="24"/>
        </w:rPr>
        <w:t>r</w:t>
      </w:r>
      <w:r w:rsidRPr="004A1A74">
        <w:rPr>
          <w:rFonts w:ascii="Times New Roman" w:hAnsi="Times New Roman"/>
          <w:sz w:val="24"/>
          <w:szCs w:val="24"/>
        </w:rPr>
        <w:t>cą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 a przedsiębiorcą oraz wzory wymaganych dokumentów. </w:t>
      </w:r>
    </w:p>
    <w:p w14:paraId="17BB2EE5" w14:textId="62C7C9B3" w:rsidR="009E4DDA" w:rsidRPr="004A1A74" w:rsidRDefault="009E4DDA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konieczności przeprowadzenia dodatkowej rekrutacji przedsiębiorców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do jej przeprowadzenia </w:t>
      </w:r>
      <w:r w:rsidR="00F53992" w:rsidRPr="004A1A74">
        <w:rPr>
          <w:rFonts w:ascii="Times New Roman" w:hAnsi="Times New Roman"/>
          <w:sz w:val="24"/>
          <w:szCs w:val="24"/>
        </w:rPr>
        <w:t>na zasadach określonych w ust. 1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435575F4" w14:textId="62CE8468" w:rsidR="00F565BC" w:rsidRPr="004A1A74" w:rsidRDefault="00F62D9B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F565BC" w:rsidRPr="004A1A74">
        <w:rPr>
          <w:rFonts w:ascii="Times New Roman" w:hAnsi="Times New Roman"/>
          <w:sz w:val="24"/>
          <w:szCs w:val="24"/>
        </w:rPr>
        <w:t xml:space="preserve"> udziel</w:t>
      </w:r>
      <w:r w:rsidRPr="004A1A74">
        <w:rPr>
          <w:rFonts w:ascii="Times New Roman" w:hAnsi="Times New Roman"/>
          <w:sz w:val="24"/>
          <w:szCs w:val="24"/>
        </w:rPr>
        <w:t>a</w:t>
      </w:r>
      <w:r w:rsidR="00827D30" w:rsidRPr="004A1A74">
        <w:rPr>
          <w:rFonts w:ascii="Times New Roman" w:hAnsi="Times New Roman"/>
          <w:sz w:val="24"/>
          <w:szCs w:val="24"/>
        </w:rPr>
        <w:t xml:space="preserve"> przedsiębiorcy</w:t>
      </w:r>
      <w:r w:rsidR="00806A72" w:rsidRPr="004A1A74">
        <w:rPr>
          <w:rFonts w:ascii="Times New Roman" w:hAnsi="Times New Roman"/>
          <w:sz w:val="24"/>
          <w:szCs w:val="24"/>
        </w:rPr>
        <w:t xml:space="preserve"> </w:t>
      </w:r>
      <w:r w:rsidR="00827D30" w:rsidRPr="004A1A74">
        <w:rPr>
          <w:rFonts w:ascii="Times New Roman" w:hAnsi="Times New Roman"/>
          <w:sz w:val="24"/>
          <w:szCs w:val="24"/>
        </w:rPr>
        <w:t xml:space="preserve">pomocy finansowej </w:t>
      </w:r>
      <w:r w:rsidR="00CF3991">
        <w:rPr>
          <w:rFonts w:ascii="Times New Roman" w:hAnsi="Times New Roman"/>
          <w:sz w:val="24"/>
          <w:szCs w:val="24"/>
        </w:rPr>
        <w:t xml:space="preserve">określonej w rozporządzeniu </w:t>
      </w:r>
      <w:r w:rsidRPr="004A1A74">
        <w:rPr>
          <w:rFonts w:ascii="Times New Roman" w:hAnsi="Times New Roman"/>
          <w:sz w:val="24"/>
          <w:szCs w:val="24"/>
        </w:rPr>
        <w:t xml:space="preserve">na podstawie pisemnej umowy zawartej pomiędzy </w:t>
      </w:r>
      <w:r w:rsidR="00827D30" w:rsidRPr="004A1A74">
        <w:rPr>
          <w:rFonts w:ascii="Times New Roman" w:hAnsi="Times New Roman"/>
          <w:sz w:val="24"/>
          <w:szCs w:val="24"/>
        </w:rPr>
        <w:t xml:space="preserve"> </w:t>
      </w:r>
      <w:r w:rsidR="00806A72" w:rsidRPr="004A1A74">
        <w:rPr>
          <w:rFonts w:ascii="Times New Roman" w:hAnsi="Times New Roman"/>
          <w:sz w:val="24"/>
          <w:szCs w:val="24"/>
        </w:rPr>
        <w:t>przedsiębiorcą</w:t>
      </w:r>
      <w:r w:rsidR="00827D30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a</w:t>
      </w:r>
      <w:r w:rsidR="007D730A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sz w:val="24"/>
          <w:szCs w:val="24"/>
        </w:rPr>
        <w:t>, w której określone są, co najmniej</w:t>
      </w:r>
      <w:r w:rsidR="00F565BC" w:rsidRPr="004A1A74">
        <w:rPr>
          <w:rFonts w:ascii="Times New Roman" w:hAnsi="Times New Roman"/>
          <w:sz w:val="24"/>
          <w:szCs w:val="24"/>
        </w:rPr>
        <w:t>:</w:t>
      </w:r>
    </w:p>
    <w:p w14:paraId="130EF66F" w14:textId="330270AB" w:rsidR="00F565BC" w:rsidRPr="004A1A74" w:rsidRDefault="00F62D9B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zakres usług, które zostaną zrealizowane</w:t>
      </w:r>
      <w:r w:rsidR="00F565BC" w:rsidRPr="004A1A74">
        <w:t xml:space="preserve"> wraz z termin</w:t>
      </w:r>
      <w:r w:rsidR="00E23B1A" w:rsidRPr="004A1A74">
        <w:t>ami</w:t>
      </w:r>
      <w:r w:rsidR="00F565BC" w:rsidRPr="004A1A74">
        <w:t xml:space="preserve"> ich realizacji</w:t>
      </w:r>
      <w:r w:rsidR="007D730A" w:rsidRPr="004A1A74">
        <w:t>;</w:t>
      </w:r>
    </w:p>
    <w:p w14:paraId="2972BE7E" w14:textId="3FB29D36" w:rsidR="00E23B1A" w:rsidRPr="004A1A74" w:rsidRDefault="001803BA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zobowiązanie przedsiębiorcy do udziału w pełnym procesie proj</w:t>
      </w:r>
      <w:r w:rsidR="002F04FE" w:rsidRPr="004A1A74">
        <w:t>e</w:t>
      </w:r>
      <w:r w:rsidRPr="004A1A74">
        <w:t>ktowym</w:t>
      </w:r>
      <w:r w:rsidR="002F04FE" w:rsidRPr="004A1A74">
        <w:t>;</w:t>
      </w:r>
    </w:p>
    <w:p w14:paraId="210D7590" w14:textId="25A034A7" w:rsidR="001A1EDC" w:rsidRPr="004A1A74" w:rsidRDefault="001A1EDC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 xml:space="preserve">zobowiązanie przedsiębiorcy do </w:t>
      </w:r>
      <w:r w:rsidR="003747BC" w:rsidRPr="004A1A74">
        <w:t>wyprodukowania</w:t>
      </w:r>
      <w:r w:rsidRPr="004A1A74">
        <w:t xml:space="preserve"> prototypu mebla/mebli oraz</w:t>
      </w:r>
      <w:r w:rsidR="003630DA" w:rsidRPr="004A1A74">
        <w:t xml:space="preserve"> do współpracy z projektantem</w:t>
      </w:r>
      <w:r w:rsidRPr="004A1A74">
        <w:t xml:space="preserve"> </w:t>
      </w:r>
      <w:r w:rsidR="00C937A7">
        <w:t xml:space="preserve">w </w:t>
      </w:r>
      <w:r w:rsidRPr="004A1A74">
        <w:t>przygotowani</w:t>
      </w:r>
      <w:r w:rsidR="00C937A7">
        <w:t>u</w:t>
      </w:r>
      <w:r w:rsidRPr="004A1A74">
        <w:t xml:space="preserve"> dokumentacji technologicznej niezbędnej do wdrożenia mebla/mebli do produkcji</w:t>
      </w:r>
      <w:r w:rsidR="003747BC" w:rsidRPr="004A1A74">
        <w:t xml:space="preserve"> przez przedsiębiorcę;</w:t>
      </w:r>
    </w:p>
    <w:p w14:paraId="4010C9E7" w14:textId="16180256" w:rsidR="00F565BC" w:rsidRPr="004A1A74" w:rsidRDefault="00F565BC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  <w:rPr>
          <w:lang w:val="x-none"/>
        </w:rPr>
      </w:pPr>
      <w:r w:rsidRPr="004A1A74">
        <w:t xml:space="preserve">personalia </w:t>
      </w:r>
      <w:r w:rsidR="00434AED" w:rsidRPr="004A1A74">
        <w:t xml:space="preserve">osób zaangażowanych w realizację usług </w:t>
      </w:r>
      <w:r w:rsidRPr="004A1A74">
        <w:t xml:space="preserve">wraz z </w:t>
      </w:r>
      <w:r w:rsidR="00434AED" w:rsidRPr="004A1A74">
        <w:t>ich</w:t>
      </w:r>
      <w:r w:rsidRPr="004A1A74">
        <w:t xml:space="preserve"> kwalifikacjami</w:t>
      </w:r>
      <w:r w:rsidR="00695E6C" w:rsidRPr="004A1A74">
        <w:t xml:space="preserve"> </w:t>
      </w:r>
      <w:r w:rsidR="00412041" w:rsidRPr="004A1A74">
        <w:t>oraz pełnionymi</w:t>
      </w:r>
      <w:r w:rsidR="005930B3" w:rsidRPr="004A1A74">
        <w:t xml:space="preserve"> </w:t>
      </w:r>
      <w:r w:rsidR="00434AED" w:rsidRPr="004A1A74">
        <w:t>rolami</w:t>
      </w:r>
      <w:r w:rsidRPr="004A1A74">
        <w:t>;</w:t>
      </w:r>
    </w:p>
    <w:p w14:paraId="5F1E8AFE" w14:textId="77777777" w:rsidR="00F565BC" w:rsidRPr="004A1A74" w:rsidRDefault="00F565BC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szczegółową wycenę oraz koszt usługi;</w:t>
      </w:r>
    </w:p>
    <w:p w14:paraId="6024FAB1" w14:textId="50F05972" w:rsidR="00F62D9B" w:rsidRPr="004A1A74" w:rsidRDefault="00F62D9B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dokumentacj</w:t>
      </w:r>
      <w:r w:rsidR="00732FB4" w:rsidRPr="004A1A74">
        <w:t>ę</w:t>
      </w:r>
      <w:r w:rsidRPr="004A1A74">
        <w:t xml:space="preserve"> potwierdzającej wywiązanie się stron z postanowień umowy</w:t>
      </w:r>
      <w:r w:rsidR="00C25C6B" w:rsidRPr="004A1A74">
        <w:t xml:space="preserve"> (protokoły odbioru prac</w:t>
      </w:r>
      <w:r w:rsidR="002F04FE" w:rsidRPr="004A1A74">
        <w:t>, dokumentacja techn</w:t>
      </w:r>
      <w:r w:rsidR="00C937A7">
        <w:t>olog</w:t>
      </w:r>
      <w:r w:rsidR="002F04FE" w:rsidRPr="004A1A74">
        <w:t>iczna)</w:t>
      </w:r>
      <w:r w:rsidR="001713F2" w:rsidRPr="004A1A74">
        <w:t>;</w:t>
      </w:r>
      <w:r w:rsidRPr="004A1A74">
        <w:t xml:space="preserve"> </w:t>
      </w:r>
    </w:p>
    <w:p w14:paraId="27109CD7" w14:textId="321E4EB2" w:rsidR="00191CB0" w:rsidRPr="004A1A74" w:rsidRDefault="00F565BC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oznaczenie rodzajów działalności gospodarczych wykluczony</w:t>
      </w:r>
      <w:r w:rsidR="001713F2" w:rsidRPr="004A1A74">
        <w:t>ch z możliwości uzyskania</w:t>
      </w:r>
      <w:r w:rsidR="00C7636D" w:rsidRPr="004A1A74">
        <w:t xml:space="preserve"> pomocy finansowej</w:t>
      </w:r>
      <w:r w:rsidR="00732FB4" w:rsidRPr="004A1A74">
        <w:t>;</w:t>
      </w:r>
      <w:r w:rsidR="001713F2" w:rsidRPr="004A1A74">
        <w:t xml:space="preserve"> </w:t>
      </w:r>
    </w:p>
    <w:p w14:paraId="61C6C1EA" w14:textId="351F4177" w:rsidR="00F565BC" w:rsidRPr="004A1A74" w:rsidRDefault="00F62D9B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kwot</w:t>
      </w:r>
      <w:r w:rsidR="005930B3" w:rsidRPr="004A1A74">
        <w:t>ę</w:t>
      </w:r>
      <w:r w:rsidR="00CC24F2" w:rsidRPr="004A1A74">
        <w:t xml:space="preserve"> </w:t>
      </w:r>
      <w:r w:rsidR="00434AED" w:rsidRPr="004A1A74">
        <w:t xml:space="preserve">pomocy finansowej </w:t>
      </w:r>
      <w:r w:rsidRPr="004A1A74">
        <w:t>udziela</w:t>
      </w:r>
      <w:r w:rsidR="00CC24F2" w:rsidRPr="004A1A74">
        <w:t>ne</w:t>
      </w:r>
      <w:r w:rsidR="00434AED" w:rsidRPr="004A1A74">
        <w:t>j przedsię</w:t>
      </w:r>
      <w:r w:rsidR="00695E6C" w:rsidRPr="004A1A74">
        <w:t>biorcy</w:t>
      </w:r>
      <w:r w:rsidR="00CC24F2" w:rsidRPr="004A1A74">
        <w:t xml:space="preserve"> </w:t>
      </w:r>
      <w:r w:rsidR="00291A71" w:rsidRPr="004A1A74">
        <w:t>oraz warunki</w:t>
      </w:r>
      <w:r w:rsidR="00CC24F2" w:rsidRPr="004A1A74">
        <w:t xml:space="preserve"> je</w:t>
      </w:r>
      <w:r w:rsidR="00434AED" w:rsidRPr="004A1A74">
        <w:t>j</w:t>
      </w:r>
      <w:r w:rsidR="00191CB0" w:rsidRPr="004A1A74">
        <w:t xml:space="preserve"> udzielania</w:t>
      </w:r>
      <w:r w:rsidR="00994768" w:rsidRPr="004A1A74">
        <w:t>,</w:t>
      </w:r>
      <w:r w:rsidR="00434AED" w:rsidRPr="004A1A74">
        <w:t xml:space="preserve"> w tym zobowiązanie</w:t>
      </w:r>
      <w:r w:rsidR="005930B3" w:rsidRPr="004A1A74">
        <w:t xml:space="preserve"> przedsiębiorcy do</w:t>
      </w:r>
      <w:r w:rsidR="00434AED" w:rsidRPr="004A1A74">
        <w:t xml:space="preserve"> wniesienia wkładu własnego w wysokości</w:t>
      </w:r>
      <w:r w:rsidR="005930B3" w:rsidRPr="004A1A74">
        <w:t xml:space="preserve"> min. 15% udzielonej przez </w:t>
      </w:r>
      <w:proofErr w:type="spellStart"/>
      <w:r w:rsidR="005930B3" w:rsidRPr="004A1A74">
        <w:t>Grantobiorcę</w:t>
      </w:r>
      <w:proofErr w:type="spellEnd"/>
      <w:r w:rsidR="005930B3" w:rsidRPr="004A1A74">
        <w:t xml:space="preserve"> pomocy finansowej</w:t>
      </w:r>
      <w:r w:rsidR="00F565BC" w:rsidRPr="004A1A74">
        <w:t>;</w:t>
      </w:r>
    </w:p>
    <w:p w14:paraId="19F594D5" w14:textId="77777777" w:rsidR="00F565BC" w:rsidRPr="004A1A74" w:rsidRDefault="00F565BC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>zobowiązanie stron do zachowania poufności;</w:t>
      </w:r>
    </w:p>
    <w:p w14:paraId="0460B91C" w14:textId="5F245D80" w:rsidR="00F67642" w:rsidRPr="004A1A74" w:rsidRDefault="004D4273" w:rsidP="004A1A74">
      <w:pPr>
        <w:pStyle w:val="Tekstpodstawowy"/>
        <w:widowControl w:val="0"/>
        <w:numPr>
          <w:ilvl w:val="0"/>
          <w:numId w:val="41"/>
        </w:numPr>
        <w:tabs>
          <w:tab w:val="clear" w:pos="900"/>
        </w:tabs>
        <w:suppressAutoHyphens/>
        <w:spacing w:before="120" w:after="120" w:line="271" w:lineRule="auto"/>
      </w:pPr>
      <w:r w:rsidRPr="004A1A74">
        <w:t xml:space="preserve">zasady </w:t>
      </w:r>
      <w:r w:rsidR="00F67642" w:rsidRPr="004A1A74">
        <w:t>dotyczące</w:t>
      </w:r>
      <w:r w:rsidRPr="004A1A74">
        <w:t xml:space="preserve"> ochrony danych osobowych (jeśli dotyczy);</w:t>
      </w:r>
    </w:p>
    <w:p w14:paraId="1A57D800" w14:textId="74F79688" w:rsidR="00291A71" w:rsidRPr="004A1A74" w:rsidRDefault="00D01F89" w:rsidP="004A1A74">
      <w:pPr>
        <w:pStyle w:val="Akapitzlist"/>
        <w:numPr>
          <w:ilvl w:val="0"/>
          <w:numId w:val="41"/>
        </w:numPr>
        <w:spacing w:before="120" w:after="120" w:line="271" w:lineRule="auto"/>
        <w:ind w:left="714" w:hanging="357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zobowiązania</w:t>
      </w:r>
      <w:r w:rsidR="004018C3" w:rsidRPr="004A1A74">
        <w:rPr>
          <w:rFonts w:ascii="Times New Roman" w:hAnsi="Times New Roman"/>
          <w:sz w:val="24"/>
          <w:szCs w:val="24"/>
        </w:rPr>
        <w:t xml:space="preserve"> przedsiębiorcy </w:t>
      </w:r>
      <w:r w:rsidRPr="004A1A74">
        <w:rPr>
          <w:rFonts w:ascii="Times New Roman" w:hAnsi="Times New Roman"/>
          <w:sz w:val="24"/>
          <w:szCs w:val="24"/>
        </w:rPr>
        <w:t xml:space="preserve">w zakresie </w:t>
      </w:r>
      <w:r w:rsidRPr="004A1A74">
        <w:rPr>
          <w:rFonts w:ascii="Times New Roman" w:eastAsia="Times New Roman" w:hAnsi="Times New Roman"/>
          <w:sz w:val="24"/>
          <w:szCs w:val="24"/>
        </w:rPr>
        <w:t>działań informacyjnych i promocyjnych</w:t>
      </w:r>
      <w:r w:rsidR="00E8151A" w:rsidRPr="004A1A74">
        <w:rPr>
          <w:rFonts w:ascii="Times New Roman" w:eastAsia="Times New Roman" w:hAnsi="Times New Roman"/>
          <w:sz w:val="24"/>
          <w:szCs w:val="24"/>
        </w:rPr>
        <w:t>;</w:t>
      </w:r>
    </w:p>
    <w:p w14:paraId="7D5B7489" w14:textId="56A0DC63" w:rsidR="00F565BC" w:rsidRPr="004A1A74" w:rsidRDefault="00291A71" w:rsidP="004A1A74">
      <w:pPr>
        <w:pStyle w:val="Akapitzlist"/>
        <w:numPr>
          <w:ilvl w:val="0"/>
          <w:numId w:val="41"/>
        </w:numPr>
        <w:spacing w:before="120" w:after="120" w:line="271" w:lineRule="auto"/>
        <w:ind w:left="714" w:hanging="357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F565BC" w:rsidRPr="004A1A74">
        <w:rPr>
          <w:rFonts w:ascii="Times New Roman" w:hAnsi="Times New Roman"/>
          <w:sz w:val="24"/>
          <w:szCs w:val="24"/>
        </w:rPr>
        <w:t>zobowiązanie</w:t>
      </w:r>
      <w:r w:rsidR="00E8151A" w:rsidRPr="004A1A74">
        <w:rPr>
          <w:rFonts w:ascii="Times New Roman" w:hAnsi="Times New Roman"/>
          <w:sz w:val="24"/>
          <w:szCs w:val="24"/>
        </w:rPr>
        <w:t xml:space="preserve"> przedsiębiorcy</w:t>
      </w:r>
      <w:r w:rsidR="00C7636D" w:rsidRPr="004A1A74">
        <w:rPr>
          <w:rFonts w:ascii="Times New Roman" w:hAnsi="Times New Roman"/>
          <w:sz w:val="24"/>
          <w:szCs w:val="24"/>
        </w:rPr>
        <w:t xml:space="preserve"> do współpracy</w:t>
      </w:r>
      <w:r w:rsidR="00F565BC" w:rsidRPr="004A1A74">
        <w:rPr>
          <w:rFonts w:ascii="Times New Roman" w:hAnsi="Times New Roman"/>
          <w:sz w:val="24"/>
          <w:szCs w:val="24"/>
        </w:rPr>
        <w:t xml:space="preserve"> </w:t>
      </w:r>
      <w:r w:rsidR="00E8151A" w:rsidRPr="004A1A74">
        <w:rPr>
          <w:rFonts w:ascii="Times New Roman" w:hAnsi="Times New Roman"/>
          <w:sz w:val="24"/>
          <w:szCs w:val="24"/>
        </w:rPr>
        <w:t>w zakresie działań</w:t>
      </w:r>
      <w:r w:rsidR="005930B3" w:rsidRPr="004A1A74">
        <w:rPr>
          <w:rFonts w:ascii="Times New Roman" w:hAnsi="Times New Roman"/>
          <w:sz w:val="24"/>
          <w:szCs w:val="24"/>
        </w:rPr>
        <w:t xml:space="preserve"> monitoringowych i kontrolnych</w:t>
      </w:r>
      <w:r w:rsidR="004018C3" w:rsidRPr="004A1A74">
        <w:rPr>
          <w:rFonts w:ascii="Times New Roman" w:hAnsi="Times New Roman"/>
          <w:sz w:val="24"/>
          <w:szCs w:val="24"/>
        </w:rPr>
        <w:t xml:space="preserve"> </w:t>
      </w:r>
      <w:r w:rsidR="00F565BC" w:rsidRPr="004A1A74">
        <w:rPr>
          <w:rFonts w:ascii="Times New Roman" w:hAnsi="Times New Roman"/>
          <w:sz w:val="24"/>
          <w:szCs w:val="24"/>
        </w:rPr>
        <w:t>przeprowadzan</w:t>
      </w:r>
      <w:r w:rsidR="00E8151A" w:rsidRPr="004A1A74">
        <w:rPr>
          <w:rFonts w:ascii="Times New Roman" w:hAnsi="Times New Roman"/>
          <w:sz w:val="24"/>
          <w:szCs w:val="24"/>
        </w:rPr>
        <w:t xml:space="preserve">ych </w:t>
      </w:r>
      <w:r w:rsidR="00F565BC" w:rsidRPr="004A1A74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CC24F2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F565BC" w:rsidRPr="004A1A74">
        <w:rPr>
          <w:rFonts w:ascii="Times New Roman" w:hAnsi="Times New Roman"/>
          <w:sz w:val="24"/>
          <w:szCs w:val="24"/>
        </w:rPr>
        <w:t xml:space="preserve">, </w:t>
      </w:r>
      <w:r w:rsidR="00E8151A" w:rsidRPr="004A1A74">
        <w:rPr>
          <w:rFonts w:ascii="Times New Roman" w:hAnsi="Times New Roman"/>
          <w:sz w:val="24"/>
          <w:szCs w:val="24"/>
        </w:rPr>
        <w:t xml:space="preserve">Agencję </w:t>
      </w:r>
      <w:r w:rsidR="00CC24F2" w:rsidRPr="004A1A74">
        <w:rPr>
          <w:rFonts w:ascii="Times New Roman" w:hAnsi="Times New Roman"/>
          <w:sz w:val="24"/>
          <w:szCs w:val="24"/>
        </w:rPr>
        <w:t>oraz</w:t>
      </w:r>
      <w:r w:rsidR="00F565BC" w:rsidRPr="004A1A74">
        <w:rPr>
          <w:rFonts w:ascii="Times New Roman" w:hAnsi="Times New Roman"/>
          <w:sz w:val="24"/>
          <w:szCs w:val="24"/>
        </w:rPr>
        <w:t xml:space="preserve"> inne uprawnione podmioty;</w:t>
      </w:r>
    </w:p>
    <w:p w14:paraId="511FC3CE" w14:textId="484F625B" w:rsidR="00E8151A" w:rsidRPr="004A1A74" w:rsidRDefault="00E8151A" w:rsidP="004A1A74">
      <w:pPr>
        <w:pStyle w:val="Akapitzlist"/>
        <w:numPr>
          <w:ilvl w:val="0"/>
          <w:numId w:val="41"/>
        </w:numPr>
        <w:spacing w:before="120" w:after="120" w:line="271" w:lineRule="auto"/>
        <w:ind w:left="714" w:hanging="357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zobowiązanie przedsiębiorcy do </w:t>
      </w:r>
      <w:r w:rsidR="00412041" w:rsidRPr="004A1A74">
        <w:rPr>
          <w:rFonts w:ascii="Times New Roman" w:hAnsi="Times New Roman"/>
          <w:sz w:val="24"/>
          <w:szCs w:val="24"/>
        </w:rPr>
        <w:t>współpracy z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sz w:val="24"/>
          <w:szCs w:val="24"/>
        </w:rPr>
        <w:t>, Agencją oraz innymi uprawnionymi podmiotami</w:t>
      </w:r>
      <w:r w:rsidR="005930B3" w:rsidRPr="004A1A74">
        <w:rPr>
          <w:rFonts w:ascii="Times New Roman" w:hAnsi="Times New Roman"/>
          <w:sz w:val="24"/>
          <w:szCs w:val="24"/>
        </w:rPr>
        <w:t xml:space="preserve"> dokonującymi ewaluacji projektu;</w:t>
      </w:r>
    </w:p>
    <w:p w14:paraId="4006976D" w14:textId="2909DA43" w:rsidR="00D26B9C" w:rsidRPr="004A1A74" w:rsidRDefault="00C7636D" w:rsidP="004A1A74">
      <w:pPr>
        <w:pStyle w:val="Akapitzlist"/>
        <w:numPr>
          <w:ilvl w:val="0"/>
          <w:numId w:val="41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o</w:t>
      </w:r>
      <w:r w:rsidR="00D26B9C" w:rsidRPr="004A1A74">
        <w:rPr>
          <w:rFonts w:ascii="Times New Roman" w:eastAsia="Times New Roman" w:hAnsi="Times New Roman"/>
          <w:sz w:val="24"/>
          <w:szCs w:val="24"/>
        </w:rPr>
        <w:t xml:space="preserve">świadczenie, z którego wynika, że </w:t>
      </w:r>
      <w:r w:rsidR="005930B3" w:rsidRPr="004A1A74">
        <w:rPr>
          <w:rFonts w:ascii="Times New Roman" w:eastAsia="Times New Roman" w:hAnsi="Times New Roman"/>
          <w:sz w:val="24"/>
          <w:szCs w:val="24"/>
        </w:rPr>
        <w:t xml:space="preserve">przedsiębiorca </w:t>
      </w:r>
      <w:r w:rsidR="00D26B9C" w:rsidRPr="004A1A74">
        <w:rPr>
          <w:rFonts w:ascii="Times New Roman" w:hAnsi="Times New Roman"/>
          <w:sz w:val="24"/>
          <w:szCs w:val="24"/>
        </w:rPr>
        <w:t xml:space="preserve">nie jest powiązany z </w:t>
      </w:r>
      <w:proofErr w:type="spellStart"/>
      <w:r w:rsidR="00D26B9C"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="00D26B9C" w:rsidRPr="004A1A74">
        <w:rPr>
          <w:rFonts w:ascii="Times New Roman" w:hAnsi="Times New Roman"/>
          <w:sz w:val="24"/>
          <w:szCs w:val="24"/>
        </w:rPr>
        <w:t xml:space="preserve"> lub </w:t>
      </w:r>
      <w:r w:rsidR="00412041" w:rsidRPr="004A1A74">
        <w:rPr>
          <w:rFonts w:ascii="Times New Roman" w:hAnsi="Times New Roman"/>
          <w:sz w:val="24"/>
          <w:szCs w:val="24"/>
        </w:rPr>
        <w:t>osobami upoważnionymi do zaciągania zobowiązań w</w:t>
      </w:r>
      <w:r w:rsidR="00BB07FB" w:rsidRPr="004A1A74">
        <w:rPr>
          <w:rFonts w:ascii="Times New Roman" w:hAnsi="Times New Roman"/>
          <w:sz w:val="24"/>
          <w:szCs w:val="24"/>
        </w:rPr>
        <w:t xml:space="preserve"> </w:t>
      </w:r>
      <w:r w:rsidR="00412041" w:rsidRPr="004A1A74">
        <w:rPr>
          <w:rFonts w:ascii="Times New Roman" w:hAnsi="Times New Roman"/>
          <w:sz w:val="24"/>
          <w:szCs w:val="24"/>
        </w:rPr>
        <w:t>imieniu przedsiębiorcy</w:t>
      </w:r>
      <w:r w:rsidR="005930B3" w:rsidRPr="004A1A74">
        <w:rPr>
          <w:rFonts w:ascii="Times New Roman" w:hAnsi="Times New Roman"/>
          <w:sz w:val="24"/>
          <w:szCs w:val="24"/>
        </w:rPr>
        <w:t xml:space="preserve"> </w:t>
      </w:r>
      <w:r w:rsidR="00D26B9C" w:rsidRPr="004A1A74">
        <w:rPr>
          <w:rFonts w:ascii="Times New Roman" w:hAnsi="Times New Roman"/>
          <w:sz w:val="24"/>
          <w:szCs w:val="24"/>
        </w:rPr>
        <w:t xml:space="preserve">lub osobami wykonującymi w imieniu </w:t>
      </w:r>
      <w:proofErr w:type="spellStart"/>
      <w:r w:rsidR="00D26B9C" w:rsidRPr="004A1A74">
        <w:rPr>
          <w:rFonts w:ascii="Times New Roman" w:hAnsi="Times New Roman"/>
          <w:sz w:val="24"/>
          <w:szCs w:val="24"/>
        </w:rPr>
        <w:t>Granobiorcy</w:t>
      </w:r>
      <w:proofErr w:type="spellEnd"/>
      <w:r w:rsidR="00D26B9C" w:rsidRPr="004A1A74">
        <w:rPr>
          <w:rFonts w:ascii="Times New Roman" w:hAnsi="Times New Roman"/>
          <w:sz w:val="24"/>
          <w:szCs w:val="24"/>
        </w:rPr>
        <w:t xml:space="preserve"> czynności związanych z realizacją usług w ramach projektu, osobowo lub kapitałowo, w szczególności poprzez: </w:t>
      </w:r>
    </w:p>
    <w:p w14:paraId="57EC1334" w14:textId="393977B3" w:rsidR="00D26B9C" w:rsidRPr="004A1A74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1) uczestniczeni</w:t>
      </w:r>
      <w:r w:rsidR="007D250D" w:rsidRPr="004A1A74">
        <w:rPr>
          <w:rFonts w:ascii="Times New Roman" w:eastAsia="Times New Roman" w:hAnsi="Times New Roman"/>
          <w:sz w:val="24"/>
          <w:szCs w:val="24"/>
        </w:rPr>
        <w:t>u</w:t>
      </w:r>
      <w:r w:rsidRPr="004A1A74">
        <w:rPr>
          <w:rFonts w:ascii="Times New Roman" w:eastAsia="Times New Roman" w:hAnsi="Times New Roman"/>
          <w:sz w:val="24"/>
          <w:szCs w:val="24"/>
        </w:rPr>
        <w:t xml:space="preserve"> w spółce jako wspólnik spółki cywilnej lub spółki osobowej;</w:t>
      </w:r>
    </w:p>
    <w:p w14:paraId="16A98D3B" w14:textId="77777777" w:rsidR="00D26B9C" w:rsidRPr="004A1A74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2) posiadaniu udziałów lub co najmniej 5 % akcji;</w:t>
      </w:r>
    </w:p>
    <w:p w14:paraId="019BD406" w14:textId="77777777" w:rsidR="00D26B9C" w:rsidRPr="004A1A74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3) pełnieniu funkcji członka organu nadzorczego lub zarządzającego, prokurenta, pełnomocnika;</w:t>
      </w:r>
    </w:p>
    <w:p w14:paraId="794862A3" w14:textId="7C5AFAD9" w:rsidR="00B9677C" w:rsidRPr="004A1A74" w:rsidRDefault="00D26B9C" w:rsidP="004A1A74">
      <w:pPr>
        <w:pStyle w:val="Akapitzlist"/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 xml:space="preserve">4) pozostawaniu w takim stosunku prawnym lub faktycznym, który może budzić uzasadnione wątpliwości, co do bezstronności w wyborze </w:t>
      </w:r>
      <w:r w:rsidR="00A46A15" w:rsidRPr="004A1A74">
        <w:rPr>
          <w:rFonts w:ascii="Times New Roman" w:eastAsia="Times New Roman" w:hAnsi="Times New Roman"/>
          <w:sz w:val="24"/>
          <w:szCs w:val="24"/>
        </w:rPr>
        <w:t>przedsiębiorcy</w:t>
      </w:r>
      <w:r w:rsidRPr="004A1A74">
        <w:rPr>
          <w:rFonts w:ascii="Times New Roman" w:eastAsia="Times New Roman" w:hAnsi="Times New Roman"/>
          <w:sz w:val="24"/>
          <w:szCs w:val="24"/>
        </w:rPr>
        <w:t>, w szczególności pozostawanie w związku małżeńskim, w stosunku pokrewieństwa lub powinowactwa w linii prostej, pokrewieństwa lub powinowactwa w linii bocznej do drugiego stopnia lub w stosunku przysposobienia, opieki lub kurateli</w:t>
      </w:r>
      <w:r w:rsidR="00994768" w:rsidRPr="004A1A74">
        <w:rPr>
          <w:rFonts w:ascii="Times New Roman" w:eastAsia="Times New Roman" w:hAnsi="Times New Roman"/>
          <w:sz w:val="24"/>
          <w:szCs w:val="24"/>
        </w:rPr>
        <w:t>;</w:t>
      </w:r>
    </w:p>
    <w:p w14:paraId="6933E50D" w14:textId="77777777" w:rsidR="00521833" w:rsidRPr="004A1A74" w:rsidRDefault="00521833" w:rsidP="004A1A74">
      <w:pPr>
        <w:pStyle w:val="Akapitzlist"/>
        <w:numPr>
          <w:ilvl w:val="0"/>
          <w:numId w:val="41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warunki rozwiązania umowy;</w:t>
      </w:r>
    </w:p>
    <w:p w14:paraId="671E8909" w14:textId="5EE68F1A" w:rsidR="00521833" w:rsidRPr="004A1A74" w:rsidRDefault="00521833" w:rsidP="004A1A74">
      <w:pPr>
        <w:pStyle w:val="Akapitzlist"/>
        <w:numPr>
          <w:ilvl w:val="0"/>
          <w:numId w:val="41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4A1A74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4A1A74">
        <w:rPr>
          <w:rFonts w:ascii="Times New Roman" w:eastAsia="Times New Roman" w:hAnsi="Times New Roman"/>
          <w:sz w:val="24"/>
          <w:szCs w:val="24"/>
        </w:rPr>
        <w:t>o byciu przedsiębiorc</w:t>
      </w:r>
      <w:r w:rsidR="00C7636D" w:rsidRPr="004A1A74">
        <w:rPr>
          <w:rFonts w:ascii="Times New Roman" w:eastAsia="Times New Roman" w:hAnsi="Times New Roman"/>
          <w:sz w:val="24"/>
          <w:szCs w:val="24"/>
        </w:rPr>
        <w:t>ą</w:t>
      </w:r>
      <w:r w:rsidRPr="004A1A74">
        <w:rPr>
          <w:rFonts w:ascii="Times New Roman" w:eastAsia="Times New Roman" w:hAnsi="Times New Roman"/>
          <w:sz w:val="24"/>
          <w:szCs w:val="24"/>
        </w:rPr>
        <w:t xml:space="preserve"> </w:t>
      </w:r>
      <w:r w:rsidR="00BB07FB" w:rsidRPr="004A1A74">
        <w:rPr>
          <w:rFonts w:ascii="Times New Roman" w:eastAsia="Times New Roman" w:hAnsi="Times New Roman"/>
          <w:sz w:val="24"/>
          <w:szCs w:val="24"/>
        </w:rPr>
        <w:t>niebędącym</w:t>
      </w:r>
      <w:r w:rsidRPr="004A1A74">
        <w:rPr>
          <w:rFonts w:ascii="Times New Roman" w:eastAsia="Times New Roman" w:hAnsi="Times New Roman"/>
          <w:sz w:val="24"/>
          <w:szCs w:val="24"/>
        </w:rPr>
        <w:t xml:space="preserve"> w trudnej sytuacji</w:t>
      </w:r>
      <w:r w:rsidR="00CF3991">
        <w:rPr>
          <w:rFonts w:ascii="Times New Roman" w:eastAsia="Times New Roman" w:hAnsi="Times New Roman"/>
          <w:sz w:val="24"/>
          <w:szCs w:val="24"/>
        </w:rPr>
        <w:t xml:space="preserve"> </w:t>
      </w:r>
      <w:r w:rsidR="00CF3991" w:rsidRPr="000A6BC9">
        <w:rPr>
          <w:rFonts w:ascii="Times New Roman" w:eastAsia="Times New Roman" w:hAnsi="Times New Roman"/>
          <w:sz w:val="24"/>
          <w:szCs w:val="24"/>
        </w:rPr>
        <w:t>w rozumieniu art. 2 pkt 18</w:t>
      </w:r>
      <w:r w:rsidR="00CF3991">
        <w:rPr>
          <w:rFonts w:ascii="Times New Roman" w:eastAsia="Times New Roman" w:hAnsi="Times New Roman"/>
          <w:sz w:val="24"/>
          <w:szCs w:val="24"/>
        </w:rPr>
        <w:t xml:space="preserve"> </w:t>
      </w:r>
      <w:r w:rsidR="006C119D" w:rsidRPr="004A1A74">
        <w:rPr>
          <w:rFonts w:ascii="Times New Roman" w:hAnsi="Times New Roman"/>
          <w:sz w:val="24"/>
          <w:szCs w:val="24"/>
        </w:rPr>
        <w:t>rozporządzeni</w:t>
      </w:r>
      <w:r w:rsidR="006C119D">
        <w:rPr>
          <w:rFonts w:ascii="Times New Roman" w:hAnsi="Times New Roman"/>
          <w:sz w:val="24"/>
          <w:szCs w:val="24"/>
        </w:rPr>
        <w:t>a</w:t>
      </w:r>
      <w:r w:rsidR="006C119D" w:rsidRPr="004A1A74">
        <w:rPr>
          <w:rFonts w:ascii="Times New Roman" w:hAnsi="Times New Roman"/>
          <w:sz w:val="24"/>
          <w:szCs w:val="24"/>
        </w:rPr>
        <w:t xml:space="preserve"> 651/2014</w:t>
      </w:r>
      <w:r w:rsidRPr="004A1A74">
        <w:rPr>
          <w:rFonts w:ascii="Times New Roman" w:eastAsia="Times New Roman" w:hAnsi="Times New Roman"/>
          <w:sz w:val="24"/>
          <w:szCs w:val="24"/>
        </w:rPr>
        <w:t>;</w:t>
      </w:r>
    </w:p>
    <w:p w14:paraId="24529391" w14:textId="29DD4C2A" w:rsidR="007D730A" w:rsidRPr="004A1A74" w:rsidRDefault="00521833" w:rsidP="004A1A74">
      <w:pPr>
        <w:pStyle w:val="Akapitzlist"/>
        <w:numPr>
          <w:ilvl w:val="0"/>
          <w:numId w:val="41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 xml:space="preserve">oświadczenie </w:t>
      </w:r>
      <w:r w:rsidR="005930B3" w:rsidRPr="004A1A74">
        <w:rPr>
          <w:rFonts w:ascii="Times New Roman" w:eastAsia="Times New Roman" w:hAnsi="Times New Roman"/>
          <w:sz w:val="24"/>
          <w:szCs w:val="24"/>
        </w:rPr>
        <w:t xml:space="preserve">przedsiębiorcy </w:t>
      </w:r>
      <w:r w:rsidRPr="004A1A74">
        <w:rPr>
          <w:rFonts w:ascii="Times New Roman" w:eastAsia="Times New Roman" w:hAnsi="Times New Roman"/>
          <w:sz w:val="24"/>
          <w:szCs w:val="24"/>
        </w:rPr>
        <w:t>o spełnianiu kryteriów MŚP</w:t>
      </w:r>
      <w:r w:rsidR="006C119D">
        <w:rPr>
          <w:rFonts w:ascii="Times New Roman" w:eastAsia="Times New Roman" w:hAnsi="Times New Roman"/>
          <w:sz w:val="24"/>
          <w:szCs w:val="24"/>
        </w:rPr>
        <w:t xml:space="preserve"> określonych w </w:t>
      </w:r>
      <w:r w:rsidR="006C119D" w:rsidRPr="004A1A74">
        <w:rPr>
          <w:rFonts w:ascii="Times New Roman" w:hAnsi="Times New Roman"/>
          <w:sz w:val="24"/>
          <w:szCs w:val="24"/>
        </w:rPr>
        <w:t>rozporządzeni</w:t>
      </w:r>
      <w:r w:rsidR="006C119D">
        <w:rPr>
          <w:rFonts w:ascii="Times New Roman" w:hAnsi="Times New Roman"/>
          <w:sz w:val="24"/>
          <w:szCs w:val="24"/>
        </w:rPr>
        <w:t>u</w:t>
      </w:r>
      <w:r w:rsidR="006C119D" w:rsidRPr="004A1A74">
        <w:rPr>
          <w:rFonts w:ascii="Times New Roman" w:hAnsi="Times New Roman"/>
          <w:sz w:val="24"/>
          <w:szCs w:val="24"/>
        </w:rPr>
        <w:t xml:space="preserve"> 651/2014</w:t>
      </w:r>
      <w:r w:rsidR="007D730A" w:rsidRPr="004A1A74">
        <w:rPr>
          <w:rFonts w:ascii="Times New Roman" w:eastAsia="Times New Roman" w:hAnsi="Times New Roman"/>
          <w:sz w:val="24"/>
          <w:szCs w:val="24"/>
        </w:rPr>
        <w:t>;</w:t>
      </w:r>
    </w:p>
    <w:p w14:paraId="197BF9E9" w14:textId="3072AD63" w:rsidR="00521833" w:rsidRPr="004A1A74" w:rsidRDefault="007D730A" w:rsidP="004A1A74">
      <w:pPr>
        <w:pStyle w:val="Akapitzlist"/>
        <w:numPr>
          <w:ilvl w:val="0"/>
          <w:numId w:val="41"/>
        </w:numPr>
        <w:spacing w:before="120" w:after="12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</w:rPr>
        <w:t>personalia osób odpowiedzialnych za bieżące kontakty pomięd</w:t>
      </w:r>
      <w:r w:rsidR="00C7636D" w:rsidRPr="004A1A74">
        <w:rPr>
          <w:rFonts w:ascii="Times New Roman" w:eastAsia="Times New Roman" w:hAnsi="Times New Roman"/>
          <w:sz w:val="24"/>
          <w:szCs w:val="24"/>
        </w:rPr>
        <w:t xml:space="preserve">zy </w:t>
      </w:r>
      <w:proofErr w:type="spellStart"/>
      <w:r w:rsidR="00C7636D" w:rsidRPr="004A1A74">
        <w:rPr>
          <w:rFonts w:ascii="Times New Roman" w:eastAsia="Times New Roman" w:hAnsi="Times New Roman"/>
          <w:sz w:val="24"/>
          <w:szCs w:val="24"/>
        </w:rPr>
        <w:t>Grantobi</w:t>
      </w:r>
      <w:r w:rsidR="00C937A7">
        <w:rPr>
          <w:rFonts w:ascii="Times New Roman" w:eastAsia="Times New Roman" w:hAnsi="Times New Roman"/>
          <w:sz w:val="24"/>
          <w:szCs w:val="24"/>
        </w:rPr>
        <w:t>o</w:t>
      </w:r>
      <w:r w:rsidR="00C7636D" w:rsidRPr="004A1A74">
        <w:rPr>
          <w:rFonts w:ascii="Times New Roman" w:eastAsia="Times New Roman" w:hAnsi="Times New Roman"/>
          <w:sz w:val="24"/>
          <w:szCs w:val="24"/>
        </w:rPr>
        <w:t>rcą</w:t>
      </w:r>
      <w:proofErr w:type="spellEnd"/>
      <w:r w:rsidR="00C7636D" w:rsidRPr="004A1A74">
        <w:rPr>
          <w:rFonts w:ascii="Times New Roman" w:eastAsia="Times New Roman" w:hAnsi="Times New Roman"/>
          <w:sz w:val="24"/>
          <w:szCs w:val="24"/>
        </w:rPr>
        <w:t xml:space="preserve"> i przedsiębiorcą</w:t>
      </w:r>
      <w:r w:rsidR="00A46A15" w:rsidRPr="004A1A74">
        <w:rPr>
          <w:rFonts w:ascii="Times New Roman" w:eastAsia="Times New Roman" w:hAnsi="Times New Roman"/>
          <w:sz w:val="24"/>
          <w:szCs w:val="24"/>
        </w:rPr>
        <w:t>.</w:t>
      </w:r>
      <w:r w:rsidRPr="004A1A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C70C858" w14:textId="2591C1D4" w:rsidR="00F565BC" w:rsidRPr="004A1A74" w:rsidRDefault="00C25C6B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 się przed podpisaniem umowy z </w:t>
      </w:r>
      <w:r w:rsidR="004018C3" w:rsidRPr="004A1A74">
        <w:rPr>
          <w:rFonts w:ascii="Times New Roman" w:hAnsi="Times New Roman"/>
          <w:sz w:val="24"/>
          <w:szCs w:val="24"/>
        </w:rPr>
        <w:t>przedsiębiorcą</w:t>
      </w:r>
      <w:r w:rsidR="00393000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do weryfikacji poprawności i prawdziwości danych złożonych przez </w:t>
      </w:r>
      <w:r w:rsidR="00393000" w:rsidRPr="004A1A74">
        <w:rPr>
          <w:rFonts w:ascii="Times New Roman" w:hAnsi="Times New Roman"/>
          <w:sz w:val="24"/>
          <w:szCs w:val="24"/>
        </w:rPr>
        <w:t xml:space="preserve"> przedsiębiorcę </w:t>
      </w:r>
      <w:r w:rsidRPr="004A1A74">
        <w:rPr>
          <w:rFonts w:ascii="Times New Roman" w:hAnsi="Times New Roman"/>
          <w:sz w:val="24"/>
          <w:szCs w:val="24"/>
        </w:rPr>
        <w:t>w oświadczeni</w:t>
      </w:r>
      <w:r w:rsidR="006C119D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 xml:space="preserve"> o spełnianiu kryteriów MŚP, w szczególności w zakresie spełniania definicji</w:t>
      </w:r>
      <w:r w:rsidR="00393000" w:rsidRPr="004A1A74">
        <w:rPr>
          <w:rFonts w:ascii="Times New Roman" w:hAnsi="Times New Roman"/>
          <w:sz w:val="24"/>
          <w:szCs w:val="24"/>
        </w:rPr>
        <w:t xml:space="preserve"> przedsiębiorcy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03A4B628" w14:textId="63C5A7C6" w:rsidR="00C25C6B" w:rsidRPr="004A1A74" w:rsidRDefault="00393000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Pomoc finansowa udzielona przedsiębiorcy </w:t>
      </w:r>
      <w:r w:rsidR="00C25C6B" w:rsidRPr="004A1A74">
        <w:rPr>
          <w:rFonts w:ascii="Times New Roman" w:hAnsi="Times New Roman"/>
          <w:sz w:val="24"/>
          <w:szCs w:val="24"/>
        </w:rPr>
        <w:t xml:space="preserve">w ramach realizowanego przez </w:t>
      </w:r>
      <w:proofErr w:type="spellStart"/>
      <w:r w:rsidR="00C25C6B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C25C6B" w:rsidRPr="004A1A74">
        <w:rPr>
          <w:rFonts w:ascii="Times New Roman" w:hAnsi="Times New Roman"/>
          <w:sz w:val="24"/>
          <w:szCs w:val="24"/>
        </w:rPr>
        <w:t xml:space="preserve"> projektu stanowi dla </w:t>
      </w:r>
      <w:r w:rsidRPr="004A1A74">
        <w:rPr>
          <w:rFonts w:ascii="Times New Roman" w:hAnsi="Times New Roman"/>
          <w:sz w:val="24"/>
          <w:szCs w:val="24"/>
        </w:rPr>
        <w:t xml:space="preserve">niego </w:t>
      </w:r>
      <w:r w:rsidR="00C25C6B" w:rsidRPr="004A1A74">
        <w:rPr>
          <w:rFonts w:ascii="Times New Roman" w:hAnsi="Times New Roman"/>
          <w:sz w:val="24"/>
          <w:szCs w:val="24"/>
        </w:rPr>
        <w:t xml:space="preserve">pomoc </w:t>
      </w:r>
      <w:r w:rsidR="00C25C6B"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C25C6B" w:rsidRPr="004A1A7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C25C6B" w:rsidRPr="004A1A74">
        <w:rPr>
          <w:rFonts w:ascii="Times New Roman" w:hAnsi="Times New Roman"/>
          <w:sz w:val="24"/>
          <w:szCs w:val="24"/>
        </w:rPr>
        <w:t xml:space="preserve"> </w:t>
      </w:r>
      <w:r w:rsidR="00191CB0" w:rsidRPr="004A1A74">
        <w:rPr>
          <w:rFonts w:ascii="Times New Roman" w:hAnsi="Times New Roman"/>
          <w:sz w:val="24"/>
          <w:szCs w:val="24"/>
        </w:rPr>
        <w:t>i jest udzielan</w:t>
      </w:r>
      <w:r w:rsidR="00DB063D" w:rsidRPr="004A1A74">
        <w:rPr>
          <w:rFonts w:ascii="Times New Roman" w:hAnsi="Times New Roman"/>
          <w:sz w:val="24"/>
          <w:szCs w:val="24"/>
        </w:rPr>
        <w:t>a</w:t>
      </w:r>
      <w:r w:rsidR="00C25C6B" w:rsidRPr="004A1A74">
        <w:rPr>
          <w:rFonts w:ascii="Times New Roman" w:hAnsi="Times New Roman"/>
          <w:sz w:val="24"/>
          <w:szCs w:val="24"/>
        </w:rPr>
        <w:t xml:space="preserve"> zgodnie z rozporządzeniem</w:t>
      </w:r>
      <w:r w:rsidR="00806A72" w:rsidRPr="004A1A74">
        <w:rPr>
          <w:rFonts w:ascii="Times New Roman" w:hAnsi="Times New Roman"/>
          <w:sz w:val="24"/>
          <w:szCs w:val="24"/>
        </w:rPr>
        <w:t>.</w:t>
      </w:r>
      <w:r w:rsidR="00C25C6B" w:rsidRPr="004A1A74">
        <w:rPr>
          <w:rFonts w:ascii="Times New Roman" w:hAnsi="Times New Roman"/>
          <w:sz w:val="24"/>
          <w:szCs w:val="24"/>
        </w:rPr>
        <w:t xml:space="preserve"> </w:t>
      </w:r>
    </w:p>
    <w:p w14:paraId="203BA2EB" w14:textId="356E4550" w:rsidR="00FE38B4" w:rsidRPr="004A1A74" w:rsidRDefault="00393000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Pomoc finansowa udzielona przedsiębiorcy  </w:t>
      </w:r>
      <w:r w:rsidR="00B826A5" w:rsidRPr="004A1A74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26A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B826A5" w:rsidRPr="004A1A74">
        <w:rPr>
          <w:rFonts w:ascii="Times New Roman" w:hAnsi="Times New Roman"/>
          <w:sz w:val="24"/>
          <w:szCs w:val="24"/>
        </w:rPr>
        <w:t xml:space="preserve"> </w:t>
      </w:r>
      <w:r w:rsidR="00FE38B4" w:rsidRPr="004A1A74">
        <w:rPr>
          <w:rFonts w:ascii="Times New Roman" w:hAnsi="Times New Roman"/>
          <w:sz w:val="24"/>
          <w:szCs w:val="24"/>
        </w:rPr>
        <w:t>nie może przekroczyć</w:t>
      </w:r>
      <w:r w:rsidR="00B826A5" w:rsidRPr="004A1A74">
        <w:rPr>
          <w:rFonts w:ascii="Times New Roman" w:hAnsi="Times New Roman"/>
          <w:sz w:val="24"/>
          <w:szCs w:val="24"/>
        </w:rPr>
        <w:t xml:space="preserve"> 85% kosztów kwalifikowanych</w:t>
      </w:r>
      <w:r w:rsidR="00191CB0" w:rsidRPr="004A1A74">
        <w:rPr>
          <w:rFonts w:ascii="Times New Roman" w:hAnsi="Times New Roman"/>
          <w:sz w:val="24"/>
          <w:szCs w:val="24"/>
        </w:rPr>
        <w:t xml:space="preserve"> określonych w umowie pomiędzy </w:t>
      </w:r>
      <w:proofErr w:type="spellStart"/>
      <w:r w:rsidR="00191CB0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191CB0" w:rsidRPr="004A1A74">
        <w:rPr>
          <w:rFonts w:ascii="Times New Roman" w:hAnsi="Times New Roman"/>
          <w:sz w:val="24"/>
          <w:szCs w:val="24"/>
        </w:rPr>
        <w:t xml:space="preserve"> a </w:t>
      </w:r>
      <w:r w:rsidRPr="004A1A74">
        <w:rPr>
          <w:rFonts w:ascii="Times New Roman" w:hAnsi="Times New Roman"/>
          <w:sz w:val="24"/>
          <w:szCs w:val="24"/>
        </w:rPr>
        <w:t>przedsiębiorcom.</w:t>
      </w:r>
      <w:r w:rsidR="00FE38B4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Przedsiębiorca </w:t>
      </w:r>
      <w:r w:rsidR="00FE38B4" w:rsidRPr="004A1A74">
        <w:rPr>
          <w:rFonts w:ascii="Times New Roman" w:hAnsi="Times New Roman"/>
          <w:sz w:val="24"/>
          <w:szCs w:val="24"/>
        </w:rPr>
        <w:t>zobowiązany jest do częściowej odpłatności</w:t>
      </w:r>
      <w:r w:rsidR="00B826A5" w:rsidRPr="004A1A74">
        <w:rPr>
          <w:rFonts w:ascii="Times New Roman" w:hAnsi="Times New Roman"/>
          <w:sz w:val="24"/>
          <w:szCs w:val="24"/>
        </w:rPr>
        <w:t xml:space="preserve"> </w:t>
      </w:r>
      <w:r w:rsidR="00D965C5" w:rsidRPr="004A1A74">
        <w:rPr>
          <w:rFonts w:ascii="Times New Roman" w:hAnsi="Times New Roman"/>
          <w:sz w:val="24"/>
          <w:szCs w:val="24"/>
        </w:rPr>
        <w:t xml:space="preserve">za </w:t>
      </w:r>
      <w:r w:rsidR="00B826A5" w:rsidRPr="004A1A74">
        <w:rPr>
          <w:rFonts w:ascii="Times New Roman" w:hAnsi="Times New Roman"/>
          <w:sz w:val="24"/>
          <w:szCs w:val="24"/>
        </w:rPr>
        <w:t>usług</w:t>
      </w:r>
      <w:r w:rsidR="00D965C5" w:rsidRPr="004A1A74">
        <w:rPr>
          <w:rFonts w:ascii="Times New Roman" w:hAnsi="Times New Roman"/>
          <w:sz w:val="24"/>
          <w:szCs w:val="24"/>
        </w:rPr>
        <w:t>i</w:t>
      </w:r>
      <w:r w:rsidR="00191CB0" w:rsidRPr="004A1A74">
        <w:rPr>
          <w:rFonts w:ascii="Times New Roman" w:hAnsi="Times New Roman"/>
          <w:sz w:val="24"/>
          <w:szCs w:val="24"/>
        </w:rPr>
        <w:t xml:space="preserve"> </w:t>
      </w:r>
      <w:r w:rsidR="00B826A5" w:rsidRPr="004A1A74">
        <w:rPr>
          <w:rFonts w:ascii="Times New Roman" w:hAnsi="Times New Roman"/>
          <w:sz w:val="24"/>
          <w:szCs w:val="24"/>
        </w:rPr>
        <w:t>zrealizowane</w:t>
      </w:r>
      <w:r w:rsidR="00D965C5" w:rsidRPr="004A1A74">
        <w:rPr>
          <w:rFonts w:ascii="Times New Roman" w:hAnsi="Times New Roman"/>
          <w:sz w:val="24"/>
          <w:szCs w:val="24"/>
        </w:rPr>
        <w:t xml:space="preserve"> w ramach umowy z </w:t>
      </w:r>
      <w:proofErr w:type="spellStart"/>
      <w:r w:rsidR="00D965C5"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="00FE38B4" w:rsidRPr="004A1A74">
        <w:rPr>
          <w:rFonts w:ascii="Times New Roman" w:hAnsi="Times New Roman"/>
          <w:sz w:val="24"/>
          <w:szCs w:val="24"/>
        </w:rPr>
        <w:t xml:space="preserve"> w </w:t>
      </w:r>
      <w:r w:rsidR="00BB07FB" w:rsidRPr="004A1A74">
        <w:rPr>
          <w:rFonts w:ascii="Times New Roman" w:hAnsi="Times New Roman"/>
          <w:sz w:val="24"/>
          <w:szCs w:val="24"/>
        </w:rPr>
        <w:t>wysokości, co</w:t>
      </w:r>
      <w:r w:rsidR="00FE38B4" w:rsidRPr="004A1A74">
        <w:rPr>
          <w:rFonts w:ascii="Times New Roman" w:hAnsi="Times New Roman"/>
          <w:sz w:val="24"/>
          <w:szCs w:val="24"/>
        </w:rPr>
        <w:t xml:space="preserve"> najmniej</w:t>
      </w:r>
      <w:r w:rsidR="00B826A5" w:rsidRPr="004A1A74">
        <w:rPr>
          <w:rFonts w:ascii="Times New Roman" w:hAnsi="Times New Roman"/>
          <w:sz w:val="24"/>
          <w:szCs w:val="24"/>
        </w:rPr>
        <w:t xml:space="preserve"> </w:t>
      </w:r>
      <w:r w:rsidR="00FE38B4" w:rsidRPr="004A1A74">
        <w:rPr>
          <w:rFonts w:ascii="Times New Roman" w:hAnsi="Times New Roman"/>
          <w:sz w:val="24"/>
          <w:szCs w:val="24"/>
        </w:rPr>
        <w:t xml:space="preserve">15% łącznej wysokości </w:t>
      </w:r>
      <w:r w:rsidR="00D965C5" w:rsidRPr="004A1A74">
        <w:rPr>
          <w:rFonts w:ascii="Times New Roman" w:hAnsi="Times New Roman"/>
          <w:sz w:val="24"/>
          <w:szCs w:val="24"/>
        </w:rPr>
        <w:t xml:space="preserve">koszów tych usług. Różnica pomiędzy kosztem usług a częściową odpłatnością poniesioną przez </w:t>
      </w:r>
      <w:r w:rsidRPr="004A1A74">
        <w:rPr>
          <w:rFonts w:ascii="Times New Roman" w:hAnsi="Times New Roman"/>
          <w:sz w:val="24"/>
          <w:szCs w:val="24"/>
        </w:rPr>
        <w:t xml:space="preserve">przedsiębiorcę </w:t>
      </w:r>
      <w:r w:rsidR="00D965C5" w:rsidRPr="004A1A74">
        <w:rPr>
          <w:rFonts w:ascii="Times New Roman" w:hAnsi="Times New Roman"/>
          <w:sz w:val="24"/>
          <w:szCs w:val="24"/>
        </w:rPr>
        <w:t xml:space="preserve">stanowi dla niego pomoc </w:t>
      </w:r>
      <w:r w:rsidR="00D965C5"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D965C5" w:rsidRPr="004A1A7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D965C5" w:rsidRPr="004A1A74">
        <w:rPr>
          <w:rFonts w:ascii="Times New Roman" w:hAnsi="Times New Roman"/>
          <w:sz w:val="24"/>
          <w:szCs w:val="24"/>
        </w:rPr>
        <w:t>.</w:t>
      </w:r>
    </w:p>
    <w:p w14:paraId="7918704C" w14:textId="6BD2FBA6" w:rsidR="00C25C6B" w:rsidRPr="004A1A74" w:rsidRDefault="00C25C6B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Przed podpisaniem umowy z</w:t>
      </w:r>
      <w:r w:rsidR="00393000" w:rsidRPr="004A1A74">
        <w:rPr>
          <w:rFonts w:ascii="Times New Roman" w:hAnsi="Times New Roman"/>
          <w:sz w:val="24"/>
          <w:szCs w:val="24"/>
        </w:rPr>
        <w:t xml:space="preserve"> przedsiębiorcą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zobowiązany</w:t>
      </w:r>
      <w:r w:rsidR="00191CB0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powiadomić </w:t>
      </w:r>
      <w:r w:rsidR="00393000" w:rsidRPr="004A1A74">
        <w:rPr>
          <w:rFonts w:ascii="Times New Roman" w:hAnsi="Times New Roman"/>
          <w:sz w:val="24"/>
          <w:szCs w:val="24"/>
        </w:rPr>
        <w:t>przedsiębiorcę</w:t>
      </w:r>
      <w:r w:rsidR="00635186" w:rsidRPr="004A1A74">
        <w:rPr>
          <w:rFonts w:ascii="Times New Roman" w:hAnsi="Times New Roman"/>
          <w:sz w:val="24"/>
          <w:szCs w:val="24"/>
        </w:rPr>
        <w:t>, ż</w:t>
      </w:r>
      <w:r w:rsidRPr="004A1A74">
        <w:rPr>
          <w:rFonts w:ascii="Times New Roman" w:hAnsi="Times New Roman"/>
          <w:sz w:val="24"/>
          <w:szCs w:val="24"/>
        </w:rPr>
        <w:t>e udzielane</w:t>
      </w:r>
      <w:r w:rsidR="00393000" w:rsidRPr="004A1A74">
        <w:rPr>
          <w:rFonts w:ascii="Times New Roman" w:hAnsi="Times New Roman"/>
          <w:sz w:val="24"/>
          <w:szCs w:val="24"/>
        </w:rPr>
        <w:t xml:space="preserve"> pomoc finansowa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635186" w:rsidRPr="004A1A74">
        <w:rPr>
          <w:rFonts w:ascii="Times New Roman" w:hAnsi="Times New Roman"/>
          <w:sz w:val="24"/>
          <w:szCs w:val="24"/>
        </w:rPr>
        <w:t xml:space="preserve">stanowi dla niego pomoc </w:t>
      </w:r>
      <w:r w:rsidR="00635186"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4A1A7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635186" w:rsidRPr="004A1A74">
        <w:rPr>
          <w:rFonts w:ascii="Times New Roman" w:hAnsi="Times New Roman"/>
          <w:sz w:val="24"/>
          <w:szCs w:val="24"/>
        </w:rPr>
        <w:t xml:space="preserve"> oraz uzyskać od niego potwierdzenie, że nie podlega on wykluczeniu z możliwości uzyskania pomocy na podstawie rozporządzenia</w:t>
      </w:r>
      <w:r w:rsidR="00806A72" w:rsidRPr="004A1A74">
        <w:rPr>
          <w:rFonts w:ascii="Times New Roman" w:hAnsi="Times New Roman"/>
          <w:sz w:val="24"/>
          <w:szCs w:val="24"/>
        </w:rPr>
        <w:t xml:space="preserve"> </w:t>
      </w:r>
      <w:r w:rsidR="0040213D" w:rsidRPr="004A1A74">
        <w:rPr>
          <w:rFonts w:ascii="Times New Roman" w:hAnsi="Times New Roman"/>
          <w:sz w:val="24"/>
          <w:szCs w:val="24"/>
        </w:rPr>
        <w:t xml:space="preserve">Rady Ministrów z dnia 29 marca 2010 r. w sprawie zakresu informacji przedstawianych przez podmiot ubiegający się o pomoc de </w:t>
      </w:r>
      <w:proofErr w:type="spellStart"/>
      <w:r w:rsidR="0040213D"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="0040213D" w:rsidRPr="004A1A74">
        <w:rPr>
          <w:rFonts w:ascii="Times New Roman" w:hAnsi="Times New Roman"/>
          <w:sz w:val="24"/>
          <w:szCs w:val="24"/>
        </w:rPr>
        <w:t xml:space="preserve"> (Dz. U. 2010</w:t>
      </w:r>
      <w:r w:rsidR="00E066A5" w:rsidRPr="004A1A74">
        <w:rPr>
          <w:rFonts w:ascii="Times New Roman" w:hAnsi="Times New Roman"/>
          <w:sz w:val="24"/>
          <w:szCs w:val="24"/>
        </w:rPr>
        <w:t xml:space="preserve"> nr 53 poz. 311 z </w:t>
      </w:r>
      <w:proofErr w:type="spellStart"/>
      <w:r w:rsidR="00E066A5"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="00E066A5" w:rsidRPr="004A1A74">
        <w:rPr>
          <w:rFonts w:ascii="Times New Roman" w:hAnsi="Times New Roman"/>
          <w:sz w:val="24"/>
          <w:szCs w:val="24"/>
        </w:rPr>
        <w:t>. zm.)</w:t>
      </w:r>
      <w:r w:rsidR="0040213D" w:rsidRPr="004A1A74">
        <w:rPr>
          <w:rFonts w:ascii="Times New Roman" w:hAnsi="Times New Roman"/>
          <w:sz w:val="24"/>
          <w:szCs w:val="24"/>
        </w:rPr>
        <w:t xml:space="preserve"> </w:t>
      </w:r>
      <w:r w:rsidR="00806A72" w:rsidRPr="004A1A74">
        <w:rPr>
          <w:rFonts w:ascii="Times New Roman" w:hAnsi="Times New Roman"/>
          <w:sz w:val="24"/>
          <w:szCs w:val="24"/>
        </w:rPr>
        <w:t>.</w:t>
      </w:r>
      <w:r w:rsidR="0040213D" w:rsidRPr="004A1A74">
        <w:rPr>
          <w:rFonts w:ascii="Times New Roman" w:hAnsi="Times New Roman"/>
          <w:sz w:val="24"/>
          <w:szCs w:val="24"/>
        </w:rPr>
        <w:t xml:space="preserve"> </w:t>
      </w:r>
      <w:r w:rsidR="00635186" w:rsidRPr="004A1A74">
        <w:rPr>
          <w:rFonts w:ascii="Times New Roman" w:hAnsi="Times New Roman"/>
          <w:sz w:val="24"/>
          <w:szCs w:val="24"/>
        </w:rPr>
        <w:t xml:space="preserve">W oparciu o obowiązujące w dniu udzielania pomocy </w:t>
      </w:r>
      <w:r w:rsidR="00635186"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4A1A74">
        <w:rPr>
          <w:rFonts w:ascii="Times New Roman" w:hAnsi="Times New Roman"/>
          <w:i/>
          <w:sz w:val="24"/>
          <w:szCs w:val="24"/>
        </w:rPr>
        <w:t>minims</w:t>
      </w:r>
      <w:proofErr w:type="spellEnd"/>
      <w:r w:rsidR="00635186" w:rsidRPr="004A1A74">
        <w:rPr>
          <w:rFonts w:ascii="Times New Roman" w:hAnsi="Times New Roman"/>
          <w:sz w:val="24"/>
          <w:szCs w:val="24"/>
        </w:rPr>
        <w:t xml:space="preserve"> przepisy prawa krajo</w:t>
      </w:r>
      <w:r w:rsidR="00A9234B" w:rsidRPr="004A1A74">
        <w:rPr>
          <w:rFonts w:ascii="Times New Roman" w:hAnsi="Times New Roman"/>
          <w:sz w:val="24"/>
          <w:szCs w:val="24"/>
        </w:rPr>
        <w:t>wego i prawa wspólnotowego następuj</w:t>
      </w:r>
      <w:r w:rsidR="00191CB0" w:rsidRPr="004A1A74">
        <w:rPr>
          <w:rFonts w:ascii="Times New Roman" w:hAnsi="Times New Roman"/>
          <w:sz w:val="24"/>
          <w:szCs w:val="24"/>
        </w:rPr>
        <w:t>e</w:t>
      </w:r>
      <w:r w:rsidR="00635186" w:rsidRPr="004A1A74">
        <w:rPr>
          <w:rFonts w:ascii="Times New Roman" w:hAnsi="Times New Roman"/>
          <w:sz w:val="24"/>
          <w:szCs w:val="24"/>
        </w:rPr>
        <w:t xml:space="preserve"> weryfikacja czy </w:t>
      </w:r>
      <w:r w:rsidR="00393000" w:rsidRPr="004A1A74">
        <w:rPr>
          <w:rFonts w:ascii="Times New Roman" w:hAnsi="Times New Roman"/>
          <w:sz w:val="24"/>
          <w:szCs w:val="24"/>
        </w:rPr>
        <w:t xml:space="preserve">przedsiębiorcy </w:t>
      </w:r>
      <w:r w:rsidR="00635186" w:rsidRPr="004A1A74">
        <w:rPr>
          <w:rFonts w:ascii="Times New Roman" w:hAnsi="Times New Roman"/>
          <w:sz w:val="24"/>
          <w:szCs w:val="24"/>
        </w:rPr>
        <w:t xml:space="preserve">może zostać udzielona pomoc </w:t>
      </w:r>
      <w:r w:rsidR="00635186"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635186" w:rsidRPr="004A1A7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5F2724" w:rsidRPr="004A1A74">
        <w:rPr>
          <w:rFonts w:ascii="Times New Roman" w:hAnsi="Times New Roman"/>
          <w:sz w:val="24"/>
          <w:szCs w:val="24"/>
        </w:rPr>
        <w:t xml:space="preserve"> przez </w:t>
      </w:r>
      <w:proofErr w:type="spellStart"/>
      <w:r w:rsidR="005F2724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635186" w:rsidRPr="004A1A74">
        <w:rPr>
          <w:rFonts w:ascii="Times New Roman" w:hAnsi="Times New Roman"/>
          <w:sz w:val="24"/>
          <w:szCs w:val="24"/>
        </w:rPr>
        <w:t>.</w:t>
      </w:r>
    </w:p>
    <w:p w14:paraId="7CF0CBA1" w14:textId="326F43A7" w:rsidR="00A9234B" w:rsidRPr="004A1A74" w:rsidRDefault="00635186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 się do wydawania</w:t>
      </w:r>
      <w:r w:rsidR="00A608A8" w:rsidRPr="004A1A74">
        <w:rPr>
          <w:rFonts w:ascii="Times New Roman" w:hAnsi="Times New Roman"/>
          <w:sz w:val="24"/>
          <w:szCs w:val="24"/>
        </w:rPr>
        <w:t xml:space="preserve"> </w:t>
      </w:r>
      <w:r w:rsidR="007F115C" w:rsidRPr="004A1A74">
        <w:rPr>
          <w:rFonts w:ascii="Times New Roman" w:hAnsi="Times New Roman"/>
          <w:sz w:val="24"/>
          <w:szCs w:val="24"/>
        </w:rPr>
        <w:t xml:space="preserve">przedsiębiorcom </w:t>
      </w:r>
      <w:r w:rsidR="00191CB0" w:rsidRPr="004A1A74">
        <w:rPr>
          <w:rFonts w:ascii="Times New Roman" w:hAnsi="Times New Roman"/>
          <w:sz w:val="24"/>
          <w:szCs w:val="24"/>
        </w:rPr>
        <w:t xml:space="preserve">zaświadczeń o udzielonej </w:t>
      </w:r>
      <w:r w:rsidRPr="004A1A74">
        <w:rPr>
          <w:rFonts w:ascii="Times New Roman" w:hAnsi="Times New Roman"/>
          <w:sz w:val="24"/>
          <w:szCs w:val="24"/>
        </w:rPr>
        <w:t>prze</w:t>
      </w:r>
      <w:r w:rsidR="00191CB0" w:rsidRPr="004A1A74">
        <w:rPr>
          <w:rFonts w:ascii="Times New Roman" w:hAnsi="Times New Roman"/>
          <w:sz w:val="24"/>
          <w:szCs w:val="24"/>
        </w:rPr>
        <w:t>z</w:t>
      </w:r>
      <w:r w:rsidRPr="004A1A74">
        <w:rPr>
          <w:rFonts w:ascii="Times New Roman" w:hAnsi="Times New Roman"/>
          <w:sz w:val="24"/>
          <w:szCs w:val="24"/>
        </w:rPr>
        <w:t xml:space="preserve"> niego pomocy </w:t>
      </w:r>
      <w:r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1A74">
        <w:rPr>
          <w:rFonts w:ascii="Times New Roman" w:hAnsi="Times New Roman"/>
          <w:i/>
          <w:sz w:val="24"/>
          <w:szCs w:val="24"/>
        </w:rPr>
        <w:t>minims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A608A8" w:rsidRPr="004A1A74">
        <w:rPr>
          <w:rFonts w:ascii="Times New Roman" w:hAnsi="Times New Roman"/>
          <w:sz w:val="24"/>
          <w:szCs w:val="24"/>
        </w:rPr>
        <w:t xml:space="preserve">oraz ich aktualizacji </w:t>
      </w:r>
      <w:r w:rsidRPr="004A1A74">
        <w:rPr>
          <w:rFonts w:ascii="Times New Roman" w:hAnsi="Times New Roman"/>
          <w:sz w:val="24"/>
          <w:szCs w:val="24"/>
        </w:rPr>
        <w:t xml:space="preserve">zgodnie ze wzorem określonym w </w:t>
      </w:r>
      <w:r w:rsidR="00F207E2" w:rsidRPr="004A1A74">
        <w:rPr>
          <w:rFonts w:ascii="Times New Roman" w:hAnsi="Times New Roman"/>
          <w:sz w:val="24"/>
          <w:szCs w:val="24"/>
        </w:rPr>
        <w:t>Rozporządzeniu</w:t>
      </w:r>
      <w:r w:rsidR="00E066A5" w:rsidRPr="004A1A74">
        <w:rPr>
          <w:rFonts w:ascii="Times New Roman" w:hAnsi="Times New Roman"/>
          <w:sz w:val="24"/>
          <w:szCs w:val="24"/>
        </w:rPr>
        <w:t xml:space="preserve"> Rady Ministrów z dnia 20 marca 2007 r. w sprawie zaświadczeń o pomocy de </w:t>
      </w:r>
      <w:proofErr w:type="spellStart"/>
      <w:r w:rsidR="00E066A5"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4A1A74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4A1A74">
        <w:rPr>
          <w:rFonts w:ascii="Times New Roman" w:hAnsi="Times New Roman"/>
          <w:sz w:val="24"/>
          <w:szCs w:val="24"/>
        </w:rPr>
        <w:t xml:space="preserve"> w rolnictwie lub rybołówstwie (Dz. U. 2015 poz. 1983)</w:t>
      </w:r>
    </w:p>
    <w:p w14:paraId="48093BC1" w14:textId="7183339C" w:rsidR="00635186" w:rsidRPr="004A1A74" w:rsidRDefault="00A9234B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sprawozdawać z udzielonej w ramach projektu pomocy </w:t>
      </w:r>
      <w:r w:rsidRPr="004A1A7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1A7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bezpośrednio do Urzędu Ochrony Konkurencji i Konsumentów (UOKIK) na podstawie </w:t>
      </w:r>
      <w:r w:rsidR="00F207E2" w:rsidRPr="004A1A74">
        <w:rPr>
          <w:rFonts w:ascii="Times New Roman" w:hAnsi="Times New Roman"/>
          <w:sz w:val="24"/>
          <w:szCs w:val="24"/>
        </w:rPr>
        <w:t xml:space="preserve"> Rozporządzenia</w:t>
      </w:r>
      <w:r w:rsidR="00E066A5" w:rsidRPr="004A1A74">
        <w:rPr>
          <w:rFonts w:ascii="Times New Roman" w:hAnsi="Times New Roman"/>
          <w:sz w:val="24"/>
          <w:szCs w:val="24"/>
        </w:rPr>
        <w:t xml:space="preserve"> Rady Ministrów z dnia 20 marca 2007 r. w sprawie zaświadczeń o pomocy de </w:t>
      </w:r>
      <w:proofErr w:type="spellStart"/>
      <w:r w:rsidR="00E066A5"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4A1A74">
        <w:rPr>
          <w:rFonts w:ascii="Times New Roman" w:hAnsi="Times New Roman"/>
          <w:sz w:val="24"/>
          <w:szCs w:val="24"/>
        </w:rPr>
        <w:t xml:space="preserve"> i pomocy de </w:t>
      </w:r>
      <w:proofErr w:type="spellStart"/>
      <w:r w:rsidR="00E066A5"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="00E066A5" w:rsidRPr="004A1A74">
        <w:rPr>
          <w:rFonts w:ascii="Times New Roman" w:hAnsi="Times New Roman"/>
          <w:sz w:val="24"/>
          <w:szCs w:val="24"/>
        </w:rPr>
        <w:t xml:space="preserve"> w rolnictwie lub rybołówstwie (Dz. U. 2015 poz. 1983)</w:t>
      </w:r>
      <w:r w:rsidR="00F207E2" w:rsidRPr="004A1A74">
        <w:rPr>
          <w:rFonts w:ascii="Times New Roman" w:hAnsi="Times New Roman"/>
          <w:sz w:val="24"/>
          <w:szCs w:val="24"/>
        </w:rPr>
        <w:t>.</w:t>
      </w:r>
    </w:p>
    <w:p w14:paraId="720D1DCB" w14:textId="43663102" w:rsidR="00E20A3D" w:rsidRDefault="00E20A3D" w:rsidP="004A1A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zapewni wykonanie realizacji zadań w ramach</w:t>
      </w:r>
      <w:r w:rsidR="00C23858" w:rsidRPr="004A1A74">
        <w:rPr>
          <w:rFonts w:ascii="Times New Roman" w:hAnsi="Times New Roman"/>
          <w:sz w:val="24"/>
          <w:szCs w:val="24"/>
        </w:rPr>
        <w:t xml:space="preserve"> niniejszej</w:t>
      </w:r>
      <w:r w:rsidRPr="004A1A74">
        <w:rPr>
          <w:rFonts w:ascii="Times New Roman" w:hAnsi="Times New Roman"/>
          <w:sz w:val="24"/>
          <w:szCs w:val="24"/>
        </w:rPr>
        <w:t xml:space="preserve"> umowy osobiście przez osoby zatrudnione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na podstawie pisemnej umowy o prace lub innej umowy cywilno-prawnej.</w:t>
      </w:r>
    </w:p>
    <w:p w14:paraId="2B987CA8" w14:textId="5F589A2A" w:rsidR="00A90BB6" w:rsidRPr="004A1A74" w:rsidRDefault="00A90BB6" w:rsidP="005148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osób zatrudnionych przez </w:t>
      </w:r>
      <w:proofErr w:type="spellStart"/>
      <w:r>
        <w:rPr>
          <w:rFonts w:ascii="Times New Roman" w:hAnsi="Times New Roman"/>
          <w:sz w:val="24"/>
          <w:szCs w:val="24"/>
        </w:rPr>
        <w:t>Gr</w:t>
      </w:r>
      <w:r w:rsidR="00FF576E">
        <w:rPr>
          <w:rFonts w:ascii="Times New Roman" w:hAnsi="Times New Roman"/>
          <w:sz w:val="24"/>
          <w:szCs w:val="24"/>
        </w:rPr>
        <w:t>antobiorcę</w:t>
      </w:r>
      <w:proofErr w:type="spellEnd"/>
      <w:r w:rsidR="00FF576E">
        <w:rPr>
          <w:rFonts w:ascii="Times New Roman" w:hAnsi="Times New Roman"/>
          <w:sz w:val="24"/>
          <w:szCs w:val="24"/>
        </w:rPr>
        <w:t xml:space="preserve"> do </w:t>
      </w:r>
      <w:r w:rsidR="0051488B">
        <w:rPr>
          <w:rFonts w:ascii="Times New Roman" w:hAnsi="Times New Roman"/>
          <w:sz w:val="24"/>
          <w:szCs w:val="24"/>
        </w:rPr>
        <w:t xml:space="preserve">realizacji zadań w ramach niniejszej umowy </w:t>
      </w:r>
      <w:r w:rsidR="00FF576E">
        <w:rPr>
          <w:rFonts w:ascii="Times New Roman" w:hAnsi="Times New Roman"/>
          <w:sz w:val="24"/>
          <w:szCs w:val="24"/>
        </w:rPr>
        <w:t xml:space="preserve">wskazanych we wniosku o powierzenie grantu </w:t>
      </w:r>
      <w:r>
        <w:rPr>
          <w:rFonts w:ascii="Times New Roman" w:hAnsi="Times New Roman"/>
          <w:sz w:val="24"/>
          <w:szCs w:val="24"/>
        </w:rPr>
        <w:t>jest możliwa pod warunkiem, że nowo zatrudnione osoby spełniają wymagania takie same lub równoważne j</w:t>
      </w:r>
      <w:r w:rsidR="004F5265">
        <w:rPr>
          <w:rFonts w:ascii="Times New Roman" w:hAnsi="Times New Roman"/>
          <w:sz w:val="24"/>
          <w:szCs w:val="24"/>
        </w:rPr>
        <w:t>ak osoby</w:t>
      </w:r>
      <w:r w:rsidR="00FF576E">
        <w:rPr>
          <w:rFonts w:ascii="Times New Roman" w:hAnsi="Times New Roman"/>
          <w:sz w:val="24"/>
          <w:szCs w:val="24"/>
        </w:rPr>
        <w:t xml:space="preserve"> wskazane w wniosku o powierzenie grantu. </w:t>
      </w:r>
      <w:r w:rsidR="0051488B">
        <w:rPr>
          <w:rFonts w:ascii="Times New Roman" w:hAnsi="Times New Roman"/>
          <w:sz w:val="24"/>
          <w:szCs w:val="24"/>
        </w:rPr>
        <w:t xml:space="preserve">Wybór nowych osób dokonywany jest zgodnie z zasadą </w:t>
      </w:r>
      <w:r w:rsidR="0051488B" w:rsidRPr="0051488B">
        <w:rPr>
          <w:rFonts w:ascii="Times New Roman" w:hAnsi="Times New Roman"/>
          <w:sz w:val="24"/>
          <w:szCs w:val="24"/>
        </w:rPr>
        <w:t>konkurencyjności</w:t>
      </w:r>
      <w:r w:rsidR="002E2A52">
        <w:rPr>
          <w:rFonts w:ascii="Times New Roman" w:hAnsi="Times New Roman"/>
          <w:sz w:val="24"/>
          <w:szCs w:val="24"/>
        </w:rPr>
        <w:t>,</w:t>
      </w:r>
      <w:r w:rsidR="0051488B">
        <w:rPr>
          <w:rFonts w:ascii="Times New Roman" w:hAnsi="Times New Roman"/>
          <w:sz w:val="24"/>
          <w:szCs w:val="24"/>
        </w:rPr>
        <w:t xml:space="preserve"> o której mowa w </w:t>
      </w:r>
      <w:r w:rsidR="0051488B" w:rsidRPr="0051488B">
        <w:rPr>
          <w:rFonts w:ascii="Times New Roman" w:hAnsi="Times New Roman"/>
          <w:sz w:val="24"/>
          <w:szCs w:val="24"/>
        </w:rPr>
        <w:t xml:space="preserve">§ </w:t>
      </w:r>
      <w:r w:rsidR="0051488B">
        <w:rPr>
          <w:rFonts w:ascii="Times New Roman" w:hAnsi="Times New Roman"/>
          <w:sz w:val="24"/>
          <w:szCs w:val="24"/>
        </w:rPr>
        <w:t>12 niniejszej umowy</w:t>
      </w:r>
      <w:r w:rsidR="006A3CF1">
        <w:rPr>
          <w:rFonts w:ascii="Times New Roman" w:hAnsi="Times New Roman"/>
          <w:sz w:val="24"/>
          <w:szCs w:val="24"/>
        </w:rPr>
        <w:t xml:space="preserve"> i </w:t>
      </w:r>
      <w:r w:rsidR="0051488B">
        <w:rPr>
          <w:rFonts w:ascii="Times New Roman" w:hAnsi="Times New Roman"/>
          <w:sz w:val="24"/>
          <w:szCs w:val="24"/>
        </w:rPr>
        <w:t xml:space="preserve">podlega akceptacji Agencji. </w:t>
      </w:r>
      <w:r w:rsidR="004F5265">
        <w:rPr>
          <w:rFonts w:ascii="Times New Roman" w:hAnsi="Times New Roman"/>
          <w:sz w:val="24"/>
          <w:szCs w:val="24"/>
        </w:rPr>
        <w:t xml:space="preserve"> </w:t>
      </w:r>
    </w:p>
    <w:p w14:paraId="55EFB3E8" w14:textId="77777777" w:rsidR="008B1FCF" w:rsidRPr="004A1A74" w:rsidRDefault="008B1FCF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5.</w:t>
      </w:r>
      <w:r w:rsidRPr="004A1A74">
        <w:rPr>
          <w:rFonts w:ascii="Times New Roman" w:hAnsi="Times New Roman"/>
          <w:sz w:val="24"/>
          <w:szCs w:val="24"/>
        </w:rPr>
        <w:br/>
      </w:r>
      <w:r w:rsidR="00B22A0D" w:rsidRPr="004A1A74">
        <w:rPr>
          <w:rFonts w:ascii="Times New Roman" w:hAnsi="Times New Roman"/>
          <w:sz w:val="24"/>
          <w:szCs w:val="24"/>
        </w:rPr>
        <w:t xml:space="preserve">Termin </w:t>
      </w:r>
      <w:r w:rsidRPr="004A1A74">
        <w:rPr>
          <w:rFonts w:ascii="Times New Roman" w:hAnsi="Times New Roman"/>
          <w:sz w:val="24"/>
          <w:szCs w:val="24"/>
        </w:rPr>
        <w:t xml:space="preserve">realizacji projektu </w:t>
      </w:r>
    </w:p>
    <w:p w14:paraId="67D5A6EB" w14:textId="27703E95" w:rsidR="00B22A0D" w:rsidRPr="004A1A74" w:rsidRDefault="000659AE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A1A74">
        <w:rPr>
          <w:rFonts w:ascii="Times New Roman" w:hAnsi="Times New Roman"/>
          <w:b w:val="0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0E2F19" w:rsidRPr="004A1A74">
        <w:rPr>
          <w:rFonts w:ascii="Times New Roman" w:hAnsi="Times New Roman"/>
          <w:b w:val="0"/>
          <w:sz w:val="24"/>
          <w:szCs w:val="24"/>
        </w:rPr>
        <w:t>zobowiązuje się</w:t>
      </w:r>
      <w:r w:rsidR="00B22A0D" w:rsidRPr="004A1A74">
        <w:rPr>
          <w:rFonts w:ascii="Times New Roman" w:hAnsi="Times New Roman"/>
          <w:b w:val="0"/>
          <w:sz w:val="24"/>
          <w:szCs w:val="24"/>
        </w:rPr>
        <w:t xml:space="preserve"> do zrealizowania projektu w okresie kwalifikowalności kosztów projektu, o którym mowa § 7 ust. 1.</w:t>
      </w:r>
    </w:p>
    <w:p w14:paraId="5A5AFAD0" w14:textId="0AA15B39" w:rsidR="00B5513A" w:rsidRPr="004A1A74" w:rsidRDefault="00A61C40" w:rsidP="004A1A74">
      <w:pPr>
        <w:pStyle w:val="Nagwek1"/>
        <w:numPr>
          <w:ilvl w:val="0"/>
          <w:numId w:val="20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4A1A74">
        <w:rPr>
          <w:rFonts w:ascii="Times New Roman" w:hAnsi="Times New Roman"/>
          <w:b w:val="0"/>
          <w:sz w:val="24"/>
          <w:szCs w:val="24"/>
        </w:rPr>
        <w:t xml:space="preserve">Za rozpoczęcie realizacji projektu uznaje się dzień zaciągnięcia pierwszego </w:t>
      </w:r>
      <w:r w:rsidRPr="004A1A74">
        <w:rPr>
          <w:rFonts w:ascii="Times New Roman" w:eastAsia="Calibri" w:hAnsi="Times New Roman"/>
          <w:b w:val="0"/>
          <w:color w:val="000000"/>
          <w:sz w:val="24"/>
          <w:szCs w:val="24"/>
        </w:rPr>
        <w:t xml:space="preserve">prawnie wiążącego </w:t>
      </w:r>
      <w:r w:rsidRPr="004A1A74">
        <w:rPr>
          <w:rFonts w:ascii="Times New Roman" w:hAnsi="Times New Roman"/>
          <w:b w:val="0"/>
          <w:sz w:val="24"/>
          <w:szCs w:val="24"/>
        </w:rPr>
        <w:t>zobowiązania do zamówienia usług związanych z realizacją projektu</w:t>
      </w:r>
      <w:r w:rsidR="002C4F52" w:rsidRPr="004A1A74">
        <w:rPr>
          <w:rFonts w:ascii="Times New Roman" w:hAnsi="Times New Roman"/>
          <w:b w:val="0"/>
          <w:sz w:val="24"/>
          <w:szCs w:val="24"/>
        </w:rPr>
        <w:t>,</w:t>
      </w:r>
      <w:r w:rsidRPr="004A1A74">
        <w:rPr>
          <w:rFonts w:ascii="Times New Roman" w:hAnsi="Times New Roman"/>
          <w:b w:val="0"/>
          <w:sz w:val="24"/>
          <w:szCs w:val="24"/>
        </w:rPr>
        <w:t xml:space="preserve"> z wyłączeniem działań przygotowawczych do realizacji projektu, </w:t>
      </w:r>
      <w:r w:rsidR="00493E50" w:rsidRPr="004A1A74">
        <w:rPr>
          <w:rFonts w:ascii="Times New Roman" w:hAnsi="Times New Roman"/>
          <w:b w:val="0"/>
          <w:sz w:val="24"/>
          <w:szCs w:val="24"/>
        </w:rPr>
        <w:t>w tym</w:t>
      </w:r>
      <w:r w:rsidR="009B1925" w:rsidRPr="004A1A74">
        <w:rPr>
          <w:rFonts w:ascii="Times New Roman" w:hAnsi="Times New Roman"/>
          <w:b w:val="0"/>
          <w:sz w:val="24"/>
          <w:szCs w:val="24"/>
        </w:rPr>
        <w:t>:</w:t>
      </w:r>
      <w:r w:rsidR="00493E50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Pr="004A1A74">
        <w:rPr>
          <w:rFonts w:ascii="Times New Roman" w:hAnsi="Times New Roman"/>
          <w:b w:val="0"/>
          <w:sz w:val="24"/>
          <w:szCs w:val="24"/>
        </w:rPr>
        <w:t>przygotowani</w:t>
      </w:r>
      <w:r w:rsidR="00BC04BF" w:rsidRPr="004A1A74">
        <w:rPr>
          <w:rFonts w:ascii="Times New Roman" w:hAnsi="Times New Roman"/>
          <w:b w:val="0"/>
          <w:sz w:val="24"/>
          <w:szCs w:val="24"/>
        </w:rPr>
        <w:t>em</w:t>
      </w:r>
      <w:r w:rsidRPr="004A1A74">
        <w:rPr>
          <w:rFonts w:ascii="Times New Roman" w:hAnsi="Times New Roman"/>
          <w:b w:val="0"/>
          <w:sz w:val="24"/>
          <w:szCs w:val="24"/>
        </w:rPr>
        <w:t xml:space="preserve"> dokumentacji </w:t>
      </w:r>
      <w:r w:rsidR="00BC04BF" w:rsidRPr="004A1A74">
        <w:rPr>
          <w:rFonts w:ascii="Times New Roman" w:hAnsi="Times New Roman"/>
          <w:b w:val="0"/>
          <w:sz w:val="24"/>
          <w:szCs w:val="24"/>
        </w:rPr>
        <w:t>dotycząc</w:t>
      </w:r>
      <w:r w:rsidRPr="004A1A74">
        <w:rPr>
          <w:rFonts w:ascii="Times New Roman" w:hAnsi="Times New Roman"/>
          <w:b w:val="0"/>
          <w:sz w:val="24"/>
          <w:szCs w:val="24"/>
        </w:rPr>
        <w:t>ej wybor</w:t>
      </w:r>
      <w:r w:rsidR="00BC04BF" w:rsidRPr="004A1A74">
        <w:rPr>
          <w:rFonts w:ascii="Times New Roman" w:hAnsi="Times New Roman"/>
          <w:b w:val="0"/>
          <w:sz w:val="24"/>
          <w:szCs w:val="24"/>
        </w:rPr>
        <w:t>u</w:t>
      </w:r>
      <w:r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C27872">
        <w:rPr>
          <w:rFonts w:ascii="Times New Roman" w:hAnsi="Times New Roman"/>
          <w:b w:val="0"/>
          <w:sz w:val="24"/>
          <w:szCs w:val="24"/>
        </w:rPr>
        <w:t>p</w:t>
      </w:r>
      <w:r w:rsidR="00C60FFE" w:rsidRPr="004A1A74">
        <w:rPr>
          <w:rFonts w:ascii="Times New Roman" w:hAnsi="Times New Roman"/>
          <w:b w:val="0"/>
          <w:sz w:val="24"/>
          <w:szCs w:val="24"/>
        </w:rPr>
        <w:t>rzedsiębiorców oraz</w:t>
      </w:r>
      <w:r w:rsidR="009B1925" w:rsidRPr="004A1A74">
        <w:rPr>
          <w:rFonts w:ascii="Times New Roman" w:hAnsi="Times New Roman"/>
          <w:b w:val="0"/>
          <w:sz w:val="24"/>
          <w:szCs w:val="24"/>
        </w:rPr>
        <w:t xml:space="preserve"> opracowaniem wzoru umowy z przedsiębiorcą.</w:t>
      </w:r>
      <w:r w:rsidR="00493E50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AA05FB" w:rsidRPr="004A1A74">
        <w:rPr>
          <w:rFonts w:ascii="Times New Roman" w:hAnsi="Times New Roman"/>
          <w:b w:val="0"/>
          <w:sz w:val="24"/>
          <w:szCs w:val="24"/>
        </w:rPr>
        <w:t>Rozpoczęcie realizacji projektu nie może nastąpić wcześniej niż w dniu następującym po dniu złożenia wniosku o</w:t>
      </w:r>
      <w:r w:rsidR="000B1AAF" w:rsidRPr="004A1A74">
        <w:rPr>
          <w:rFonts w:ascii="Times New Roman" w:hAnsi="Times New Roman"/>
          <w:b w:val="0"/>
          <w:sz w:val="24"/>
          <w:szCs w:val="24"/>
        </w:rPr>
        <w:t xml:space="preserve"> powierzenie </w:t>
      </w:r>
      <w:r w:rsidR="00BB07FB" w:rsidRPr="004A1A74">
        <w:rPr>
          <w:rFonts w:ascii="Times New Roman" w:hAnsi="Times New Roman"/>
          <w:b w:val="0"/>
          <w:sz w:val="24"/>
          <w:szCs w:val="24"/>
        </w:rPr>
        <w:t xml:space="preserve">grantu. </w:t>
      </w:r>
    </w:p>
    <w:p w14:paraId="4968A7BE" w14:textId="5824B0BD" w:rsidR="00B5513A" w:rsidRPr="004A1A74" w:rsidRDefault="003F3BB1" w:rsidP="004A1A74">
      <w:pPr>
        <w:pStyle w:val="Nagwek1"/>
        <w:numPr>
          <w:ilvl w:val="0"/>
          <w:numId w:val="20"/>
        </w:numPr>
        <w:spacing w:before="120" w:after="120" w:line="271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A1A74">
        <w:rPr>
          <w:rFonts w:ascii="Times New Roman" w:hAnsi="Times New Roman"/>
          <w:b w:val="0"/>
          <w:sz w:val="24"/>
          <w:szCs w:val="24"/>
        </w:rPr>
        <w:t xml:space="preserve">Za zakończenie realizacji projektu uznaje się </w:t>
      </w:r>
      <w:r w:rsidR="001A6067" w:rsidRPr="004A1A74">
        <w:rPr>
          <w:rFonts w:ascii="Times New Roman" w:hAnsi="Times New Roman"/>
          <w:b w:val="0"/>
          <w:sz w:val="24"/>
          <w:szCs w:val="24"/>
        </w:rPr>
        <w:t xml:space="preserve">dzień </w:t>
      </w:r>
      <w:r w:rsidR="001602B3" w:rsidRPr="004A1A74">
        <w:rPr>
          <w:rFonts w:ascii="Times New Roman" w:hAnsi="Times New Roman"/>
          <w:b w:val="0"/>
          <w:sz w:val="24"/>
          <w:szCs w:val="24"/>
        </w:rPr>
        <w:t xml:space="preserve">dokonania płatności końcowej </w:t>
      </w:r>
      <w:r w:rsidR="001A6067" w:rsidRPr="004A1A74">
        <w:rPr>
          <w:rFonts w:ascii="Times New Roman" w:hAnsi="Times New Roman"/>
          <w:b w:val="0"/>
          <w:sz w:val="24"/>
          <w:szCs w:val="24"/>
        </w:rPr>
        <w:t xml:space="preserve">na rachunek bankowy </w:t>
      </w:r>
      <w:proofErr w:type="spellStart"/>
      <w:r w:rsidR="00AE51E4" w:rsidRPr="004A1A74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AE51E4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1A6067" w:rsidRPr="004A1A74">
        <w:rPr>
          <w:rFonts w:ascii="Times New Roman" w:hAnsi="Times New Roman"/>
          <w:b w:val="0"/>
          <w:sz w:val="24"/>
          <w:szCs w:val="24"/>
        </w:rPr>
        <w:t>w przypadku, gdy w ramach rozliczenia wniosku o płatność końcową</w:t>
      </w:r>
      <w:r w:rsidR="00AE51E4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E51E4" w:rsidRPr="004A1A74">
        <w:rPr>
          <w:rFonts w:ascii="Times New Roman" w:hAnsi="Times New Roman"/>
          <w:b w:val="0"/>
          <w:sz w:val="24"/>
          <w:szCs w:val="24"/>
        </w:rPr>
        <w:t>Grantobiorcy</w:t>
      </w:r>
      <w:proofErr w:type="spellEnd"/>
      <w:r w:rsidR="00521833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030466" w:rsidRPr="004A1A74">
        <w:rPr>
          <w:rFonts w:ascii="Times New Roman" w:hAnsi="Times New Roman"/>
          <w:b w:val="0"/>
          <w:sz w:val="24"/>
          <w:szCs w:val="24"/>
        </w:rPr>
        <w:t>przekazywan</w:t>
      </w:r>
      <w:r w:rsidR="001602B3" w:rsidRPr="004A1A74">
        <w:rPr>
          <w:rFonts w:ascii="Times New Roman" w:hAnsi="Times New Roman"/>
          <w:b w:val="0"/>
          <w:sz w:val="24"/>
          <w:szCs w:val="24"/>
        </w:rPr>
        <w:t>a</w:t>
      </w:r>
      <w:r w:rsidR="00030466" w:rsidRPr="004A1A74">
        <w:rPr>
          <w:rFonts w:ascii="Times New Roman" w:hAnsi="Times New Roman"/>
          <w:b w:val="0"/>
          <w:sz w:val="24"/>
          <w:szCs w:val="24"/>
        </w:rPr>
        <w:t xml:space="preserve"> </w:t>
      </w:r>
      <w:r w:rsidR="001602B3" w:rsidRPr="004A1A74">
        <w:rPr>
          <w:rFonts w:ascii="Times New Roman" w:hAnsi="Times New Roman"/>
          <w:b w:val="0"/>
          <w:sz w:val="24"/>
          <w:szCs w:val="24"/>
        </w:rPr>
        <w:t xml:space="preserve">jest </w:t>
      </w:r>
      <w:r w:rsidR="00030466" w:rsidRPr="004A1A74">
        <w:rPr>
          <w:rFonts w:ascii="Times New Roman" w:hAnsi="Times New Roman"/>
          <w:b w:val="0"/>
          <w:sz w:val="24"/>
          <w:szCs w:val="24"/>
        </w:rPr>
        <w:t>płatnoś</w:t>
      </w:r>
      <w:r w:rsidR="001602B3" w:rsidRPr="004A1A74">
        <w:rPr>
          <w:rFonts w:ascii="Times New Roman" w:hAnsi="Times New Roman"/>
          <w:b w:val="0"/>
          <w:sz w:val="24"/>
          <w:szCs w:val="24"/>
        </w:rPr>
        <w:t>ć</w:t>
      </w:r>
      <w:r w:rsidR="001A6067" w:rsidRPr="004A1A74">
        <w:rPr>
          <w:rFonts w:ascii="Times New Roman" w:hAnsi="Times New Roman"/>
          <w:b w:val="0"/>
          <w:sz w:val="24"/>
          <w:szCs w:val="24"/>
        </w:rPr>
        <w:t xml:space="preserve"> lub dzień zatwierdzenia wniosku o płatność koń</w:t>
      </w:r>
      <w:r w:rsidR="005F2724" w:rsidRPr="004A1A74">
        <w:rPr>
          <w:rFonts w:ascii="Times New Roman" w:hAnsi="Times New Roman"/>
          <w:b w:val="0"/>
          <w:sz w:val="24"/>
          <w:szCs w:val="24"/>
        </w:rPr>
        <w:t xml:space="preserve">cową </w:t>
      </w:r>
      <w:r w:rsidR="0091053F" w:rsidRPr="004A1A74">
        <w:rPr>
          <w:rFonts w:ascii="Times New Roman" w:hAnsi="Times New Roman"/>
          <w:b w:val="0"/>
          <w:sz w:val="24"/>
          <w:szCs w:val="24"/>
        </w:rPr>
        <w:t>w pozostałych przypadkach</w:t>
      </w:r>
      <w:r w:rsidR="00C63AE9" w:rsidRPr="004A1A74">
        <w:rPr>
          <w:rStyle w:val="Odwoanieprzypisudolnego"/>
          <w:rFonts w:ascii="Times New Roman" w:hAnsi="Times New Roman"/>
          <w:b w:val="0"/>
          <w:sz w:val="24"/>
          <w:szCs w:val="24"/>
        </w:rPr>
        <w:footnoteReference w:id="7"/>
      </w:r>
      <w:r w:rsidR="0091053F" w:rsidRPr="004A1A74">
        <w:rPr>
          <w:rFonts w:ascii="Times New Roman" w:hAnsi="Times New Roman"/>
          <w:b w:val="0"/>
          <w:sz w:val="24"/>
          <w:szCs w:val="24"/>
        </w:rPr>
        <w:t>.</w:t>
      </w:r>
    </w:p>
    <w:p w14:paraId="24FD823F" w14:textId="3684CFF1" w:rsidR="008E0008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6.</w:t>
      </w:r>
      <w:r w:rsidRPr="004A1A74">
        <w:rPr>
          <w:rFonts w:ascii="Times New Roman" w:hAnsi="Times New Roman"/>
          <w:sz w:val="24"/>
          <w:szCs w:val="24"/>
        </w:rPr>
        <w:br/>
      </w:r>
      <w:r w:rsidR="00F707B4" w:rsidRPr="004A1A74">
        <w:rPr>
          <w:rFonts w:ascii="Times New Roman" w:hAnsi="Times New Roman"/>
          <w:sz w:val="24"/>
          <w:szCs w:val="24"/>
        </w:rPr>
        <w:t>Koszt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B1FCF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 xml:space="preserve">rojektu i wartość </w:t>
      </w:r>
      <w:r w:rsidR="00AE51E4" w:rsidRPr="004A1A74">
        <w:rPr>
          <w:rFonts w:ascii="Times New Roman" w:hAnsi="Times New Roman"/>
          <w:sz w:val="24"/>
          <w:szCs w:val="24"/>
        </w:rPr>
        <w:t xml:space="preserve">grantu </w:t>
      </w:r>
    </w:p>
    <w:p w14:paraId="4710DC75" w14:textId="751E69EB" w:rsidR="00C5555E" w:rsidRPr="004A1A74" w:rsidRDefault="00C5555E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Całkowit</w:t>
      </w:r>
      <w:r w:rsidR="00C27872">
        <w:rPr>
          <w:rFonts w:ascii="Times New Roman" w:hAnsi="Times New Roman"/>
          <w:sz w:val="24"/>
          <w:szCs w:val="24"/>
        </w:rPr>
        <w:t>a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C27872">
        <w:rPr>
          <w:rFonts w:ascii="Times New Roman" w:hAnsi="Times New Roman"/>
          <w:sz w:val="24"/>
          <w:szCs w:val="24"/>
        </w:rPr>
        <w:t>wartość</w:t>
      </w:r>
      <w:r w:rsidRPr="004A1A74">
        <w:rPr>
          <w:rFonts w:ascii="Times New Roman" w:hAnsi="Times New Roman"/>
          <w:sz w:val="24"/>
          <w:szCs w:val="24"/>
        </w:rPr>
        <w:t xml:space="preserve"> projektu wynosi ………………. zł (słownie: ……………. złotych).</w:t>
      </w:r>
    </w:p>
    <w:p w14:paraId="6CE65BFA" w14:textId="202A1004" w:rsidR="008E7DBA" w:rsidRPr="004A1A74" w:rsidRDefault="00AE51E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C5555E" w:rsidRPr="004A1A74">
        <w:rPr>
          <w:rFonts w:ascii="Times New Roman" w:hAnsi="Times New Roman"/>
          <w:sz w:val="24"/>
          <w:szCs w:val="24"/>
        </w:rPr>
        <w:t xml:space="preserve"> zobowiązuje się do zapewniania finansowania</w:t>
      </w:r>
      <w:r w:rsidR="00F707B4" w:rsidRPr="004A1A74">
        <w:rPr>
          <w:rFonts w:ascii="Times New Roman" w:hAnsi="Times New Roman"/>
          <w:sz w:val="24"/>
          <w:szCs w:val="24"/>
        </w:rPr>
        <w:t xml:space="preserve"> projektu.</w:t>
      </w:r>
    </w:p>
    <w:p w14:paraId="3EDABEB7" w14:textId="224E5E9A" w:rsidR="00FD614A" w:rsidRPr="004A1A74" w:rsidRDefault="008E7DBA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Całkowita kwota kosztów kwalifikowalnych</w:t>
      </w:r>
      <w:r w:rsidR="009B1925" w:rsidRPr="004A1A74">
        <w:rPr>
          <w:rFonts w:ascii="Times New Roman" w:hAnsi="Times New Roman"/>
          <w:sz w:val="24"/>
          <w:szCs w:val="24"/>
        </w:rPr>
        <w:t xml:space="preserve"> grantu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BB07FB" w:rsidRPr="004A1A74">
        <w:rPr>
          <w:rFonts w:ascii="Times New Roman" w:hAnsi="Times New Roman"/>
          <w:sz w:val="24"/>
          <w:szCs w:val="24"/>
        </w:rPr>
        <w:t xml:space="preserve">wynosi...................................... </w:t>
      </w:r>
      <w:r w:rsidRPr="004A1A74">
        <w:rPr>
          <w:rFonts w:ascii="Times New Roman" w:hAnsi="Times New Roman"/>
          <w:sz w:val="24"/>
          <w:szCs w:val="24"/>
        </w:rPr>
        <w:t>zł (słownie: ......................................................... złotych)</w:t>
      </w:r>
      <w:r w:rsidR="000236F4" w:rsidRPr="004A1A74">
        <w:rPr>
          <w:rFonts w:ascii="Times New Roman" w:hAnsi="Times New Roman"/>
          <w:sz w:val="24"/>
          <w:szCs w:val="24"/>
        </w:rPr>
        <w:t>, przy czym</w:t>
      </w:r>
      <w:r w:rsidR="005F2724" w:rsidRPr="004A1A74">
        <w:rPr>
          <w:rFonts w:ascii="Times New Roman" w:hAnsi="Times New Roman"/>
          <w:sz w:val="24"/>
          <w:szCs w:val="24"/>
        </w:rPr>
        <w:t xml:space="preserve"> </w:t>
      </w:r>
    </w:p>
    <w:p w14:paraId="1D5D6E51" w14:textId="07D7C6AC" w:rsidR="000236F4" w:rsidRPr="004A1A74" w:rsidRDefault="005F2724" w:rsidP="004A1A74">
      <w:pPr>
        <w:pStyle w:val="Akapitzlist"/>
        <w:numPr>
          <w:ilvl w:val="0"/>
          <w:numId w:val="43"/>
        </w:numPr>
        <w:spacing w:before="120" w:after="120" w:line="271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maksymalna kwota kosztów kwalifikowa</w:t>
      </w:r>
      <w:r w:rsidR="005518C7" w:rsidRPr="004A1A74">
        <w:rPr>
          <w:rFonts w:ascii="Times New Roman" w:hAnsi="Times New Roman"/>
          <w:sz w:val="24"/>
          <w:szCs w:val="24"/>
        </w:rPr>
        <w:t>l</w:t>
      </w:r>
      <w:r w:rsidRPr="004A1A74">
        <w:rPr>
          <w:rFonts w:ascii="Times New Roman" w:hAnsi="Times New Roman"/>
          <w:sz w:val="24"/>
          <w:szCs w:val="24"/>
        </w:rPr>
        <w:t>nych</w:t>
      </w:r>
      <w:r w:rsidR="00AD3219" w:rsidRPr="004A1A74">
        <w:rPr>
          <w:rFonts w:ascii="Times New Roman" w:hAnsi="Times New Roman"/>
          <w:sz w:val="24"/>
          <w:szCs w:val="24"/>
        </w:rPr>
        <w:t xml:space="preserve"> </w:t>
      </w:r>
      <w:r w:rsidR="000236F4" w:rsidRPr="004A1A74">
        <w:rPr>
          <w:rFonts w:ascii="Times New Roman" w:hAnsi="Times New Roman"/>
          <w:sz w:val="24"/>
          <w:szCs w:val="24"/>
        </w:rPr>
        <w:t>:</w:t>
      </w:r>
    </w:p>
    <w:p w14:paraId="13B0BAF4" w14:textId="7C042214" w:rsidR="003F2550" w:rsidRPr="004A1A74" w:rsidRDefault="000236F4" w:rsidP="004A1A74">
      <w:pPr>
        <w:pStyle w:val="Akapitzlist"/>
        <w:numPr>
          <w:ilvl w:val="0"/>
          <w:numId w:val="4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na pokrycie kosztów </w:t>
      </w:r>
      <w:r w:rsidR="002A3600" w:rsidRPr="004A1A74">
        <w:rPr>
          <w:rFonts w:ascii="Times New Roman" w:hAnsi="Times New Roman"/>
          <w:sz w:val="24"/>
          <w:szCs w:val="24"/>
        </w:rPr>
        <w:t>organizacji</w:t>
      </w:r>
      <w:r w:rsidR="005F2724" w:rsidRPr="004A1A74">
        <w:rPr>
          <w:rFonts w:ascii="Times New Roman" w:hAnsi="Times New Roman"/>
          <w:sz w:val="24"/>
          <w:szCs w:val="24"/>
        </w:rPr>
        <w:t xml:space="preserve"> naboru </w:t>
      </w:r>
      <w:r w:rsidR="00FD614A" w:rsidRPr="004A1A74">
        <w:rPr>
          <w:rFonts w:ascii="Times New Roman" w:hAnsi="Times New Roman"/>
          <w:sz w:val="24"/>
          <w:szCs w:val="24"/>
        </w:rPr>
        <w:t xml:space="preserve">przedsiębiorców </w:t>
      </w:r>
      <w:r w:rsidR="002A3600" w:rsidRPr="004A1A74">
        <w:rPr>
          <w:rFonts w:ascii="Times New Roman" w:hAnsi="Times New Roman"/>
          <w:sz w:val="24"/>
          <w:szCs w:val="24"/>
        </w:rPr>
        <w:t>oraz rozliczania i monitorowania</w:t>
      </w:r>
      <w:r w:rsidR="003F2550" w:rsidRPr="004A1A74">
        <w:rPr>
          <w:rFonts w:ascii="Times New Roman" w:hAnsi="Times New Roman"/>
          <w:sz w:val="24"/>
          <w:szCs w:val="24"/>
        </w:rPr>
        <w:t xml:space="preserve"> projektu, w tym także wynagrodzenia wraz z pozapłacowymi kosztami pracy, w tym składkami na ubezpieczenia społeczne i zdrowotne oraz podróże służbowe osób zaangażowanych bezpośrednio w realizację projektu po stronie </w:t>
      </w:r>
      <w:proofErr w:type="spellStart"/>
      <w:r w:rsidR="003F2550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3F2550" w:rsidRPr="004A1A74">
        <w:rPr>
          <w:rFonts w:ascii="Times New Roman" w:hAnsi="Times New Roman"/>
          <w:sz w:val="24"/>
          <w:szCs w:val="24"/>
        </w:rPr>
        <w:t xml:space="preserve">, z wyłączeniem kosztów związanych z zatrudnieniem przez </w:t>
      </w:r>
      <w:proofErr w:type="spellStart"/>
      <w:r w:rsidR="003F2550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3F2550" w:rsidRPr="004A1A74">
        <w:rPr>
          <w:rFonts w:ascii="Times New Roman" w:hAnsi="Times New Roman"/>
          <w:sz w:val="24"/>
          <w:szCs w:val="24"/>
        </w:rPr>
        <w:t xml:space="preserve"> ekspertów i projektantów na rzecz </w:t>
      </w:r>
      <w:r w:rsidR="00FD614A" w:rsidRPr="004A1A74">
        <w:rPr>
          <w:rFonts w:ascii="Times New Roman" w:hAnsi="Times New Roman"/>
          <w:sz w:val="24"/>
          <w:szCs w:val="24"/>
        </w:rPr>
        <w:t xml:space="preserve">przedsiębiorców </w:t>
      </w:r>
      <w:r w:rsidR="003F2550" w:rsidRPr="004A1A74">
        <w:rPr>
          <w:rFonts w:ascii="Times New Roman" w:hAnsi="Times New Roman"/>
          <w:sz w:val="24"/>
          <w:szCs w:val="24"/>
        </w:rPr>
        <w:t>biorących udział w projekcie;</w:t>
      </w:r>
    </w:p>
    <w:p w14:paraId="77197756" w14:textId="6430E88F" w:rsidR="003F2550" w:rsidRPr="004A1A74" w:rsidRDefault="002A3600" w:rsidP="004A1A74">
      <w:pPr>
        <w:pStyle w:val="Akapitzlist"/>
        <w:numPr>
          <w:ilvl w:val="0"/>
          <w:numId w:val="4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organizacji</w:t>
      </w:r>
      <w:r w:rsidR="003F2550" w:rsidRPr="004A1A74">
        <w:rPr>
          <w:rFonts w:ascii="Times New Roman" w:hAnsi="Times New Roman"/>
          <w:sz w:val="24"/>
          <w:szCs w:val="24"/>
        </w:rPr>
        <w:t xml:space="preserve"> impr</w:t>
      </w:r>
      <w:r w:rsidRPr="004A1A74">
        <w:rPr>
          <w:rFonts w:ascii="Times New Roman" w:hAnsi="Times New Roman"/>
          <w:sz w:val="24"/>
          <w:szCs w:val="24"/>
        </w:rPr>
        <w:t>ezy podsumowującej realizację projektu</w:t>
      </w:r>
      <w:r w:rsidR="003F2550" w:rsidRPr="004A1A74">
        <w:rPr>
          <w:rFonts w:ascii="Times New Roman" w:hAnsi="Times New Roman"/>
          <w:sz w:val="24"/>
          <w:szCs w:val="24"/>
        </w:rPr>
        <w:t>, na której zaprezentowane zostaną wyniki realizowanego projektu;</w:t>
      </w:r>
    </w:p>
    <w:p w14:paraId="12134786" w14:textId="3DF2438E" w:rsidR="003F2550" w:rsidRPr="004A1A74" w:rsidRDefault="002A3600" w:rsidP="004A1A74">
      <w:pPr>
        <w:pStyle w:val="Akapitzlist"/>
        <w:numPr>
          <w:ilvl w:val="0"/>
          <w:numId w:val="4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działań informacyjno-promocyjnych</w:t>
      </w:r>
      <w:r w:rsidR="003F2550" w:rsidRPr="004A1A74">
        <w:rPr>
          <w:rFonts w:ascii="Times New Roman" w:hAnsi="Times New Roman"/>
          <w:sz w:val="24"/>
          <w:szCs w:val="24"/>
        </w:rPr>
        <w:t xml:space="preserve"> projektu (w tym produkcję filmu przedstawiającego realizację projektów u poszczególnych</w:t>
      </w:r>
      <w:r w:rsidR="00FD614A" w:rsidRPr="004A1A74">
        <w:rPr>
          <w:rFonts w:ascii="Times New Roman" w:hAnsi="Times New Roman"/>
          <w:sz w:val="24"/>
          <w:szCs w:val="24"/>
        </w:rPr>
        <w:t xml:space="preserve"> przedsiębiorców</w:t>
      </w:r>
      <w:r w:rsidR="005F2724" w:rsidRPr="004A1A74">
        <w:rPr>
          <w:rFonts w:ascii="Times New Roman" w:hAnsi="Times New Roman"/>
          <w:sz w:val="24"/>
          <w:szCs w:val="24"/>
        </w:rPr>
        <w:t>)</w:t>
      </w:r>
    </w:p>
    <w:p w14:paraId="29C83F30" w14:textId="43CFF90A" w:rsidR="008E0008" w:rsidRPr="004A1A74" w:rsidRDefault="005F2724" w:rsidP="004A1A74">
      <w:pPr>
        <w:pStyle w:val="Akapitzlist"/>
        <w:spacing w:before="120" w:after="120" w:line="271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0008" w:rsidRPr="004A1A74">
        <w:rPr>
          <w:rFonts w:ascii="Times New Roman" w:hAnsi="Times New Roman"/>
          <w:sz w:val="24"/>
          <w:szCs w:val="24"/>
        </w:rPr>
        <w:t xml:space="preserve">wynosi </w:t>
      </w:r>
      <w:r w:rsidR="00876507">
        <w:rPr>
          <w:rFonts w:ascii="Times New Roman" w:hAnsi="Times New Roman"/>
          <w:sz w:val="24"/>
          <w:szCs w:val="24"/>
        </w:rPr>
        <w:t xml:space="preserve">łącznie </w:t>
      </w:r>
      <w:r w:rsidR="008E0008" w:rsidRPr="004A1A74">
        <w:rPr>
          <w:rFonts w:ascii="Times New Roman" w:hAnsi="Times New Roman"/>
          <w:sz w:val="24"/>
          <w:szCs w:val="24"/>
        </w:rPr>
        <w:t>......................... zł (słownie: ......................</w:t>
      </w:r>
      <w:r w:rsidR="00077509" w:rsidRPr="004A1A74">
        <w:rPr>
          <w:rFonts w:ascii="Times New Roman" w:hAnsi="Times New Roman"/>
          <w:sz w:val="24"/>
          <w:szCs w:val="24"/>
        </w:rPr>
        <w:t>.... złotych) i nie przekracza 20</w:t>
      </w:r>
      <w:r w:rsidR="008E0008" w:rsidRPr="004A1A74">
        <w:rPr>
          <w:rFonts w:ascii="Times New Roman" w:hAnsi="Times New Roman"/>
          <w:sz w:val="24"/>
          <w:szCs w:val="24"/>
        </w:rPr>
        <w:t xml:space="preserve">% </w:t>
      </w:r>
      <w:r w:rsidR="00042F6D" w:rsidRPr="004A1A74">
        <w:rPr>
          <w:rFonts w:ascii="Times New Roman" w:hAnsi="Times New Roman"/>
          <w:sz w:val="24"/>
          <w:szCs w:val="24"/>
        </w:rPr>
        <w:t xml:space="preserve">sumy </w:t>
      </w:r>
      <w:r w:rsidR="008E0008" w:rsidRPr="004A1A74">
        <w:rPr>
          <w:rFonts w:ascii="Times New Roman" w:hAnsi="Times New Roman"/>
          <w:sz w:val="24"/>
          <w:szCs w:val="24"/>
        </w:rPr>
        <w:t>całkowitych kosztów kwalifikowalnych</w:t>
      </w:r>
      <w:r w:rsidR="009B1925" w:rsidRPr="004A1A74">
        <w:rPr>
          <w:rFonts w:ascii="Times New Roman" w:hAnsi="Times New Roman"/>
          <w:sz w:val="24"/>
          <w:szCs w:val="24"/>
        </w:rPr>
        <w:t xml:space="preserve"> grantu</w:t>
      </w:r>
      <w:r w:rsidRPr="004A1A74">
        <w:rPr>
          <w:rFonts w:ascii="Times New Roman" w:hAnsi="Times New Roman"/>
          <w:sz w:val="24"/>
          <w:szCs w:val="24"/>
        </w:rPr>
        <w:t>,;</w:t>
      </w:r>
    </w:p>
    <w:p w14:paraId="40E94D26" w14:textId="1C91BC45" w:rsidR="004761EF" w:rsidRPr="004A1A74" w:rsidRDefault="008E0008" w:rsidP="004A1A74">
      <w:pPr>
        <w:pStyle w:val="Akapitzlist"/>
        <w:numPr>
          <w:ilvl w:val="1"/>
          <w:numId w:val="44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maksymalna kwota kosztów kwalifikowalnych na pokrycie kosztów usług </w:t>
      </w:r>
      <w:r w:rsidR="004349C3" w:rsidRPr="004A1A74">
        <w:rPr>
          <w:rFonts w:ascii="Times New Roman" w:hAnsi="Times New Roman"/>
          <w:sz w:val="24"/>
          <w:szCs w:val="24"/>
        </w:rPr>
        <w:t xml:space="preserve">doradczych, kosztów zatrudnienia przez </w:t>
      </w:r>
      <w:proofErr w:type="spellStart"/>
      <w:r w:rsidR="004349C3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4349C3" w:rsidRPr="004A1A74">
        <w:rPr>
          <w:rFonts w:ascii="Times New Roman" w:hAnsi="Times New Roman"/>
          <w:sz w:val="24"/>
          <w:szCs w:val="24"/>
        </w:rPr>
        <w:t xml:space="preserve"> ekspertów i profesjonalnych projektantów na rzecz przedsiębiorców biorących udział w projekcie </w:t>
      </w:r>
      <w:r w:rsidR="00BB07FB" w:rsidRPr="004A1A74">
        <w:rPr>
          <w:rFonts w:ascii="Times New Roman" w:hAnsi="Times New Roman"/>
          <w:sz w:val="24"/>
          <w:szCs w:val="24"/>
        </w:rPr>
        <w:t>wynosi</w:t>
      </w:r>
      <w:r w:rsidR="00876507">
        <w:rPr>
          <w:rFonts w:ascii="Times New Roman" w:hAnsi="Times New Roman"/>
          <w:sz w:val="24"/>
          <w:szCs w:val="24"/>
        </w:rPr>
        <w:t xml:space="preserve"> łącznie </w:t>
      </w:r>
      <w:r w:rsidR="00BB07FB" w:rsidRPr="004A1A74">
        <w:rPr>
          <w:rFonts w:ascii="Times New Roman" w:hAnsi="Times New Roman"/>
          <w:sz w:val="24"/>
          <w:szCs w:val="24"/>
        </w:rPr>
        <w:t xml:space="preserve">......................... </w:t>
      </w:r>
      <w:r w:rsidRPr="004A1A74">
        <w:rPr>
          <w:rFonts w:ascii="Times New Roman" w:hAnsi="Times New Roman"/>
          <w:sz w:val="24"/>
          <w:szCs w:val="24"/>
        </w:rPr>
        <w:t>zł (słownie: .......................... złotych)</w:t>
      </w:r>
      <w:r w:rsidR="00077509" w:rsidRPr="004A1A74">
        <w:rPr>
          <w:rFonts w:ascii="Times New Roman" w:hAnsi="Times New Roman"/>
          <w:sz w:val="24"/>
          <w:szCs w:val="24"/>
        </w:rPr>
        <w:t xml:space="preserve"> i </w:t>
      </w:r>
      <w:r w:rsidR="004349C3" w:rsidRPr="004A1A74">
        <w:rPr>
          <w:rFonts w:ascii="Times New Roman" w:hAnsi="Times New Roman"/>
          <w:sz w:val="24"/>
          <w:szCs w:val="24"/>
        </w:rPr>
        <w:t xml:space="preserve">stanowi </w:t>
      </w:r>
      <w:r w:rsidR="005F2724" w:rsidRPr="004A1A74">
        <w:rPr>
          <w:rFonts w:ascii="Times New Roman" w:hAnsi="Times New Roman"/>
          <w:sz w:val="24"/>
          <w:szCs w:val="24"/>
        </w:rPr>
        <w:t>….%</w:t>
      </w:r>
      <w:r w:rsidR="00732FB4" w:rsidRPr="004A1A74">
        <w:rPr>
          <w:rFonts w:ascii="Times New Roman" w:hAnsi="Times New Roman"/>
          <w:sz w:val="24"/>
          <w:szCs w:val="24"/>
        </w:rPr>
        <w:t xml:space="preserve"> </w:t>
      </w:r>
      <w:r w:rsidR="00817857" w:rsidRPr="004A1A74">
        <w:rPr>
          <w:rFonts w:ascii="Times New Roman" w:hAnsi="Times New Roman"/>
          <w:sz w:val="24"/>
          <w:szCs w:val="24"/>
        </w:rPr>
        <w:t>sumy</w:t>
      </w:r>
      <w:r w:rsidR="00077509" w:rsidRPr="004A1A74">
        <w:rPr>
          <w:rFonts w:ascii="Times New Roman" w:hAnsi="Times New Roman"/>
          <w:sz w:val="24"/>
          <w:szCs w:val="24"/>
        </w:rPr>
        <w:t xml:space="preserve"> całkowitych kosztów kwalifikowalnych</w:t>
      </w:r>
      <w:r w:rsidR="009B1925" w:rsidRPr="004A1A74">
        <w:rPr>
          <w:rFonts w:ascii="Times New Roman" w:hAnsi="Times New Roman"/>
          <w:sz w:val="24"/>
          <w:szCs w:val="24"/>
        </w:rPr>
        <w:t xml:space="preserve"> grantu</w:t>
      </w:r>
      <w:r w:rsidR="002A3600" w:rsidRPr="004A1A74">
        <w:rPr>
          <w:rFonts w:ascii="Times New Roman" w:hAnsi="Times New Roman"/>
          <w:sz w:val="24"/>
          <w:szCs w:val="24"/>
        </w:rPr>
        <w:t>.</w:t>
      </w:r>
    </w:p>
    <w:p w14:paraId="78793A99" w14:textId="1968A632" w:rsidR="002E3299" w:rsidRPr="004A1A74" w:rsidRDefault="000236F4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Na warunkach określonych w</w:t>
      </w:r>
      <w:r w:rsidR="005F2724" w:rsidRPr="004A1A74">
        <w:rPr>
          <w:rFonts w:ascii="Times New Roman" w:hAnsi="Times New Roman"/>
          <w:sz w:val="24"/>
          <w:szCs w:val="24"/>
        </w:rPr>
        <w:t xml:space="preserve"> umowie </w:t>
      </w:r>
      <w:r w:rsidR="00AD3219" w:rsidRPr="004A1A74">
        <w:rPr>
          <w:rFonts w:ascii="Times New Roman" w:hAnsi="Times New Roman"/>
          <w:sz w:val="24"/>
          <w:szCs w:val="24"/>
        </w:rPr>
        <w:t xml:space="preserve">Agencja </w:t>
      </w:r>
      <w:r w:rsidR="00CE2F6B" w:rsidRPr="004A1A74">
        <w:rPr>
          <w:rFonts w:ascii="Times New Roman" w:hAnsi="Times New Roman"/>
          <w:sz w:val="24"/>
          <w:szCs w:val="24"/>
        </w:rPr>
        <w:t xml:space="preserve">powierza </w:t>
      </w:r>
      <w:proofErr w:type="spellStart"/>
      <w:r w:rsidR="00CE2F6B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4A1A74">
        <w:rPr>
          <w:rFonts w:ascii="Times New Roman" w:hAnsi="Times New Roman"/>
          <w:sz w:val="24"/>
          <w:szCs w:val="24"/>
        </w:rPr>
        <w:t xml:space="preserve"> grant </w:t>
      </w:r>
      <w:r w:rsidRPr="004A1A74">
        <w:rPr>
          <w:rFonts w:ascii="Times New Roman" w:hAnsi="Times New Roman"/>
          <w:sz w:val="24"/>
          <w:szCs w:val="24"/>
        </w:rPr>
        <w:t xml:space="preserve">w kwocie nieprzekraczającej ................... zł (słownie: … złotych), </w:t>
      </w:r>
      <w:r w:rsidR="00CE2F6B" w:rsidRPr="004A1A74">
        <w:rPr>
          <w:rFonts w:ascii="Times New Roman" w:hAnsi="Times New Roman"/>
          <w:sz w:val="24"/>
          <w:szCs w:val="24"/>
        </w:rPr>
        <w:t xml:space="preserve">co stanowi 100% </w:t>
      </w:r>
      <w:r w:rsidR="00AD3219" w:rsidRPr="004A1A74">
        <w:rPr>
          <w:rFonts w:ascii="Times New Roman" w:hAnsi="Times New Roman"/>
          <w:sz w:val="24"/>
          <w:szCs w:val="24"/>
        </w:rPr>
        <w:t xml:space="preserve">całkowitych </w:t>
      </w:r>
      <w:r w:rsidR="002A3600" w:rsidRPr="004A1A74">
        <w:rPr>
          <w:rFonts w:ascii="Times New Roman" w:hAnsi="Times New Roman"/>
          <w:sz w:val="24"/>
          <w:szCs w:val="24"/>
        </w:rPr>
        <w:t>kosztów kwalifikowanych,</w:t>
      </w:r>
      <w:r w:rsidR="005F2724" w:rsidRPr="004A1A74">
        <w:rPr>
          <w:rFonts w:ascii="Times New Roman" w:hAnsi="Times New Roman"/>
          <w:sz w:val="24"/>
          <w:szCs w:val="24"/>
        </w:rPr>
        <w:t xml:space="preserve"> </w:t>
      </w:r>
      <w:r w:rsidR="00AD3219" w:rsidRPr="004A1A74">
        <w:rPr>
          <w:rFonts w:ascii="Times New Roman" w:hAnsi="Times New Roman"/>
          <w:sz w:val="24"/>
          <w:szCs w:val="24"/>
        </w:rPr>
        <w:t xml:space="preserve">o których mowa </w:t>
      </w:r>
      <w:r w:rsidR="005F2724" w:rsidRPr="004A1A74">
        <w:rPr>
          <w:rFonts w:ascii="Times New Roman" w:hAnsi="Times New Roman"/>
          <w:sz w:val="24"/>
          <w:szCs w:val="24"/>
        </w:rPr>
        <w:t xml:space="preserve"> w ust. 3.</w:t>
      </w:r>
    </w:p>
    <w:p w14:paraId="0B4382F3" w14:textId="7CE87B06" w:rsidR="00DF0825" w:rsidRPr="004A1A74" w:rsidRDefault="00124225" w:rsidP="004A1A74">
      <w:pPr>
        <w:numPr>
          <w:ilvl w:val="0"/>
          <w:numId w:val="4"/>
        </w:numPr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</w:t>
      </w:r>
      <w:r w:rsidR="00DF0825" w:rsidRPr="004A1A74">
        <w:rPr>
          <w:rFonts w:ascii="Times New Roman" w:hAnsi="Times New Roman"/>
          <w:sz w:val="24"/>
          <w:szCs w:val="24"/>
        </w:rPr>
        <w:t xml:space="preserve"> się do sfinansowania </w:t>
      </w:r>
      <w:r w:rsidR="0012672E" w:rsidRPr="004A1A74">
        <w:rPr>
          <w:rFonts w:ascii="Times New Roman" w:hAnsi="Times New Roman"/>
          <w:sz w:val="24"/>
          <w:szCs w:val="24"/>
        </w:rPr>
        <w:t>ze środków własnych</w:t>
      </w:r>
      <w:r w:rsidR="005F2724" w:rsidRPr="004A1A74">
        <w:rPr>
          <w:rFonts w:ascii="Times New Roman" w:hAnsi="Times New Roman"/>
          <w:sz w:val="24"/>
          <w:szCs w:val="24"/>
        </w:rPr>
        <w:t xml:space="preserve"> oraz opłat wnoszonych przez </w:t>
      </w:r>
      <w:r w:rsidR="00AD3219" w:rsidRPr="004A1A74">
        <w:rPr>
          <w:rFonts w:ascii="Times New Roman" w:hAnsi="Times New Roman"/>
          <w:sz w:val="24"/>
          <w:szCs w:val="24"/>
        </w:rPr>
        <w:t xml:space="preserve">przedsiębiorców </w:t>
      </w:r>
      <w:r w:rsidR="0012672E" w:rsidRPr="004A1A74">
        <w:rPr>
          <w:rFonts w:ascii="Times New Roman" w:hAnsi="Times New Roman"/>
          <w:sz w:val="24"/>
          <w:szCs w:val="24"/>
        </w:rPr>
        <w:t xml:space="preserve"> kosztów</w:t>
      </w:r>
      <w:r w:rsidR="00DF0825" w:rsidRPr="004A1A74">
        <w:rPr>
          <w:rFonts w:ascii="Times New Roman" w:hAnsi="Times New Roman"/>
          <w:sz w:val="24"/>
          <w:szCs w:val="24"/>
        </w:rPr>
        <w:t xml:space="preserve"> realizacji projektu w </w:t>
      </w:r>
      <w:r w:rsidR="0012672E" w:rsidRPr="004A1A74">
        <w:rPr>
          <w:rFonts w:ascii="Times New Roman" w:hAnsi="Times New Roman"/>
          <w:sz w:val="24"/>
          <w:szCs w:val="24"/>
        </w:rPr>
        <w:t xml:space="preserve">części nieobjętej </w:t>
      </w:r>
      <w:r w:rsidR="00763492" w:rsidRPr="004A1A74">
        <w:rPr>
          <w:rFonts w:ascii="Times New Roman" w:hAnsi="Times New Roman"/>
          <w:sz w:val="24"/>
          <w:szCs w:val="24"/>
        </w:rPr>
        <w:t>grantem</w:t>
      </w:r>
      <w:r w:rsidR="0012672E" w:rsidRPr="004A1A74">
        <w:rPr>
          <w:rFonts w:ascii="Times New Roman" w:hAnsi="Times New Roman"/>
          <w:sz w:val="24"/>
          <w:szCs w:val="24"/>
        </w:rPr>
        <w:t>, w tym ewentualnych kosztów wynikających</w:t>
      </w:r>
      <w:r w:rsidR="00DF0825" w:rsidRPr="004A1A74">
        <w:rPr>
          <w:rFonts w:ascii="Times New Roman" w:hAnsi="Times New Roman"/>
          <w:sz w:val="24"/>
          <w:szCs w:val="24"/>
        </w:rPr>
        <w:t xml:space="preserve"> ze wzrostu całkowitego kosztu realizacji projektu po </w:t>
      </w:r>
      <w:r w:rsidR="001848DC" w:rsidRPr="004A1A74">
        <w:rPr>
          <w:rFonts w:ascii="Times New Roman" w:hAnsi="Times New Roman"/>
          <w:sz w:val="24"/>
          <w:szCs w:val="24"/>
        </w:rPr>
        <w:t>wejściu w życie</w:t>
      </w:r>
      <w:r w:rsidR="00DF0825" w:rsidRPr="004A1A74">
        <w:rPr>
          <w:rFonts w:ascii="Times New Roman" w:hAnsi="Times New Roman"/>
          <w:sz w:val="24"/>
          <w:szCs w:val="24"/>
        </w:rPr>
        <w:t xml:space="preserve"> umowy.</w:t>
      </w:r>
    </w:p>
    <w:p w14:paraId="467BD10A" w14:textId="777777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7.</w:t>
      </w:r>
      <w:r w:rsidRPr="004A1A74">
        <w:rPr>
          <w:rFonts w:ascii="Times New Roman" w:hAnsi="Times New Roman"/>
          <w:sz w:val="24"/>
          <w:szCs w:val="24"/>
        </w:rPr>
        <w:br/>
        <w:t xml:space="preserve">Kwalifikowalność </w:t>
      </w:r>
      <w:r w:rsidR="00AF2DAD" w:rsidRPr="004A1A74">
        <w:rPr>
          <w:rFonts w:ascii="Times New Roman" w:hAnsi="Times New Roman"/>
          <w:sz w:val="24"/>
          <w:szCs w:val="24"/>
        </w:rPr>
        <w:t>kosztów</w:t>
      </w:r>
    </w:p>
    <w:p w14:paraId="170F51B7" w14:textId="22F72B9D" w:rsidR="008E7DBA" w:rsidRPr="004A1A74" w:rsidRDefault="008E7DBA" w:rsidP="004A1A74">
      <w:pPr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Okres kwalifikowalności kosztów</w:t>
      </w:r>
      <w:r w:rsidR="003F3BB1" w:rsidRPr="004A1A74">
        <w:rPr>
          <w:rFonts w:ascii="Times New Roman" w:hAnsi="Times New Roman"/>
          <w:sz w:val="24"/>
          <w:szCs w:val="24"/>
        </w:rPr>
        <w:t xml:space="preserve"> p</w:t>
      </w:r>
      <w:r w:rsidRPr="004A1A74">
        <w:rPr>
          <w:rFonts w:ascii="Times New Roman" w:hAnsi="Times New Roman"/>
          <w:sz w:val="24"/>
          <w:szCs w:val="24"/>
        </w:rPr>
        <w:t>rojektu rozpoczyna się w dniu</w:t>
      </w:r>
      <w:r w:rsidR="003F3BB1" w:rsidRPr="004A1A74">
        <w:rPr>
          <w:rFonts w:ascii="Times New Roman" w:hAnsi="Times New Roman"/>
          <w:sz w:val="24"/>
          <w:szCs w:val="24"/>
        </w:rPr>
        <w:t xml:space="preserve"> rozpoczęcia realizacji projektu</w:t>
      </w:r>
      <w:r w:rsidR="005B3DA0" w:rsidRPr="004A1A74">
        <w:rPr>
          <w:rFonts w:ascii="Times New Roman" w:hAnsi="Times New Roman"/>
          <w:sz w:val="24"/>
          <w:szCs w:val="24"/>
        </w:rPr>
        <w:t xml:space="preserve">, </w:t>
      </w:r>
      <w:r w:rsidR="005B3DA0" w:rsidRPr="004A1A74">
        <w:rPr>
          <w:rFonts w:ascii="Times New Roman" w:hAnsi="Times New Roman"/>
          <w:sz w:val="24"/>
          <w:szCs w:val="24"/>
        </w:rPr>
        <w:br/>
        <w:t>tj. w dniu</w:t>
      </w:r>
      <w:r w:rsidR="00F707B4" w:rsidRPr="004A1A74">
        <w:rPr>
          <w:rFonts w:ascii="Times New Roman" w:hAnsi="Times New Roman"/>
          <w:sz w:val="24"/>
          <w:szCs w:val="24"/>
        </w:rPr>
        <w:t xml:space="preserve"> </w:t>
      </w:r>
      <w:r w:rsidR="005B3DA0" w:rsidRPr="004A1A74">
        <w:rPr>
          <w:rFonts w:ascii="Times New Roman" w:hAnsi="Times New Roman"/>
          <w:sz w:val="24"/>
          <w:szCs w:val="24"/>
        </w:rPr>
        <w:t>………</w:t>
      </w:r>
      <w:r w:rsidRPr="004A1A74">
        <w:rPr>
          <w:rFonts w:ascii="Times New Roman" w:hAnsi="Times New Roman"/>
          <w:sz w:val="24"/>
          <w:szCs w:val="24"/>
        </w:rPr>
        <w:t xml:space="preserve"> i kończy się </w:t>
      </w:r>
      <w:r w:rsidR="00EF172F" w:rsidRPr="004A1A74">
        <w:rPr>
          <w:rFonts w:ascii="Times New Roman" w:hAnsi="Times New Roman"/>
          <w:sz w:val="24"/>
          <w:szCs w:val="24"/>
        </w:rPr>
        <w:t xml:space="preserve">w </w:t>
      </w:r>
      <w:r w:rsidR="00BB07FB" w:rsidRPr="004A1A74">
        <w:rPr>
          <w:rFonts w:ascii="Times New Roman" w:hAnsi="Times New Roman"/>
          <w:sz w:val="24"/>
          <w:szCs w:val="24"/>
        </w:rPr>
        <w:t>dniu.………. .</w:t>
      </w:r>
    </w:p>
    <w:p w14:paraId="41BE8E3B" w14:textId="7DC48066" w:rsidR="00EA123D" w:rsidRPr="004A1A74" w:rsidRDefault="00EA123D" w:rsidP="004A1A74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Okres kwalifikowalności kosztów </w:t>
      </w:r>
      <w:r w:rsidR="0008680A" w:rsidRPr="004A1A74">
        <w:rPr>
          <w:rFonts w:ascii="Times New Roman" w:hAnsi="Times New Roman"/>
          <w:sz w:val="24"/>
          <w:szCs w:val="24"/>
        </w:rPr>
        <w:t xml:space="preserve">projektu </w:t>
      </w:r>
      <w:r w:rsidR="003417AE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może ulec zmianie na zasadach określonych w </w:t>
      </w:r>
      <w:r w:rsidR="00F707B4" w:rsidRPr="004A1A74">
        <w:rPr>
          <w:rFonts w:ascii="Times New Roman" w:hAnsi="Times New Roman"/>
          <w:sz w:val="24"/>
          <w:szCs w:val="24"/>
        </w:rPr>
        <w:t>§</w:t>
      </w:r>
      <w:r w:rsidR="00BD6D0D" w:rsidRPr="004A1A74">
        <w:rPr>
          <w:rFonts w:ascii="Times New Roman" w:hAnsi="Times New Roman"/>
          <w:sz w:val="24"/>
          <w:szCs w:val="24"/>
        </w:rPr>
        <w:t xml:space="preserve"> 1</w:t>
      </w:r>
      <w:r w:rsidR="00205B7C" w:rsidRPr="004A1A74">
        <w:rPr>
          <w:rFonts w:ascii="Times New Roman" w:hAnsi="Times New Roman"/>
          <w:sz w:val="24"/>
          <w:szCs w:val="24"/>
        </w:rPr>
        <w:t>8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4663427A" w14:textId="77777777" w:rsidR="00991009" w:rsidRPr="004A1A74" w:rsidRDefault="00991009" w:rsidP="004A1A74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Kosztami kwalifikowalnymi są koszty, które jednocześnie: </w:t>
      </w:r>
    </w:p>
    <w:p w14:paraId="68FA2260" w14:textId="7AF1D330" w:rsidR="00630E6D" w:rsidRPr="004A1A74" w:rsidRDefault="00630E6D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zostały poniesione zgodnie z umową</w:t>
      </w:r>
      <w:r w:rsidR="00377454" w:rsidRPr="004A1A74">
        <w:rPr>
          <w:rFonts w:ascii="Times New Roman" w:hAnsi="Times New Roman"/>
          <w:sz w:val="24"/>
          <w:szCs w:val="24"/>
        </w:rPr>
        <w:t xml:space="preserve"> oraz rozporządzeniem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5F05B7D5" w14:textId="3FFAB1BD" w:rsidR="00650FAE" w:rsidRPr="004A1A74" w:rsidRDefault="00650FAE" w:rsidP="004A1A74">
      <w:pPr>
        <w:pStyle w:val="Akapitzlist"/>
        <w:numPr>
          <w:ilvl w:val="0"/>
          <w:numId w:val="3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zostały poniesione zgodnie z</w:t>
      </w:r>
      <w:r w:rsidR="000A6BC9">
        <w:rPr>
          <w:rFonts w:ascii="Times New Roman" w:hAnsi="Times New Roman"/>
          <w:sz w:val="24"/>
          <w:szCs w:val="24"/>
        </w:rPr>
        <w:t xml:space="preserve"> wytycznymi</w:t>
      </w:r>
      <w:r w:rsidRPr="004A1A74">
        <w:rPr>
          <w:rFonts w:ascii="Times New Roman" w:hAnsi="Times New Roman"/>
          <w:i/>
          <w:sz w:val="24"/>
          <w:szCs w:val="24"/>
        </w:rPr>
        <w:t>;</w:t>
      </w:r>
      <w:r w:rsidRPr="004A1A74">
        <w:rPr>
          <w:rFonts w:ascii="Times New Roman" w:hAnsi="Times New Roman"/>
          <w:sz w:val="24"/>
          <w:szCs w:val="24"/>
        </w:rPr>
        <w:t xml:space="preserve"> </w:t>
      </w:r>
    </w:p>
    <w:p w14:paraId="796A42FD" w14:textId="77777777" w:rsidR="00630E6D" w:rsidRPr="004A1A74" w:rsidRDefault="00991009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są niezbędne do prawidłowej realizacji </w:t>
      </w:r>
      <w:r w:rsidR="000E13A3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 xml:space="preserve">rojektu; </w:t>
      </w:r>
    </w:p>
    <w:p w14:paraId="7C98D13A" w14:textId="77777777" w:rsidR="00630E6D" w:rsidRPr="004A1A74" w:rsidRDefault="00991009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zostały wskazane w Harmonogramie rzeczowo-finansowym projektu stanowiącym załącznik nr 2 do </w:t>
      </w:r>
      <w:r w:rsidR="00630E6D" w:rsidRPr="004A1A74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 xml:space="preserve">mowy; </w:t>
      </w:r>
    </w:p>
    <w:p w14:paraId="0D9F9EE0" w14:textId="7BFAEE74" w:rsidR="00630E6D" w:rsidRPr="004A1A74" w:rsidRDefault="00991009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zostały faktycznie poniesione </w:t>
      </w:r>
      <w:r w:rsidR="00630E6D" w:rsidRPr="004A1A74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B81DAA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B81DAA" w:rsidRPr="004A1A74">
        <w:rPr>
          <w:rFonts w:ascii="Times New Roman" w:hAnsi="Times New Roman"/>
          <w:sz w:val="24"/>
          <w:szCs w:val="24"/>
        </w:rPr>
        <w:t xml:space="preserve"> </w:t>
      </w:r>
      <w:r w:rsidR="00814362" w:rsidRPr="004A1A74">
        <w:rPr>
          <w:rFonts w:ascii="Times New Roman" w:hAnsi="Times New Roman"/>
          <w:sz w:val="24"/>
          <w:szCs w:val="24"/>
        </w:rPr>
        <w:t xml:space="preserve">lub podmiot upoważniony do ponoszenia kosztów kwalifikowalnych </w:t>
      </w:r>
      <w:r w:rsidRPr="004A1A74">
        <w:rPr>
          <w:rFonts w:ascii="Times New Roman" w:hAnsi="Times New Roman"/>
          <w:sz w:val="24"/>
          <w:szCs w:val="24"/>
        </w:rPr>
        <w:t xml:space="preserve">w okresie kwalifikowalności </w:t>
      </w:r>
      <w:r w:rsidR="00630E6D" w:rsidRPr="004A1A74">
        <w:rPr>
          <w:rFonts w:ascii="Times New Roman" w:hAnsi="Times New Roman"/>
          <w:sz w:val="24"/>
          <w:szCs w:val="24"/>
        </w:rPr>
        <w:t>kosztów</w:t>
      </w:r>
      <w:r w:rsidRPr="004A1A74">
        <w:rPr>
          <w:rFonts w:ascii="Times New Roman" w:hAnsi="Times New Roman"/>
          <w:sz w:val="24"/>
          <w:szCs w:val="24"/>
        </w:rPr>
        <w:t xml:space="preserve">; </w:t>
      </w:r>
    </w:p>
    <w:p w14:paraId="3F9EB424" w14:textId="20D57A13" w:rsidR="00630E6D" w:rsidRPr="004A1A74" w:rsidRDefault="00F207E2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</w:t>
      </w:r>
      <w:r w:rsidR="00124225" w:rsidRPr="004A1A74">
        <w:rPr>
          <w:rFonts w:ascii="Times New Roman" w:hAnsi="Times New Roman"/>
          <w:sz w:val="24"/>
          <w:szCs w:val="24"/>
        </w:rPr>
        <w:t>ostały</w:t>
      </w:r>
      <w:r w:rsidR="00991009" w:rsidRPr="004A1A74">
        <w:rPr>
          <w:rFonts w:ascii="Times New Roman" w:hAnsi="Times New Roman"/>
          <w:sz w:val="24"/>
          <w:szCs w:val="24"/>
        </w:rPr>
        <w:t xml:space="preserve"> zweryfikowane i zatwierdzone </w:t>
      </w:r>
      <w:r w:rsidR="00124225" w:rsidRPr="004A1A74">
        <w:rPr>
          <w:rFonts w:ascii="Times New Roman" w:hAnsi="Times New Roman"/>
          <w:sz w:val="24"/>
          <w:szCs w:val="24"/>
        </w:rPr>
        <w:t>przez Agencję</w:t>
      </w:r>
      <w:r w:rsidR="00630E6D" w:rsidRPr="004A1A74">
        <w:rPr>
          <w:rFonts w:ascii="Times New Roman" w:hAnsi="Times New Roman"/>
          <w:sz w:val="24"/>
          <w:szCs w:val="24"/>
        </w:rPr>
        <w:t>;</w:t>
      </w:r>
      <w:r w:rsidR="00991009" w:rsidRPr="004A1A74">
        <w:rPr>
          <w:rFonts w:ascii="Times New Roman" w:hAnsi="Times New Roman"/>
          <w:sz w:val="24"/>
          <w:szCs w:val="24"/>
        </w:rPr>
        <w:t xml:space="preserve"> </w:t>
      </w:r>
    </w:p>
    <w:p w14:paraId="4671AED5" w14:textId="24848124" w:rsidR="00991009" w:rsidRPr="004A1A74" w:rsidRDefault="00991009" w:rsidP="004A1A74">
      <w:pPr>
        <w:pStyle w:val="Akapitzlist"/>
        <w:numPr>
          <w:ilvl w:val="0"/>
          <w:numId w:val="32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zostały prawidłowo udokumentowane</w:t>
      </w:r>
      <w:r w:rsidR="00591E2D" w:rsidRPr="004A1A74">
        <w:rPr>
          <w:rStyle w:val="Odwoanieprzypisudolnego"/>
          <w:rFonts w:ascii="Times New Roman" w:hAnsi="Times New Roman"/>
          <w:sz w:val="24"/>
          <w:szCs w:val="24"/>
          <w:vertAlign w:val="baseline"/>
        </w:rPr>
        <w:t>.</w:t>
      </w:r>
      <w:r w:rsidR="00B20C86" w:rsidRPr="004A1A74">
        <w:rPr>
          <w:rFonts w:ascii="Times New Roman" w:hAnsi="Times New Roman"/>
          <w:sz w:val="24"/>
          <w:szCs w:val="24"/>
        </w:rPr>
        <w:t xml:space="preserve"> </w:t>
      </w:r>
    </w:p>
    <w:p w14:paraId="3F570BEB" w14:textId="07D179F1" w:rsidR="009F58B7" w:rsidRPr="004A1A74" w:rsidRDefault="009F58B7" w:rsidP="004A1A74">
      <w:pPr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Zaliczka wypłacona przez </w:t>
      </w:r>
      <w:proofErr w:type="spellStart"/>
      <w:r w:rsidR="009D7E4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9D7E45" w:rsidRPr="004A1A74">
        <w:rPr>
          <w:rFonts w:ascii="Times New Roman" w:hAnsi="Times New Roman"/>
          <w:sz w:val="24"/>
          <w:szCs w:val="24"/>
        </w:rPr>
        <w:t xml:space="preserve"> </w:t>
      </w:r>
      <w:r w:rsidR="0010738D" w:rsidRPr="004A1A74">
        <w:rPr>
          <w:rFonts w:ascii="Times New Roman" w:hAnsi="Times New Roman"/>
          <w:sz w:val="24"/>
          <w:szCs w:val="24"/>
        </w:rPr>
        <w:t xml:space="preserve">wykonawcom </w:t>
      </w:r>
      <w:r w:rsidRPr="004A1A74">
        <w:rPr>
          <w:rFonts w:ascii="Times New Roman" w:hAnsi="Times New Roman"/>
          <w:sz w:val="24"/>
          <w:szCs w:val="24"/>
        </w:rPr>
        <w:t xml:space="preserve">na poczet </w:t>
      </w:r>
      <w:r w:rsidR="0010738D" w:rsidRPr="004A1A74">
        <w:rPr>
          <w:rFonts w:ascii="Times New Roman" w:hAnsi="Times New Roman"/>
          <w:sz w:val="24"/>
          <w:szCs w:val="24"/>
        </w:rPr>
        <w:t>realizacji zadań w ramach umowy</w:t>
      </w:r>
      <w:r w:rsidRPr="004A1A74">
        <w:rPr>
          <w:rFonts w:ascii="Times New Roman" w:hAnsi="Times New Roman"/>
          <w:sz w:val="24"/>
          <w:szCs w:val="24"/>
        </w:rPr>
        <w:t xml:space="preserve"> nie stanowi kosztu kwalifikowalnego. Wydatek ten może zostać uznany za koszt kwalifikowalny w oparciu o dokument stwierdzający wykonanie </w:t>
      </w:r>
      <w:r w:rsidR="0010738D" w:rsidRPr="004A1A74">
        <w:rPr>
          <w:rFonts w:ascii="Times New Roman" w:hAnsi="Times New Roman"/>
          <w:sz w:val="24"/>
          <w:szCs w:val="24"/>
        </w:rPr>
        <w:t>zadań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20F47603" w14:textId="67DD5C14" w:rsidR="00313C1F" w:rsidRPr="004A1A74" w:rsidRDefault="00313C1F" w:rsidP="00CF4FC7">
      <w:pPr>
        <w:pStyle w:val="Akapitzlist"/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Koszty poniesione na podatek od towarów i usług (VAT</w:t>
      </w:r>
      <w:r w:rsidR="00453BB9">
        <w:rPr>
          <w:rFonts w:ascii="Times New Roman" w:hAnsi="Times New Roman"/>
          <w:sz w:val="24"/>
          <w:szCs w:val="24"/>
        </w:rPr>
        <w:t xml:space="preserve">) </w:t>
      </w:r>
      <w:r w:rsidR="00CF4FC7" w:rsidRPr="00CF4FC7">
        <w:rPr>
          <w:rFonts w:ascii="Times New Roman" w:hAnsi="Times New Roman"/>
          <w:sz w:val="24"/>
          <w:szCs w:val="24"/>
        </w:rPr>
        <w:t>nie st</w:t>
      </w:r>
      <w:r w:rsidR="00CF4FC7">
        <w:rPr>
          <w:rFonts w:ascii="Times New Roman" w:hAnsi="Times New Roman"/>
          <w:sz w:val="24"/>
          <w:szCs w:val="24"/>
        </w:rPr>
        <w:t>anowią kosztów kwalifikowalnych.</w:t>
      </w:r>
      <w:r w:rsidR="00D81D09" w:rsidRPr="004A1A74">
        <w:rPr>
          <w:rFonts w:ascii="Times New Roman" w:hAnsi="Times New Roman"/>
          <w:sz w:val="24"/>
          <w:szCs w:val="24"/>
        </w:rPr>
        <w:t>.</w:t>
      </w:r>
    </w:p>
    <w:p w14:paraId="55C3D26E" w14:textId="112CB62A" w:rsidR="009052FC" w:rsidRPr="004A1A74" w:rsidRDefault="009D7E45" w:rsidP="004A1A74">
      <w:pPr>
        <w:numPr>
          <w:ilvl w:val="0"/>
          <w:numId w:val="28"/>
        </w:num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.</w:t>
      </w:r>
      <w:r w:rsidR="00650888" w:rsidRPr="004A1A74">
        <w:rPr>
          <w:rFonts w:ascii="Times New Roman" w:hAnsi="Times New Roman"/>
          <w:sz w:val="24"/>
          <w:szCs w:val="24"/>
        </w:rPr>
        <w:t xml:space="preserve">Wszelkie płatności za działania wykonane w ramach </w:t>
      </w:r>
      <w:r w:rsidR="00CB70BD" w:rsidRPr="004A1A74">
        <w:rPr>
          <w:rFonts w:ascii="Times New Roman" w:hAnsi="Times New Roman"/>
          <w:sz w:val="24"/>
          <w:szCs w:val="24"/>
        </w:rPr>
        <w:t>p</w:t>
      </w:r>
      <w:r w:rsidR="00650888" w:rsidRPr="004A1A74">
        <w:rPr>
          <w:rFonts w:ascii="Times New Roman" w:hAnsi="Times New Roman"/>
          <w:sz w:val="24"/>
          <w:szCs w:val="24"/>
        </w:rPr>
        <w:t xml:space="preserve">rojektu dokonywane są z rachunku bankowego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650888" w:rsidRPr="004A1A74">
        <w:rPr>
          <w:rFonts w:ascii="Times New Roman" w:hAnsi="Times New Roman"/>
          <w:sz w:val="24"/>
          <w:szCs w:val="24"/>
        </w:rPr>
        <w:t xml:space="preserve">, który nie musi być tożsamy z rachunkiem bankowym, o którym mowa w § 8 ust. </w:t>
      </w:r>
      <w:r w:rsidR="00205B7C" w:rsidRPr="004A1A74">
        <w:rPr>
          <w:rFonts w:ascii="Times New Roman" w:hAnsi="Times New Roman"/>
          <w:sz w:val="24"/>
          <w:szCs w:val="24"/>
        </w:rPr>
        <w:t>6</w:t>
      </w:r>
      <w:r w:rsidR="00650888" w:rsidRPr="004A1A74">
        <w:rPr>
          <w:rFonts w:ascii="Times New Roman" w:hAnsi="Times New Roman"/>
          <w:sz w:val="24"/>
          <w:szCs w:val="24"/>
        </w:rPr>
        <w:t>, z zastrzeżeniem płatności dokonywanych z</w:t>
      </w:r>
      <w:r w:rsidR="00673769" w:rsidRPr="004A1A74">
        <w:rPr>
          <w:rFonts w:ascii="Times New Roman" w:hAnsi="Times New Roman"/>
          <w:sz w:val="24"/>
          <w:szCs w:val="24"/>
        </w:rPr>
        <w:t xml:space="preserve"> rachunku właściwego dla</w:t>
      </w:r>
      <w:r w:rsidR="00650888" w:rsidRPr="004A1A74">
        <w:rPr>
          <w:rFonts w:ascii="Times New Roman" w:hAnsi="Times New Roman"/>
          <w:sz w:val="24"/>
          <w:szCs w:val="24"/>
        </w:rPr>
        <w:t xml:space="preserve"> </w:t>
      </w:r>
      <w:r w:rsidR="00673769" w:rsidRPr="004A1A74">
        <w:rPr>
          <w:rFonts w:ascii="Times New Roman" w:hAnsi="Times New Roman"/>
          <w:sz w:val="24"/>
          <w:szCs w:val="24"/>
        </w:rPr>
        <w:t xml:space="preserve">obsługi </w:t>
      </w:r>
      <w:r w:rsidR="00650888" w:rsidRPr="004A1A74">
        <w:rPr>
          <w:rFonts w:ascii="Times New Roman" w:hAnsi="Times New Roman"/>
          <w:sz w:val="24"/>
          <w:szCs w:val="24"/>
        </w:rPr>
        <w:t>zalicz</w:t>
      </w:r>
      <w:r w:rsidR="00FA03DB" w:rsidRPr="004A1A74">
        <w:rPr>
          <w:rFonts w:ascii="Times New Roman" w:hAnsi="Times New Roman"/>
          <w:sz w:val="24"/>
          <w:szCs w:val="24"/>
        </w:rPr>
        <w:t>ki</w:t>
      </w:r>
      <w:r w:rsidR="00673769" w:rsidRPr="004A1A74">
        <w:rPr>
          <w:rFonts w:ascii="Times New Roman" w:hAnsi="Times New Roman"/>
          <w:sz w:val="24"/>
          <w:szCs w:val="24"/>
        </w:rPr>
        <w:t xml:space="preserve">, o którym mowa w </w:t>
      </w:r>
      <w:r w:rsidR="00FA03DB" w:rsidRPr="004A1A74">
        <w:rPr>
          <w:rFonts w:ascii="Times New Roman" w:hAnsi="Times New Roman"/>
          <w:sz w:val="24"/>
          <w:szCs w:val="24"/>
        </w:rPr>
        <w:t>§ 9</w:t>
      </w:r>
      <w:r w:rsidR="00673769" w:rsidRPr="004A1A74">
        <w:rPr>
          <w:rFonts w:ascii="Times New Roman" w:hAnsi="Times New Roman"/>
          <w:sz w:val="24"/>
          <w:szCs w:val="24"/>
        </w:rPr>
        <w:t xml:space="preserve"> ust. </w:t>
      </w:r>
      <w:r w:rsidR="00604F5A" w:rsidRPr="004A1A74">
        <w:rPr>
          <w:rFonts w:ascii="Times New Roman" w:hAnsi="Times New Roman"/>
          <w:sz w:val="24"/>
          <w:szCs w:val="24"/>
        </w:rPr>
        <w:t>3</w:t>
      </w:r>
      <w:r w:rsidR="00FA03DB" w:rsidRPr="004A1A74">
        <w:rPr>
          <w:rFonts w:ascii="Times New Roman" w:hAnsi="Times New Roman"/>
          <w:sz w:val="24"/>
          <w:szCs w:val="24"/>
        </w:rPr>
        <w:t>.</w:t>
      </w:r>
    </w:p>
    <w:p w14:paraId="546CA139" w14:textId="0CD7377B" w:rsidR="008E7DBA" w:rsidRPr="004A1A74" w:rsidRDefault="005D1CC2" w:rsidP="004A1A74">
      <w:pPr>
        <w:numPr>
          <w:ilvl w:val="0"/>
          <w:numId w:val="2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rozwiązania u</w:t>
      </w:r>
      <w:r w:rsidR="008E7DBA" w:rsidRPr="004A1A74">
        <w:rPr>
          <w:rFonts w:ascii="Times New Roman" w:hAnsi="Times New Roman"/>
          <w:sz w:val="24"/>
          <w:szCs w:val="24"/>
        </w:rPr>
        <w:t xml:space="preserve">mowy na podstawie </w:t>
      </w:r>
      <w:r w:rsidR="00BD3CF4" w:rsidRPr="004A1A74">
        <w:rPr>
          <w:rFonts w:ascii="Times New Roman" w:hAnsi="Times New Roman"/>
          <w:sz w:val="24"/>
          <w:szCs w:val="24"/>
        </w:rPr>
        <w:t>§ 1</w:t>
      </w:r>
      <w:r w:rsidR="00205B7C" w:rsidRPr="004A1A74">
        <w:rPr>
          <w:rFonts w:ascii="Times New Roman" w:hAnsi="Times New Roman"/>
          <w:sz w:val="24"/>
          <w:szCs w:val="24"/>
        </w:rPr>
        <w:t>6</w:t>
      </w:r>
      <w:r w:rsidR="008E7DBA" w:rsidRPr="004A1A74">
        <w:rPr>
          <w:rFonts w:ascii="Times New Roman" w:hAnsi="Times New Roman"/>
          <w:sz w:val="24"/>
          <w:szCs w:val="24"/>
        </w:rPr>
        <w:t xml:space="preserve"> wszystkie poniesione przez </w:t>
      </w:r>
      <w:proofErr w:type="spellStart"/>
      <w:r w:rsidR="003F3438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3F3438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koszty w ramach </w:t>
      </w:r>
      <w:r w:rsidRPr="004A1A74">
        <w:rPr>
          <w:rFonts w:ascii="Times New Roman" w:hAnsi="Times New Roman"/>
          <w:sz w:val="24"/>
          <w:szCs w:val="24"/>
        </w:rPr>
        <w:t>p</w:t>
      </w:r>
      <w:r w:rsidR="008E7DBA" w:rsidRPr="004A1A74">
        <w:rPr>
          <w:rFonts w:ascii="Times New Roman" w:hAnsi="Times New Roman"/>
          <w:sz w:val="24"/>
          <w:szCs w:val="24"/>
        </w:rPr>
        <w:t>rojektu uznaje się za niekwalifikowalne</w:t>
      </w:r>
      <w:r w:rsidR="00C234B8" w:rsidRPr="004A1A74">
        <w:rPr>
          <w:rFonts w:ascii="Times New Roman" w:hAnsi="Times New Roman"/>
          <w:sz w:val="24"/>
          <w:szCs w:val="24"/>
        </w:rPr>
        <w:t>, z zastrzeżeniem § 1</w:t>
      </w:r>
      <w:r w:rsidR="00205B7C" w:rsidRPr="004A1A74">
        <w:rPr>
          <w:rFonts w:ascii="Times New Roman" w:hAnsi="Times New Roman"/>
          <w:sz w:val="24"/>
          <w:szCs w:val="24"/>
        </w:rPr>
        <w:t>6</w:t>
      </w:r>
      <w:r w:rsidR="00C234B8" w:rsidRPr="004A1A74">
        <w:rPr>
          <w:rFonts w:ascii="Times New Roman" w:hAnsi="Times New Roman"/>
          <w:sz w:val="24"/>
          <w:szCs w:val="24"/>
        </w:rPr>
        <w:t xml:space="preserve"> ust. 3.</w:t>
      </w:r>
    </w:p>
    <w:p w14:paraId="6671EAAF" w14:textId="77777777" w:rsidR="00624B6B" w:rsidRPr="004A1A74" w:rsidRDefault="00624B6B" w:rsidP="004A1A74">
      <w:pPr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B4539C1" w14:textId="1F2729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8.</w:t>
      </w:r>
      <w:r w:rsidRPr="004A1A74">
        <w:rPr>
          <w:rFonts w:ascii="Times New Roman" w:hAnsi="Times New Roman"/>
          <w:sz w:val="24"/>
          <w:szCs w:val="24"/>
        </w:rPr>
        <w:br/>
        <w:t xml:space="preserve">Warunki i forma przekazywania </w:t>
      </w:r>
      <w:r w:rsidR="003F3438" w:rsidRPr="004A1A74">
        <w:rPr>
          <w:rFonts w:ascii="Times New Roman" w:hAnsi="Times New Roman"/>
          <w:sz w:val="24"/>
          <w:szCs w:val="24"/>
        </w:rPr>
        <w:t xml:space="preserve">grantu </w:t>
      </w:r>
    </w:p>
    <w:p w14:paraId="69C57674" w14:textId="4C9C49D5" w:rsidR="007364EC" w:rsidRPr="004A1A74" w:rsidRDefault="003F3438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jest zobowiązany do składania wniosków o płatność </w:t>
      </w:r>
      <w:r w:rsidR="00C56C95" w:rsidRPr="004A1A74">
        <w:rPr>
          <w:rFonts w:ascii="Times New Roman" w:hAnsi="Times New Roman"/>
          <w:sz w:val="24"/>
          <w:szCs w:val="24"/>
          <w:lang w:eastAsia="pl-PL"/>
        </w:rPr>
        <w:t xml:space="preserve">zgodnie z </w:t>
      </w:r>
      <w:r w:rsidR="001848DC" w:rsidRPr="004A1A74">
        <w:rPr>
          <w:rFonts w:ascii="Times New Roman" w:hAnsi="Times New Roman"/>
          <w:sz w:val="24"/>
          <w:szCs w:val="24"/>
          <w:lang w:eastAsia="pl-PL"/>
        </w:rPr>
        <w:t>H</w:t>
      </w:r>
      <w:r w:rsidR="002C3B88" w:rsidRPr="004A1A74">
        <w:rPr>
          <w:rFonts w:ascii="Times New Roman" w:hAnsi="Times New Roman"/>
          <w:sz w:val="24"/>
          <w:szCs w:val="24"/>
        </w:rPr>
        <w:t>armonogram</w:t>
      </w:r>
      <w:r w:rsidR="00C56C95" w:rsidRPr="004A1A74">
        <w:rPr>
          <w:rFonts w:ascii="Times New Roman" w:hAnsi="Times New Roman"/>
          <w:sz w:val="24"/>
          <w:szCs w:val="24"/>
        </w:rPr>
        <w:t>em</w:t>
      </w:r>
      <w:r w:rsidR="002C3B88" w:rsidRPr="004A1A74">
        <w:rPr>
          <w:rFonts w:ascii="Times New Roman" w:hAnsi="Times New Roman"/>
          <w:sz w:val="24"/>
          <w:szCs w:val="24"/>
        </w:rPr>
        <w:t xml:space="preserve"> płatności stanowiącym załącznik nr 3 do umowy, 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nie rzadziej </w:t>
      </w:r>
      <w:r w:rsidR="002C3B88" w:rsidRPr="004A1A74">
        <w:rPr>
          <w:rFonts w:ascii="Times New Roman" w:hAnsi="Times New Roman"/>
          <w:sz w:val="24"/>
          <w:szCs w:val="24"/>
          <w:lang w:eastAsia="pl-PL"/>
        </w:rPr>
        <w:t xml:space="preserve">jednak 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niż raz na </w:t>
      </w:r>
      <w:r w:rsidR="00503F62" w:rsidRPr="004A1A74">
        <w:rPr>
          <w:rFonts w:ascii="Times New Roman" w:hAnsi="Times New Roman"/>
          <w:sz w:val="24"/>
          <w:szCs w:val="24"/>
          <w:lang w:eastAsia="pl-PL"/>
        </w:rPr>
        <w:t xml:space="preserve">3 </w:t>
      </w:r>
      <w:r w:rsidR="005D1CC2" w:rsidRPr="004A1A74">
        <w:rPr>
          <w:rFonts w:ascii="Times New Roman" w:hAnsi="Times New Roman"/>
          <w:sz w:val="24"/>
          <w:szCs w:val="24"/>
          <w:lang w:eastAsia="pl-PL"/>
        </w:rPr>
        <w:t>miesi</w:t>
      </w:r>
      <w:r w:rsidR="00503F62" w:rsidRPr="004A1A74">
        <w:rPr>
          <w:rFonts w:ascii="Times New Roman" w:hAnsi="Times New Roman"/>
          <w:sz w:val="24"/>
          <w:szCs w:val="24"/>
          <w:lang w:eastAsia="pl-PL"/>
        </w:rPr>
        <w:t>ące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licząc od dnia </w:t>
      </w:r>
      <w:r w:rsidR="00CE5220" w:rsidRPr="004A1A74">
        <w:rPr>
          <w:rFonts w:ascii="Times New Roman" w:hAnsi="Times New Roman"/>
          <w:sz w:val="24"/>
          <w:szCs w:val="24"/>
          <w:lang w:eastAsia="pl-PL"/>
        </w:rPr>
        <w:t>wejścia w życie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D1CC2" w:rsidRPr="004A1A74">
        <w:rPr>
          <w:rFonts w:ascii="Times New Roman" w:hAnsi="Times New Roman"/>
          <w:sz w:val="24"/>
          <w:szCs w:val="24"/>
          <w:lang w:eastAsia="pl-PL"/>
        </w:rPr>
        <w:t>u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>mowy.</w:t>
      </w:r>
      <w:r w:rsidR="00C56C95" w:rsidRPr="004A1A74">
        <w:rPr>
          <w:rFonts w:ascii="Times New Roman" w:hAnsi="Times New Roman"/>
          <w:sz w:val="24"/>
          <w:szCs w:val="24"/>
          <w:lang w:eastAsia="pl-PL"/>
        </w:rPr>
        <w:t xml:space="preserve"> Wniosek o płatność końcową </w:t>
      </w:r>
      <w:proofErr w:type="spellStart"/>
      <w:r w:rsidRPr="004A1A74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C56C95" w:rsidRPr="004A1A74">
        <w:rPr>
          <w:rFonts w:ascii="Times New Roman" w:hAnsi="Times New Roman"/>
          <w:sz w:val="24"/>
          <w:szCs w:val="24"/>
          <w:lang w:eastAsia="pl-PL"/>
        </w:rPr>
        <w:t xml:space="preserve"> zobowiązany jest złożyć najpóźniej w dniu zakończenia okresu kwalifikowalności kosztów, o którym mowa w </w:t>
      </w:r>
      <w:r w:rsidR="00C56C95" w:rsidRPr="004A1A74">
        <w:rPr>
          <w:rFonts w:ascii="Times New Roman" w:hAnsi="Times New Roman"/>
          <w:sz w:val="24"/>
          <w:szCs w:val="24"/>
        </w:rPr>
        <w:t xml:space="preserve">§ 7 ust. 1. </w:t>
      </w:r>
      <w:r w:rsidR="00C56C95" w:rsidRPr="004A1A7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9F1CAF7" w14:textId="44754EE0" w:rsidR="00791BED" w:rsidRPr="004A1A74" w:rsidRDefault="00CE2F6B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4A1A74">
        <w:rPr>
          <w:rFonts w:ascii="Times New Roman" w:hAnsi="Times New Roman"/>
          <w:sz w:val="24"/>
          <w:szCs w:val="24"/>
          <w:lang w:eastAsia="pl-PL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składa wniosek o płatność </w:t>
      </w:r>
      <w:r w:rsidR="00044C3E" w:rsidRPr="004A1A74">
        <w:rPr>
          <w:rFonts w:ascii="Times New Roman" w:hAnsi="Times New Roman"/>
          <w:sz w:val="24"/>
          <w:szCs w:val="24"/>
          <w:lang w:eastAsia="pl-PL"/>
        </w:rPr>
        <w:t xml:space="preserve">w formie 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>pisem</w:t>
      </w:r>
      <w:r w:rsidR="005B627B" w:rsidRPr="004A1A74">
        <w:rPr>
          <w:rFonts w:ascii="Times New Roman" w:hAnsi="Times New Roman"/>
          <w:sz w:val="24"/>
          <w:szCs w:val="24"/>
          <w:lang w:eastAsia="pl-PL"/>
        </w:rPr>
        <w:t>n</w:t>
      </w:r>
      <w:r w:rsidR="00044C3E" w:rsidRPr="004A1A74">
        <w:rPr>
          <w:rFonts w:ascii="Times New Roman" w:hAnsi="Times New Roman"/>
          <w:sz w:val="24"/>
          <w:szCs w:val="24"/>
          <w:lang w:eastAsia="pl-PL"/>
        </w:rPr>
        <w:t>ej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8E7DBA" w:rsidRPr="004A1A7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nośniku elektronicznym 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zgodnie ze </w:t>
      </w:r>
      <w:r w:rsidR="00124225" w:rsidRPr="004A1A74">
        <w:rPr>
          <w:rFonts w:ascii="Times New Roman" w:hAnsi="Times New Roman"/>
          <w:sz w:val="24"/>
          <w:szCs w:val="24"/>
          <w:lang w:eastAsia="pl-PL"/>
        </w:rPr>
        <w:t>wzorem określonym</w:t>
      </w:r>
      <w:r w:rsidR="00775346" w:rsidRPr="004A1A74">
        <w:rPr>
          <w:rFonts w:ascii="Times New Roman" w:hAnsi="Times New Roman"/>
          <w:sz w:val="24"/>
          <w:szCs w:val="24"/>
          <w:lang w:eastAsia="pl-PL"/>
        </w:rPr>
        <w:t xml:space="preserve"> przez Agencję</w:t>
      </w:r>
      <w:r w:rsidR="009D7E45" w:rsidRPr="004A1A74">
        <w:rPr>
          <w:rFonts w:ascii="Times New Roman" w:hAnsi="Times New Roman"/>
          <w:sz w:val="24"/>
          <w:szCs w:val="24"/>
          <w:lang w:eastAsia="pl-PL"/>
        </w:rPr>
        <w:t>.</w:t>
      </w:r>
      <w:r w:rsidR="008E7DBA" w:rsidRPr="004A1A7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0A5BA83" w14:textId="069D5F46" w:rsidR="00791BED" w:rsidRPr="004A1A74" w:rsidRDefault="00791BED" w:rsidP="004A1A74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</w:rPr>
        <w:t xml:space="preserve">Po zakończeniu realizacji projektu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zobowiązany do przygotowania raportu końcowego z realizacji projektu, stanowiącego załącznik do wniosku o płatność</w:t>
      </w:r>
      <w:r w:rsidR="00205B7C" w:rsidRPr="004A1A74">
        <w:rPr>
          <w:rFonts w:ascii="Times New Roman" w:hAnsi="Times New Roman"/>
          <w:sz w:val="24"/>
          <w:szCs w:val="24"/>
        </w:rPr>
        <w:t xml:space="preserve"> końcowa zawierającego</w:t>
      </w:r>
      <w:r w:rsidRPr="004A1A74">
        <w:rPr>
          <w:rFonts w:ascii="Times New Roman" w:hAnsi="Times New Roman"/>
          <w:sz w:val="24"/>
          <w:szCs w:val="24"/>
        </w:rPr>
        <w:t xml:space="preserve"> następujące informacje:</w:t>
      </w:r>
    </w:p>
    <w:p w14:paraId="70F0E364" w14:textId="63016116" w:rsidR="00791BED" w:rsidRPr="004A1A74" w:rsidRDefault="00791BED" w:rsidP="004A1A74">
      <w:pPr>
        <w:pStyle w:val="Tekstpodstawowy"/>
        <w:widowControl w:val="0"/>
        <w:numPr>
          <w:ilvl w:val="1"/>
          <w:numId w:val="46"/>
        </w:numPr>
        <w:tabs>
          <w:tab w:val="clear" w:pos="900"/>
        </w:tabs>
        <w:suppressAutoHyphens/>
        <w:spacing w:before="120" w:after="120" w:line="271" w:lineRule="auto"/>
        <w:ind w:left="993"/>
      </w:pPr>
      <w:r w:rsidRPr="004A1A74">
        <w:t xml:space="preserve">opis realizacji </w:t>
      </w:r>
      <w:r w:rsidR="0085089D" w:rsidRPr="004A1A74">
        <w:t>projektu zgodnie z niniejszą umową</w:t>
      </w:r>
      <w:r w:rsidR="005E2B90" w:rsidRPr="004A1A74">
        <w:t>,</w:t>
      </w:r>
      <w:r w:rsidR="00205B7C" w:rsidRPr="004A1A74">
        <w:t xml:space="preserve"> w tym przedstawienie </w:t>
      </w:r>
      <w:r w:rsidRPr="004A1A74">
        <w:t>charakterystyki przedsiębiorc</w:t>
      </w:r>
      <w:r w:rsidR="005E2B90" w:rsidRPr="004A1A74">
        <w:t>ów uczestniczących w projekcie;</w:t>
      </w:r>
    </w:p>
    <w:p w14:paraId="64506F2F" w14:textId="09DD21BD" w:rsidR="00791BED" w:rsidRPr="004A1A74" w:rsidRDefault="00791BED" w:rsidP="004A1A74">
      <w:pPr>
        <w:pStyle w:val="Tekstpodstawowy"/>
        <w:widowControl w:val="0"/>
        <w:numPr>
          <w:ilvl w:val="1"/>
          <w:numId w:val="46"/>
        </w:numPr>
        <w:tabs>
          <w:tab w:val="clear" w:pos="900"/>
        </w:tabs>
        <w:suppressAutoHyphens/>
        <w:spacing w:before="120" w:after="120" w:line="271" w:lineRule="auto"/>
        <w:ind w:left="993"/>
      </w:pPr>
      <w:r w:rsidRPr="004A1A74">
        <w:t>osiągnięte rezultaty, w tym</w:t>
      </w:r>
      <w:r w:rsidR="00F207E2" w:rsidRPr="004A1A74">
        <w:t xml:space="preserve"> krótką</w:t>
      </w:r>
      <w:r w:rsidR="00205B7C" w:rsidRPr="004A1A74">
        <w:t xml:space="preserve"> </w:t>
      </w:r>
      <w:r w:rsidR="00124225" w:rsidRPr="004A1A74">
        <w:t>charak</w:t>
      </w:r>
      <w:r w:rsidR="00AA00C5" w:rsidRPr="004A1A74">
        <w:t>terystykę</w:t>
      </w:r>
      <w:r w:rsidR="00124225" w:rsidRPr="004A1A74">
        <w:t xml:space="preserve"> opracowanych</w:t>
      </w:r>
      <w:r w:rsidR="00205B7C" w:rsidRPr="004A1A74">
        <w:t xml:space="preserve"> w ramach projektu wzorów mebli</w:t>
      </w:r>
      <w:r w:rsidR="0085089D" w:rsidRPr="004A1A74">
        <w:t xml:space="preserve"> i</w:t>
      </w:r>
      <w:r w:rsidRPr="004A1A74">
        <w:t xml:space="preserve"> wsk</w:t>
      </w:r>
      <w:r w:rsidR="0085089D" w:rsidRPr="004A1A74">
        <w:t>azane kierunki</w:t>
      </w:r>
      <w:r w:rsidRPr="004A1A74">
        <w:t xml:space="preserve"> rozwoju</w:t>
      </w:r>
      <w:r w:rsidR="00205B7C" w:rsidRPr="004A1A74">
        <w:t xml:space="preserve"> przedsięb</w:t>
      </w:r>
      <w:r w:rsidR="00F207E2" w:rsidRPr="004A1A74">
        <w:t>iorców</w:t>
      </w:r>
      <w:r w:rsidR="005E2B90" w:rsidRPr="004A1A74">
        <w:t>,</w:t>
      </w:r>
      <w:r w:rsidR="00F207E2" w:rsidRPr="004A1A74">
        <w:t xml:space="preserve"> którym udzielono pomocy finansowej</w:t>
      </w:r>
      <w:r w:rsidR="00205B7C" w:rsidRPr="004A1A74">
        <w:t xml:space="preserve"> oraz </w:t>
      </w:r>
      <w:r w:rsidR="000426EA" w:rsidRPr="004A1A74">
        <w:t>liczbę i rodzaj nawiązanych przez przedsiębiorców kontaktów w wyniku udziału w targach</w:t>
      </w:r>
      <w:r w:rsidRPr="004A1A74">
        <w:t xml:space="preserve">, </w:t>
      </w:r>
      <w:r w:rsidR="0085089D" w:rsidRPr="004A1A74">
        <w:t>itp.;</w:t>
      </w:r>
    </w:p>
    <w:p w14:paraId="7CC64D31" w14:textId="06EACAEC" w:rsidR="00791BED" w:rsidRPr="004A1A74" w:rsidRDefault="005E2B90" w:rsidP="004A1A74">
      <w:pPr>
        <w:pStyle w:val="Tekstpodstawowy"/>
        <w:widowControl w:val="0"/>
        <w:numPr>
          <w:ilvl w:val="1"/>
          <w:numId w:val="46"/>
        </w:numPr>
        <w:tabs>
          <w:tab w:val="clear" w:pos="900"/>
        </w:tabs>
        <w:suppressAutoHyphens/>
        <w:spacing w:before="120" w:after="120" w:line="271" w:lineRule="auto"/>
        <w:ind w:left="993"/>
      </w:pPr>
      <w:r w:rsidRPr="004A1A74">
        <w:t xml:space="preserve">napotkane podczas realizacji projektu </w:t>
      </w:r>
      <w:r w:rsidR="00791BED" w:rsidRPr="004A1A74">
        <w:t>pr</w:t>
      </w:r>
      <w:r w:rsidRPr="004A1A74">
        <w:t>oblemy i sposób ich rozwiązania;</w:t>
      </w:r>
    </w:p>
    <w:p w14:paraId="5E8C38F3" w14:textId="5DD57809" w:rsidR="00791BED" w:rsidRPr="004A1A74" w:rsidRDefault="00791BED" w:rsidP="004A1A74">
      <w:pPr>
        <w:pStyle w:val="Default"/>
        <w:numPr>
          <w:ilvl w:val="1"/>
          <w:numId w:val="46"/>
        </w:numPr>
        <w:spacing w:before="120" w:after="120" w:line="271" w:lineRule="auto"/>
        <w:ind w:left="993"/>
        <w:jc w:val="both"/>
        <w:rPr>
          <w:color w:val="auto"/>
        </w:rPr>
      </w:pPr>
      <w:r w:rsidRPr="004A1A74">
        <w:t>pods</w:t>
      </w:r>
      <w:r w:rsidR="00205B7C" w:rsidRPr="004A1A74">
        <w:t xml:space="preserve">umowanie i rekomendacje dla Agencji </w:t>
      </w:r>
      <w:r w:rsidRPr="004A1A74">
        <w:t xml:space="preserve">dotyczące realizacji </w:t>
      </w:r>
      <w:r w:rsidR="000426EA" w:rsidRPr="004A1A74">
        <w:t xml:space="preserve">podobnych </w:t>
      </w:r>
      <w:r w:rsidR="00124225" w:rsidRPr="004A1A74">
        <w:t>projektów</w:t>
      </w:r>
      <w:r w:rsidRPr="004A1A74">
        <w:t xml:space="preserve"> (w tym propozycje usprawnień)</w:t>
      </w:r>
      <w:r w:rsidRPr="004A1A74">
        <w:rPr>
          <w:color w:val="auto"/>
        </w:rPr>
        <w:t>.</w:t>
      </w:r>
    </w:p>
    <w:p w14:paraId="55336903" w14:textId="6BF167BC" w:rsidR="00D63BB4" w:rsidRPr="004A1A74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Gran</w:t>
      </w:r>
      <w:r w:rsidR="009D7E45" w:rsidRPr="004A1A74">
        <w:rPr>
          <w:rFonts w:ascii="Times New Roman" w:hAnsi="Times New Roman"/>
          <w:sz w:val="24"/>
          <w:szCs w:val="24"/>
        </w:rPr>
        <w:t>t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przekazywan</w:t>
      </w:r>
      <w:r w:rsidRPr="004A1A74">
        <w:rPr>
          <w:rFonts w:ascii="Times New Roman" w:hAnsi="Times New Roman"/>
          <w:sz w:val="24"/>
          <w:szCs w:val="24"/>
        </w:rPr>
        <w:t>y</w:t>
      </w:r>
      <w:r w:rsidR="008E7DBA" w:rsidRPr="004A1A74">
        <w:rPr>
          <w:rFonts w:ascii="Times New Roman" w:hAnsi="Times New Roman"/>
          <w:sz w:val="24"/>
          <w:szCs w:val="24"/>
        </w:rPr>
        <w:t xml:space="preserve"> jest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w formie </w:t>
      </w:r>
      <w:r w:rsidR="00026CCA" w:rsidRPr="004A1A74">
        <w:rPr>
          <w:rFonts w:ascii="Times New Roman" w:hAnsi="Times New Roman"/>
          <w:sz w:val="24"/>
          <w:szCs w:val="24"/>
        </w:rPr>
        <w:t>zaliczki</w:t>
      </w:r>
      <w:r w:rsidR="00AF2DAD" w:rsidRPr="004A1A74">
        <w:rPr>
          <w:rFonts w:ascii="Times New Roman" w:hAnsi="Times New Roman"/>
          <w:sz w:val="24"/>
          <w:szCs w:val="24"/>
        </w:rPr>
        <w:t xml:space="preserve"> lub </w:t>
      </w:r>
      <w:r w:rsidR="008E7DBA" w:rsidRPr="004A1A74">
        <w:rPr>
          <w:rFonts w:ascii="Times New Roman" w:hAnsi="Times New Roman"/>
          <w:sz w:val="24"/>
          <w:szCs w:val="24"/>
        </w:rPr>
        <w:t xml:space="preserve">refundacji </w:t>
      </w:r>
      <w:r w:rsidR="002F616E" w:rsidRPr="004A1A74">
        <w:rPr>
          <w:rFonts w:ascii="Times New Roman" w:hAnsi="Times New Roman"/>
          <w:sz w:val="24"/>
          <w:szCs w:val="24"/>
        </w:rPr>
        <w:t xml:space="preserve">poniesionych kosztów </w:t>
      </w:r>
      <w:r w:rsidR="008E7DBA" w:rsidRPr="004A1A74">
        <w:rPr>
          <w:rFonts w:ascii="Times New Roman" w:hAnsi="Times New Roman"/>
          <w:sz w:val="24"/>
          <w:szCs w:val="24"/>
        </w:rPr>
        <w:t>kwalifikowalnych</w:t>
      </w:r>
      <w:r w:rsidR="005D3EA8" w:rsidRPr="004A1A74">
        <w:rPr>
          <w:rFonts w:ascii="Times New Roman" w:hAnsi="Times New Roman"/>
          <w:sz w:val="24"/>
          <w:szCs w:val="24"/>
        </w:rPr>
        <w:t xml:space="preserve">, w wysokości określonej w </w:t>
      </w:r>
      <w:r w:rsidRPr="004A1A74">
        <w:rPr>
          <w:rFonts w:ascii="Times New Roman" w:hAnsi="Times New Roman"/>
          <w:sz w:val="24"/>
          <w:szCs w:val="24"/>
        </w:rPr>
        <w:t>H</w:t>
      </w:r>
      <w:r w:rsidR="005D3EA8" w:rsidRPr="004A1A74">
        <w:rPr>
          <w:rFonts w:ascii="Times New Roman" w:hAnsi="Times New Roman"/>
          <w:sz w:val="24"/>
          <w:szCs w:val="24"/>
        </w:rPr>
        <w:t xml:space="preserve">armonogramie płatności stanowiącym załącznik nr 3 do umowy, </w:t>
      </w:r>
      <w:r w:rsidR="008E7DBA" w:rsidRPr="004A1A74">
        <w:rPr>
          <w:rFonts w:ascii="Times New Roman" w:hAnsi="Times New Roman"/>
          <w:sz w:val="24"/>
          <w:szCs w:val="24"/>
        </w:rPr>
        <w:t xml:space="preserve">na podstawie złożonych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zaakceptowanych przez </w:t>
      </w:r>
      <w:r w:rsidR="000426EA" w:rsidRPr="004A1A74">
        <w:rPr>
          <w:rFonts w:ascii="Times New Roman" w:hAnsi="Times New Roman"/>
          <w:sz w:val="24"/>
          <w:szCs w:val="24"/>
        </w:rPr>
        <w:t xml:space="preserve">Agencję </w:t>
      </w:r>
      <w:r w:rsidR="008E7DBA" w:rsidRPr="004A1A74">
        <w:rPr>
          <w:rFonts w:ascii="Times New Roman" w:hAnsi="Times New Roman"/>
          <w:sz w:val="24"/>
          <w:szCs w:val="24"/>
        </w:rPr>
        <w:t>wniosków o płatność.</w:t>
      </w:r>
      <w:r w:rsidR="002C3B88" w:rsidRPr="004A1A74">
        <w:rPr>
          <w:rFonts w:ascii="Times New Roman" w:hAnsi="Times New Roman"/>
          <w:sz w:val="24"/>
          <w:szCs w:val="24"/>
        </w:rPr>
        <w:t xml:space="preserve"> </w:t>
      </w:r>
    </w:p>
    <w:p w14:paraId="30507633" w14:textId="47F933E8" w:rsidR="008E7DBA" w:rsidRPr="004A1A74" w:rsidRDefault="00CE2F6B" w:rsidP="004A1A74">
      <w:pPr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Grant </w:t>
      </w:r>
      <w:r w:rsidR="008536B9" w:rsidRPr="004A1A74">
        <w:rPr>
          <w:rFonts w:ascii="Times New Roman" w:hAnsi="Times New Roman"/>
          <w:sz w:val="24"/>
          <w:szCs w:val="24"/>
        </w:rPr>
        <w:t>przekazan</w:t>
      </w:r>
      <w:r w:rsidRPr="004A1A74">
        <w:rPr>
          <w:rFonts w:ascii="Times New Roman" w:hAnsi="Times New Roman"/>
          <w:sz w:val="24"/>
          <w:szCs w:val="24"/>
        </w:rPr>
        <w:t>y</w:t>
      </w:r>
      <w:r w:rsidR="007E0400" w:rsidRPr="004A1A74">
        <w:rPr>
          <w:rFonts w:ascii="Times New Roman" w:hAnsi="Times New Roman"/>
          <w:sz w:val="24"/>
          <w:szCs w:val="24"/>
        </w:rPr>
        <w:t xml:space="preserve"> </w:t>
      </w:r>
      <w:r w:rsidR="00FA03DB" w:rsidRPr="004A1A74">
        <w:rPr>
          <w:rFonts w:ascii="Times New Roman" w:hAnsi="Times New Roman"/>
          <w:sz w:val="24"/>
          <w:szCs w:val="24"/>
        </w:rPr>
        <w:t>na podstawie wniosków o płatność pośrednią nie może przekroczyć  90% kwoty dofinansowania, o której mowa w § 6 ust. 4, z zastrzeżeniem § 9 ust.1</w:t>
      </w:r>
      <w:r w:rsidR="00B3235D" w:rsidRPr="004A1A74">
        <w:rPr>
          <w:rFonts w:ascii="Times New Roman" w:hAnsi="Times New Roman"/>
          <w:sz w:val="24"/>
          <w:szCs w:val="24"/>
        </w:rPr>
        <w:t xml:space="preserve">. </w:t>
      </w:r>
      <w:r w:rsidR="008E7DBA" w:rsidRPr="004A1A74">
        <w:rPr>
          <w:rFonts w:ascii="Times New Roman" w:hAnsi="Times New Roman"/>
          <w:sz w:val="24"/>
          <w:szCs w:val="24"/>
        </w:rPr>
        <w:t xml:space="preserve">Pozostała kwota dofinansowania, jako płatność końcowa, będzie przekazana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po zaakceptowaniu wniosku o płatność końcową.</w:t>
      </w:r>
    </w:p>
    <w:p w14:paraId="19D361C4" w14:textId="70573CD8" w:rsidR="007364EC" w:rsidRPr="004A1A74" w:rsidRDefault="00CE2F6B" w:rsidP="004A1A74">
      <w:pPr>
        <w:pStyle w:val="Akapitzlist"/>
        <w:numPr>
          <w:ilvl w:val="0"/>
          <w:numId w:val="5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Grant </w:t>
      </w:r>
      <w:r w:rsidR="007E0400" w:rsidRPr="004A1A74">
        <w:rPr>
          <w:rFonts w:ascii="Times New Roman" w:hAnsi="Times New Roman"/>
          <w:sz w:val="24"/>
          <w:szCs w:val="24"/>
        </w:rPr>
        <w:t>w formie refundacji będzie przekazywan</w:t>
      </w:r>
      <w:r w:rsidRPr="004A1A74">
        <w:rPr>
          <w:rFonts w:ascii="Times New Roman" w:hAnsi="Times New Roman"/>
          <w:sz w:val="24"/>
          <w:szCs w:val="24"/>
        </w:rPr>
        <w:t>y</w:t>
      </w:r>
      <w:r w:rsidR="007E0400" w:rsidRPr="004A1A74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CB70BD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CB70BD" w:rsidRPr="004A1A74">
        <w:rPr>
          <w:rFonts w:ascii="Times New Roman" w:hAnsi="Times New Roman"/>
          <w:sz w:val="24"/>
          <w:szCs w:val="24"/>
        </w:rPr>
        <w:t xml:space="preserve"> </w:t>
      </w:r>
      <w:r w:rsidR="007E0400" w:rsidRPr="004A1A74">
        <w:rPr>
          <w:rFonts w:ascii="Times New Roman" w:hAnsi="Times New Roman"/>
          <w:sz w:val="24"/>
          <w:szCs w:val="24"/>
        </w:rPr>
        <w:t>o numerze</w:t>
      </w:r>
      <w:r w:rsidR="009D7E45" w:rsidRPr="004A1A74">
        <w:rPr>
          <w:rFonts w:ascii="Times New Roman" w:hAnsi="Times New Roman"/>
          <w:sz w:val="24"/>
          <w:szCs w:val="24"/>
        </w:rPr>
        <w:t>.</w:t>
      </w:r>
      <w:r w:rsidR="007E0400" w:rsidRPr="004A1A74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5D5A4A82" w14:textId="77777777" w:rsidR="003870DC" w:rsidRPr="004A1A74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FE2F99"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9</w:t>
      </w: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.</w:t>
      </w:r>
    </w:p>
    <w:p w14:paraId="6BE940CE" w14:textId="77777777" w:rsidR="009B64E8" w:rsidRPr="004A1A74" w:rsidRDefault="003870DC" w:rsidP="004A1A74">
      <w:pPr>
        <w:keepNext/>
        <w:spacing w:before="120" w:after="120" w:line="271" w:lineRule="auto"/>
        <w:ind w:left="425" w:hanging="425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Zaliczka</w:t>
      </w:r>
    </w:p>
    <w:p w14:paraId="6E680808" w14:textId="67A7E174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Łączn</w:t>
      </w:r>
      <w:r w:rsidR="009D7E45" w:rsidRPr="004A1A74">
        <w:rPr>
          <w:rFonts w:ascii="Times New Roman" w:hAnsi="Times New Roman"/>
          <w:sz w:val="24"/>
          <w:szCs w:val="24"/>
        </w:rPr>
        <w:t xml:space="preserve">a kwota </w:t>
      </w:r>
      <w:r w:rsidR="00CE2F6B" w:rsidRPr="004A1A74">
        <w:rPr>
          <w:rFonts w:ascii="Times New Roman" w:hAnsi="Times New Roman"/>
          <w:sz w:val="24"/>
          <w:szCs w:val="24"/>
        </w:rPr>
        <w:t>grant</w:t>
      </w:r>
      <w:r w:rsidR="009D7E45" w:rsidRPr="004A1A74">
        <w:rPr>
          <w:rFonts w:ascii="Times New Roman" w:hAnsi="Times New Roman"/>
          <w:sz w:val="24"/>
          <w:szCs w:val="24"/>
        </w:rPr>
        <w:t>u</w:t>
      </w:r>
      <w:r w:rsidR="00CE2F6B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przekazan</w:t>
      </w:r>
      <w:r w:rsidR="009D7E45" w:rsidRPr="004A1A74">
        <w:rPr>
          <w:rFonts w:ascii="Times New Roman" w:hAnsi="Times New Roman"/>
          <w:sz w:val="24"/>
          <w:szCs w:val="24"/>
        </w:rPr>
        <w:t>a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2F6B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CE2F6B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w formie zaliczki nie może przekroczyć </w:t>
      </w:r>
      <w:r w:rsidR="00524E4C" w:rsidRPr="004A1A74">
        <w:rPr>
          <w:rFonts w:ascii="Times New Roman" w:hAnsi="Times New Roman"/>
          <w:sz w:val="24"/>
          <w:szCs w:val="24"/>
        </w:rPr>
        <w:t>40</w:t>
      </w:r>
      <w:r w:rsidRPr="004A1A74">
        <w:rPr>
          <w:rFonts w:ascii="Times New Roman" w:hAnsi="Times New Roman"/>
          <w:sz w:val="24"/>
          <w:szCs w:val="24"/>
        </w:rPr>
        <w:t>% całkowitej wysokości</w:t>
      </w:r>
      <w:r w:rsidR="009D7E45" w:rsidRPr="004A1A74">
        <w:rPr>
          <w:rFonts w:ascii="Times New Roman" w:hAnsi="Times New Roman"/>
          <w:sz w:val="24"/>
          <w:szCs w:val="24"/>
        </w:rPr>
        <w:t xml:space="preserve"> powierzonego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CE2F6B" w:rsidRPr="004A1A74">
        <w:rPr>
          <w:rFonts w:ascii="Times New Roman" w:hAnsi="Times New Roman"/>
          <w:sz w:val="24"/>
          <w:szCs w:val="24"/>
        </w:rPr>
        <w:t>gr</w:t>
      </w:r>
      <w:r w:rsidR="00543E2C" w:rsidRPr="004A1A74">
        <w:rPr>
          <w:rFonts w:ascii="Times New Roman" w:hAnsi="Times New Roman"/>
          <w:sz w:val="24"/>
          <w:szCs w:val="24"/>
        </w:rPr>
        <w:t>a</w:t>
      </w:r>
      <w:r w:rsidR="009D7E45" w:rsidRPr="004A1A74">
        <w:rPr>
          <w:rFonts w:ascii="Times New Roman" w:hAnsi="Times New Roman"/>
          <w:sz w:val="24"/>
          <w:szCs w:val="24"/>
        </w:rPr>
        <w:t>ntu,</w:t>
      </w:r>
      <w:r w:rsidRPr="004A1A74">
        <w:rPr>
          <w:rFonts w:ascii="Times New Roman" w:hAnsi="Times New Roman"/>
          <w:sz w:val="24"/>
          <w:szCs w:val="24"/>
        </w:rPr>
        <w:t xml:space="preserve"> o której mowa w § 6 ust. 4. Pozostała kwota </w:t>
      </w:r>
      <w:r w:rsidR="00543E2C" w:rsidRPr="004A1A74">
        <w:rPr>
          <w:rFonts w:ascii="Times New Roman" w:hAnsi="Times New Roman"/>
          <w:sz w:val="24"/>
          <w:szCs w:val="24"/>
        </w:rPr>
        <w:t xml:space="preserve">powierzonego grantu </w:t>
      </w:r>
      <w:r w:rsidRPr="004A1A74">
        <w:rPr>
          <w:rFonts w:ascii="Times New Roman" w:hAnsi="Times New Roman"/>
          <w:sz w:val="24"/>
          <w:szCs w:val="24"/>
        </w:rPr>
        <w:t xml:space="preserve">może być przekazana </w:t>
      </w:r>
      <w:proofErr w:type="spellStart"/>
      <w:r w:rsidR="00543E2C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543E2C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jedynie w formie refundacji</w:t>
      </w:r>
      <w:r w:rsidR="00897668" w:rsidRPr="004A1A74">
        <w:rPr>
          <w:rFonts w:ascii="Times New Roman" w:hAnsi="Times New Roman"/>
          <w:sz w:val="24"/>
          <w:szCs w:val="24"/>
        </w:rPr>
        <w:t xml:space="preserve">, po akceptacji przez </w:t>
      </w:r>
      <w:r w:rsidR="000426EA" w:rsidRPr="004A1A74">
        <w:rPr>
          <w:rFonts w:ascii="Times New Roman" w:hAnsi="Times New Roman"/>
          <w:sz w:val="24"/>
          <w:szCs w:val="24"/>
        </w:rPr>
        <w:t xml:space="preserve">Agencję </w:t>
      </w:r>
      <w:r w:rsidR="00897668" w:rsidRPr="004A1A74">
        <w:rPr>
          <w:rFonts w:ascii="Times New Roman" w:hAnsi="Times New Roman"/>
          <w:sz w:val="24"/>
          <w:szCs w:val="24"/>
        </w:rPr>
        <w:t xml:space="preserve">przedłożonych przez </w:t>
      </w:r>
      <w:proofErr w:type="spellStart"/>
      <w:r w:rsidR="00543E2C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897668" w:rsidRPr="004A1A74">
        <w:rPr>
          <w:rFonts w:ascii="Times New Roman" w:hAnsi="Times New Roman"/>
          <w:sz w:val="24"/>
          <w:szCs w:val="24"/>
        </w:rPr>
        <w:t xml:space="preserve">, w terminach określonych w </w:t>
      </w:r>
      <w:r w:rsidR="00543E2C" w:rsidRPr="004A1A74">
        <w:rPr>
          <w:rFonts w:ascii="Times New Roman" w:hAnsi="Times New Roman"/>
          <w:sz w:val="24"/>
          <w:szCs w:val="24"/>
        </w:rPr>
        <w:t>H</w:t>
      </w:r>
      <w:r w:rsidR="00897668" w:rsidRPr="004A1A74">
        <w:rPr>
          <w:rFonts w:ascii="Times New Roman" w:hAnsi="Times New Roman"/>
          <w:sz w:val="24"/>
          <w:szCs w:val="24"/>
        </w:rPr>
        <w:t>armonogramie płatności, stanowiącym załącznik nr 3 do umowy, wniosków o płatność pośrednią i wniosku o płatność końcową. W przypadku rozliczenia zaliczki poprzez zwrot środków, środki w wysokości zwróconej nie są ponownie wypłacane.</w:t>
      </w:r>
    </w:p>
    <w:p w14:paraId="0084515F" w14:textId="081F180E" w:rsidR="00FA7A21" w:rsidRPr="004A1A74" w:rsidRDefault="00543E2C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FA7A21" w:rsidRPr="004A1A74">
        <w:rPr>
          <w:rFonts w:ascii="Times New Roman" w:hAnsi="Times New Roman"/>
          <w:sz w:val="24"/>
          <w:szCs w:val="24"/>
        </w:rPr>
        <w:t>jest zobowiązany do otwarcia i prowadzenia odrębnego rachunku bankowego do obsługi zaliczki.</w:t>
      </w:r>
    </w:p>
    <w:p w14:paraId="6F32586A" w14:textId="77777777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Zaliczka będzie przekazywana na rachunek bankowy o numerze ……..</w:t>
      </w:r>
    </w:p>
    <w:p w14:paraId="7976CF78" w14:textId="22DF825E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Rozliczenie </w:t>
      </w:r>
      <w:r w:rsidR="00F46629" w:rsidRPr="004A1A74">
        <w:rPr>
          <w:rFonts w:ascii="Times New Roman" w:hAnsi="Times New Roman"/>
          <w:sz w:val="24"/>
          <w:szCs w:val="24"/>
        </w:rPr>
        <w:t xml:space="preserve">transzy </w:t>
      </w:r>
      <w:r w:rsidRPr="004A1A74">
        <w:rPr>
          <w:rFonts w:ascii="Times New Roman" w:hAnsi="Times New Roman"/>
          <w:sz w:val="24"/>
          <w:szCs w:val="24"/>
        </w:rPr>
        <w:t>zaliczki polega na wykazaniu we wniosku o płatność kosztów kwalifikowalnych rozliczających transzę zaliczki lub na zwrocie niewykorzystanych środków.</w:t>
      </w:r>
    </w:p>
    <w:p w14:paraId="5E0228CD" w14:textId="73990F3C" w:rsidR="00FA7A21" w:rsidRPr="004A1A74" w:rsidRDefault="00543E2C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4A1A74">
        <w:rPr>
          <w:rFonts w:ascii="Times New Roman" w:hAnsi="Times New Roman"/>
          <w:sz w:val="24"/>
          <w:szCs w:val="24"/>
        </w:rPr>
        <w:t xml:space="preserve"> </w:t>
      </w:r>
      <w:r w:rsidR="00FA7A21" w:rsidRPr="004A1A74">
        <w:rPr>
          <w:rFonts w:ascii="Times New Roman" w:hAnsi="Times New Roman"/>
          <w:sz w:val="24"/>
          <w:szCs w:val="24"/>
        </w:rPr>
        <w:t xml:space="preserve">jest zobowiązany do rozliczenia zaliczki w wysokości co najmniej 70% łącznej kwoty przekazanych transz zaliczki w terminie </w:t>
      </w:r>
      <w:r w:rsidR="008266B7" w:rsidRPr="004A1A74">
        <w:rPr>
          <w:rFonts w:ascii="Times New Roman" w:hAnsi="Times New Roman"/>
          <w:sz w:val="24"/>
          <w:szCs w:val="24"/>
        </w:rPr>
        <w:t xml:space="preserve">3 </w:t>
      </w:r>
      <w:r w:rsidR="00FA7A21" w:rsidRPr="004A1A74">
        <w:rPr>
          <w:rFonts w:ascii="Times New Roman" w:hAnsi="Times New Roman"/>
          <w:sz w:val="24"/>
          <w:szCs w:val="24"/>
        </w:rPr>
        <w:t xml:space="preserve">miesięcy od dnia </w:t>
      </w:r>
      <w:r w:rsidR="009746DC" w:rsidRPr="004A1A74">
        <w:rPr>
          <w:rFonts w:ascii="Times New Roman" w:hAnsi="Times New Roman"/>
          <w:sz w:val="24"/>
          <w:szCs w:val="24"/>
        </w:rPr>
        <w:t>przekazania</w:t>
      </w:r>
      <w:r w:rsidR="00FA7A21" w:rsidRPr="004A1A74">
        <w:rPr>
          <w:rFonts w:ascii="Times New Roman" w:hAnsi="Times New Roman"/>
          <w:sz w:val="24"/>
          <w:szCs w:val="24"/>
        </w:rPr>
        <w:t xml:space="preserve"> transzy zaliczki</w:t>
      </w:r>
      <w:r w:rsidR="009746DC" w:rsidRPr="004A1A74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FA7A21" w:rsidRPr="004A1A74">
        <w:rPr>
          <w:rFonts w:ascii="Times New Roman" w:hAnsi="Times New Roman"/>
          <w:sz w:val="24"/>
          <w:szCs w:val="24"/>
        </w:rPr>
        <w:t>.</w:t>
      </w:r>
    </w:p>
    <w:p w14:paraId="13E42435" w14:textId="51EA6EC0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Warunkiem otrzymania kolejnej transzy zaliczki jest rozliczenie przez </w:t>
      </w:r>
      <w:proofErr w:type="spellStart"/>
      <w:r w:rsidR="00BD1AEC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co najmniej 70% </w:t>
      </w:r>
      <w:r w:rsidR="009746DC" w:rsidRPr="004A1A74">
        <w:rPr>
          <w:rFonts w:ascii="Times New Roman" w:hAnsi="Times New Roman"/>
          <w:sz w:val="24"/>
          <w:szCs w:val="24"/>
        </w:rPr>
        <w:t xml:space="preserve">łącznej kwoty </w:t>
      </w:r>
      <w:r w:rsidRPr="004A1A74">
        <w:rPr>
          <w:rFonts w:ascii="Times New Roman" w:hAnsi="Times New Roman"/>
          <w:sz w:val="24"/>
          <w:szCs w:val="24"/>
        </w:rPr>
        <w:t>przekazanych dotychczas transz zaliczki.</w:t>
      </w:r>
    </w:p>
    <w:p w14:paraId="401FD0C3" w14:textId="1F16BD07" w:rsidR="00306898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rozliczenia co najmniej 70% łącznej kwoty przekazanych transz zaliczki, </w:t>
      </w:r>
      <w:r w:rsidR="008F36AE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>może pomniejszyć kwotę kolejnych płatności o nierozliczone środki dotychczas otrzymanej zaliczki</w:t>
      </w:r>
      <w:r w:rsidR="00AA1879" w:rsidRPr="004A1A74">
        <w:rPr>
          <w:rFonts w:ascii="Times New Roman" w:hAnsi="Times New Roman"/>
          <w:sz w:val="24"/>
          <w:szCs w:val="24"/>
        </w:rPr>
        <w:t xml:space="preserve">. </w:t>
      </w:r>
    </w:p>
    <w:p w14:paraId="6958DF40" w14:textId="3A9AEE78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nierozliczenia zaliczki na kwotę lub w terminie określon</w:t>
      </w:r>
      <w:r w:rsidR="00DA7F7B" w:rsidRPr="004A1A74">
        <w:rPr>
          <w:rFonts w:ascii="Times New Roman" w:hAnsi="Times New Roman"/>
          <w:sz w:val="24"/>
          <w:szCs w:val="24"/>
        </w:rPr>
        <w:t>ym</w:t>
      </w:r>
      <w:r w:rsidRPr="004A1A74">
        <w:rPr>
          <w:rFonts w:ascii="Times New Roman" w:hAnsi="Times New Roman"/>
          <w:sz w:val="24"/>
          <w:szCs w:val="24"/>
        </w:rPr>
        <w:t xml:space="preserve"> w ust. </w:t>
      </w:r>
      <w:r w:rsidR="00BA0145" w:rsidRPr="004A1A74">
        <w:rPr>
          <w:rFonts w:ascii="Times New Roman" w:hAnsi="Times New Roman"/>
          <w:sz w:val="24"/>
          <w:szCs w:val="24"/>
        </w:rPr>
        <w:t>5</w:t>
      </w:r>
      <w:r w:rsidRPr="004A1A74">
        <w:rPr>
          <w:rFonts w:ascii="Times New Roman" w:hAnsi="Times New Roman"/>
          <w:sz w:val="24"/>
          <w:szCs w:val="24"/>
        </w:rPr>
        <w:t>, od środków pozostałych do rozliczenia 70% łącznej kwoty przekazanych transz zaliczki, nalicza się odsetki jak dla zaległości podatkowych, liczone od dnia przekazania transzy zaliczki do dnia zwrotu nierozliczonej zaliczki lub do dnia złożenia wniosku o płatność</w:t>
      </w:r>
      <w:r w:rsidR="00A93915" w:rsidRPr="004A1A74">
        <w:rPr>
          <w:rFonts w:ascii="Times New Roman" w:hAnsi="Times New Roman"/>
          <w:sz w:val="24"/>
          <w:szCs w:val="24"/>
        </w:rPr>
        <w:t xml:space="preserve"> rozliczającego tę zaliczkę</w:t>
      </w:r>
      <w:r w:rsidRPr="004A1A74">
        <w:rPr>
          <w:rFonts w:ascii="Times New Roman" w:hAnsi="Times New Roman"/>
          <w:sz w:val="24"/>
          <w:szCs w:val="24"/>
        </w:rPr>
        <w:t>.</w:t>
      </w:r>
      <w:r w:rsidR="009746DC" w:rsidRPr="004A1A74">
        <w:rPr>
          <w:rFonts w:ascii="Times New Roman" w:hAnsi="Times New Roman"/>
          <w:sz w:val="24"/>
          <w:szCs w:val="24"/>
        </w:rPr>
        <w:t xml:space="preserve"> Środki zaliczki rozliczane są według kolejności ich wypłaty.</w:t>
      </w:r>
    </w:p>
    <w:p w14:paraId="1FDC011E" w14:textId="7DBEDCE7" w:rsidR="00E66F43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 </w:t>
      </w:r>
      <w:r w:rsidR="00BA58EE">
        <w:rPr>
          <w:rFonts w:ascii="Times New Roman" w:hAnsi="Times New Roman"/>
          <w:sz w:val="24"/>
          <w:szCs w:val="24"/>
        </w:rPr>
        <w:t xml:space="preserve">naliczenia i </w:t>
      </w:r>
      <w:r w:rsidRPr="004A1A74">
        <w:rPr>
          <w:rFonts w:ascii="Times New Roman" w:hAnsi="Times New Roman"/>
          <w:sz w:val="24"/>
          <w:szCs w:val="24"/>
        </w:rPr>
        <w:t xml:space="preserve">odzyskiwania odsetek, o których mowa w ust. </w:t>
      </w:r>
      <w:r w:rsidR="009746DC" w:rsidRPr="004A1A74">
        <w:rPr>
          <w:rFonts w:ascii="Times New Roman" w:hAnsi="Times New Roman"/>
          <w:sz w:val="24"/>
          <w:szCs w:val="24"/>
        </w:rPr>
        <w:t>8,</w:t>
      </w:r>
      <w:r w:rsidRPr="004A1A74">
        <w:rPr>
          <w:rFonts w:ascii="Times New Roman" w:hAnsi="Times New Roman"/>
          <w:sz w:val="24"/>
          <w:szCs w:val="24"/>
        </w:rPr>
        <w:t xml:space="preserve"> stosuje się przepisy art. 189 </w:t>
      </w:r>
      <w:proofErr w:type="spellStart"/>
      <w:r w:rsidRPr="004A1A74">
        <w:rPr>
          <w:rFonts w:ascii="Times New Roman" w:hAnsi="Times New Roman"/>
          <w:sz w:val="24"/>
          <w:szCs w:val="24"/>
        </w:rPr>
        <w:t>ufp</w:t>
      </w:r>
      <w:proofErr w:type="spellEnd"/>
      <w:r w:rsidRPr="004A1A74">
        <w:rPr>
          <w:rFonts w:ascii="Times New Roman" w:hAnsi="Times New Roman"/>
          <w:sz w:val="24"/>
          <w:szCs w:val="24"/>
        </w:rPr>
        <w:t>.</w:t>
      </w:r>
    </w:p>
    <w:p w14:paraId="54BDAE72" w14:textId="2BDF33FF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Zaliczka jest wypłacana z przeznaczeniem na ponoszenie kosztów kwalifikowalnych.</w:t>
      </w:r>
    </w:p>
    <w:p w14:paraId="0BDA3B49" w14:textId="3707922E" w:rsidR="00FA7A21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poniesienia przez </w:t>
      </w:r>
      <w:proofErr w:type="spellStart"/>
      <w:r w:rsidR="00BD1AEC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kosztów kwalifikowalnych ze środków własnych</w:t>
      </w:r>
      <w:r w:rsidR="003B21C7" w:rsidRPr="004A1A74">
        <w:rPr>
          <w:rFonts w:ascii="Times New Roman" w:hAnsi="Times New Roman"/>
          <w:sz w:val="24"/>
          <w:szCs w:val="24"/>
        </w:rPr>
        <w:t>, w okresie pomiędzy dniem złożenia wniosku o płatność a wypłatą wnioskowanej transzy zaliczki,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uprawniony do przekazania ze środków zaliczki kwot odpowiadających </w:t>
      </w:r>
      <w:r w:rsidR="00FB6829" w:rsidRPr="004A1A74">
        <w:rPr>
          <w:rFonts w:ascii="Times New Roman" w:hAnsi="Times New Roman"/>
          <w:sz w:val="24"/>
          <w:szCs w:val="24"/>
        </w:rPr>
        <w:t xml:space="preserve">wartości powierzonego grantu </w:t>
      </w:r>
      <w:r w:rsidR="00BB07FB" w:rsidRPr="004A1A74">
        <w:rPr>
          <w:rFonts w:ascii="Times New Roman" w:hAnsi="Times New Roman"/>
          <w:sz w:val="24"/>
          <w:szCs w:val="24"/>
        </w:rPr>
        <w:t>poniesionych</w:t>
      </w:r>
      <w:r w:rsidR="00AB567D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koszt</w:t>
      </w:r>
      <w:r w:rsidR="003B21C7" w:rsidRPr="004A1A74">
        <w:rPr>
          <w:rFonts w:ascii="Times New Roman" w:hAnsi="Times New Roman"/>
          <w:sz w:val="24"/>
          <w:szCs w:val="24"/>
        </w:rPr>
        <w:t>ów</w:t>
      </w:r>
      <w:r w:rsidRPr="004A1A74">
        <w:rPr>
          <w:rFonts w:ascii="Times New Roman" w:hAnsi="Times New Roman"/>
          <w:sz w:val="24"/>
          <w:szCs w:val="24"/>
        </w:rPr>
        <w:t xml:space="preserve"> kwalifikowalny</w:t>
      </w:r>
      <w:r w:rsidR="003B21C7" w:rsidRPr="004A1A74">
        <w:rPr>
          <w:rFonts w:ascii="Times New Roman" w:hAnsi="Times New Roman"/>
          <w:sz w:val="24"/>
          <w:szCs w:val="24"/>
        </w:rPr>
        <w:t>ch</w:t>
      </w:r>
      <w:r w:rsidRPr="004A1A74">
        <w:rPr>
          <w:rFonts w:ascii="Times New Roman" w:hAnsi="Times New Roman"/>
          <w:sz w:val="24"/>
          <w:szCs w:val="24"/>
        </w:rPr>
        <w:t xml:space="preserve"> na rachunek bankowy </w:t>
      </w:r>
      <w:proofErr w:type="spellStart"/>
      <w:r w:rsidR="00FB6829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>.</w:t>
      </w:r>
    </w:p>
    <w:p w14:paraId="4E9AEEE1" w14:textId="688565AF" w:rsidR="00DD5118" w:rsidRPr="004A1A74" w:rsidRDefault="00FA7A21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Płatność </w:t>
      </w:r>
      <w:r w:rsidR="003B21C7" w:rsidRPr="004A1A74">
        <w:rPr>
          <w:rFonts w:ascii="Times New Roman" w:hAnsi="Times New Roman"/>
          <w:sz w:val="24"/>
          <w:szCs w:val="24"/>
        </w:rPr>
        <w:t xml:space="preserve">przekazywana w formie refundacji </w:t>
      </w:r>
      <w:r w:rsidR="00BA58EE">
        <w:rPr>
          <w:rFonts w:ascii="Times New Roman" w:hAnsi="Times New Roman"/>
          <w:sz w:val="24"/>
          <w:szCs w:val="24"/>
        </w:rPr>
        <w:t>może zostać</w:t>
      </w:r>
      <w:r w:rsidR="00BA58EE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pomniejsz</w:t>
      </w:r>
      <w:r w:rsidR="00BA58EE">
        <w:rPr>
          <w:rFonts w:ascii="Times New Roman" w:hAnsi="Times New Roman"/>
          <w:sz w:val="24"/>
          <w:szCs w:val="24"/>
        </w:rPr>
        <w:t>o</w:t>
      </w:r>
      <w:r w:rsidRPr="004A1A74">
        <w:rPr>
          <w:rFonts w:ascii="Times New Roman" w:hAnsi="Times New Roman"/>
          <w:sz w:val="24"/>
          <w:szCs w:val="24"/>
        </w:rPr>
        <w:t>na o odsetki bankowe narosłe na rachunku bankowym do obsługi zaliczki</w:t>
      </w:r>
      <w:r w:rsidR="00DD5118" w:rsidRPr="004A1A74">
        <w:rPr>
          <w:rFonts w:ascii="Times New Roman" w:hAnsi="Times New Roman"/>
          <w:sz w:val="24"/>
          <w:szCs w:val="24"/>
        </w:rPr>
        <w:t>.</w:t>
      </w:r>
      <w:r w:rsidR="00A93915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4A1A74">
        <w:rPr>
          <w:rFonts w:ascii="Times New Roman" w:hAnsi="Times New Roman"/>
          <w:sz w:val="24"/>
          <w:szCs w:val="24"/>
        </w:rPr>
        <w:t xml:space="preserve"> </w:t>
      </w:r>
      <w:r w:rsidR="00007527" w:rsidRPr="004A1A74">
        <w:rPr>
          <w:rFonts w:ascii="Times New Roman" w:hAnsi="Times New Roman"/>
          <w:sz w:val="24"/>
          <w:szCs w:val="24"/>
        </w:rPr>
        <w:t xml:space="preserve">składając wniosek o płatność rozliczający zaliczkę zobowiązany jest do przedkładania wyciągów z tego rachunku za okres, którego dotyczy wniosek o płatność. </w:t>
      </w:r>
      <w:r w:rsidR="00DD5118" w:rsidRPr="004A1A74">
        <w:rPr>
          <w:rFonts w:ascii="Times New Roman" w:hAnsi="Times New Roman"/>
          <w:sz w:val="24"/>
          <w:szCs w:val="24"/>
        </w:rPr>
        <w:t xml:space="preserve">W przypadku konieczności zwrotu odsetek bankowych, </w:t>
      </w:r>
      <w:r w:rsidR="00FB6829" w:rsidRPr="004A1A74">
        <w:rPr>
          <w:rFonts w:ascii="Times New Roman" w:hAnsi="Times New Roman"/>
          <w:sz w:val="24"/>
          <w:szCs w:val="24"/>
        </w:rPr>
        <w:t xml:space="preserve"> </w:t>
      </w:r>
      <w:r w:rsidR="00124225" w:rsidRPr="004A1A74">
        <w:rPr>
          <w:rFonts w:ascii="Times New Roman" w:hAnsi="Times New Roman"/>
          <w:sz w:val="24"/>
          <w:szCs w:val="24"/>
        </w:rPr>
        <w:t>Agencja poinformuje</w:t>
      </w:r>
      <w:r w:rsidR="00DD5118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AEC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BD1AEC" w:rsidRPr="004A1A74">
        <w:rPr>
          <w:rFonts w:ascii="Times New Roman" w:hAnsi="Times New Roman"/>
          <w:sz w:val="24"/>
          <w:szCs w:val="24"/>
        </w:rPr>
        <w:t xml:space="preserve"> </w:t>
      </w:r>
      <w:r w:rsidR="00DD5118" w:rsidRPr="004A1A74">
        <w:rPr>
          <w:rFonts w:ascii="Times New Roman" w:hAnsi="Times New Roman"/>
          <w:sz w:val="24"/>
          <w:szCs w:val="24"/>
        </w:rPr>
        <w:t xml:space="preserve">o trybie i terminie zwrotu odsetek. W takim przypadku </w:t>
      </w:r>
      <w:proofErr w:type="spellStart"/>
      <w:r w:rsidR="009D7E4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4A1A74">
        <w:rPr>
          <w:rFonts w:ascii="Times New Roman" w:hAnsi="Times New Roman"/>
          <w:sz w:val="24"/>
          <w:szCs w:val="24"/>
        </w:rPr>
        <w:t xml:space="preserve"> </w:t>
      </w:r>
      <w:r w:rsidR="00DD5118" w:rsidRPr="004A1A74">
        <w:rPr>
          <w:rFonts w:ascii="Times New Roman" w:hAnsi="Times New Roman"/>
          <w:sz w:val="24"/>
          <w:szCs w:val="24"/>
        </w:rPr>
        <w:t xml:space="preserve">zobowiązuje się do zwrotu odsetek narosłych na rachunku bankowym </w:t>
      </w:r>
      <w:proofErr w:type="spellStart"/>
      <w:r w:rsidR="00FB6829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DD5118" w:rsidRPr="004A1A74">
        <w:rPr>
          <w:rFonts w:ascii="Times New Roman" w:hAnsi="Times New Roman"/>
          <w:sz w:val="24"/>
          <w:szCs w:val="24"/>
        </w:rPr>
        <w:t xml:space="preserve"> do obsługi zaliczki.</w:t>
      </w:r>
    </w:p>
    <w:p w14:paraId="39AE4DB3" w14:textId="45147230" w:rsidR="001934F5" w:rsidRPr="004A1A74" w:rsidRDefault="00BD1AEC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1934F5" w:rsidRPr="004A1A74">
        <w:rPr>
          <w:rFonts w:ascii="Times New Roman" w:hAnsi="Times New Roman"/>
          <w:sz w:val="24"/>
          <w:szCs w:val="24"/>
        </w:rPr>
        <w:t xml:space="preserve">ma obowiązek rozliczyć 100% otrzymanych transz zaliczki do dnia zakończenia okresu kwalifikowalności kosztów, o którym mowa w </w:t>
      </w:r>
      <w:r w:rsidR="001934F5" w:rsidRPr="004A1A74">
        <w:rPr>
          <w:rFonts w:ascii="Times New Roman" w:eastAsia="Times New Roman" w:hAnsi="Times New Roman"/>
          <w:bCs/>
          <w:kern w:val="32"/>
          <w:sz w:val="24"/>
          <w:szCs w:val="24"/>
        </w:rPr>
        <w:t>§</w:t>
      </w:r>
      <w:r w:rsidR="001934F5" w:rsidRPr="004A1A74">
        <w:rPr>
          <w:rFonts w:ascii="Times New Roman" w:hAnsi="Times New Roman"/>
          <w:sz w:val="24"/>
          <w:szCs w:val="24"/>
        </w:rPr>
        <w:t xml:space="preserve"> 7 ust. 1. W przypadku braku rozliczenia 100% transz zaliczki stosuje się art. 207 </w:t>
      </w:r>
      <w:proofErr w:type="spellStart"/>
      <w:r w:rsidR="001934F5" w:rsidRPr="004A1A74">
        <w:rPr>
          <w:rFonts w:ascii="Times New Roman" w:hAnsi="Times New Roman"/>
          <w:sz w:val="24"/>
          <w:szCs w:val="24"/>
        </w:rPr>
        <w:t>ufp</w:t>
      </w:r>
      <w:proofErr w:type="spellEnd"/>
      <w:r w:rsidR="001934F5" w:rsidRPr="004A1A74">
        <w:rPr>
          <w:rFonts w:ascii="Times New Roman" w:hAnsi="Times New Roman"/>
          <w:sz w:val="24"/>
          <w:szCs w:val="24"/>
        </w:rPr>
        <w:t>.</w:t>
      </w:r>
    </w:p>
    <w:p w14:paraId="6EE78E43" w14:textId="3DAAD725" w:rsidR="001934F5" w:rsidRPr="004A1A74" w:rsidRDefault="00BD1AEC" w:rsidP="004A1A74">
      <w:pPr>
        <w:pStyle w:val="Akapitzlist"/>
        <w:numPr>
          <w:ilvl w:val="0"/>
          <w:numId w:val="50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Płatność </w:t>
      </w:r>
      <w:r w:rsidR="001934F5" w:rsidRPr="004A1A74">
        <w:rPr>
          <w:rFonts w:ascii="Times New Roman" w:hAnsi="Times New Roman"/>
          <w:sz w:val="24"/>
          <w:szCs w:val="24"/>
        </w:rPr>
        <w:t>w formie refundacji może być przekazan</w:t>
      </w:r>
      <w:r w:rsidRPr="004A1A74">
        <w:rPr>
          <w:rFonts w:ascii="Times New Roman" w:hAnsi="Times New Roman"/>
          <w:sz w:val="24"/>
          <w:szCs w:val="24"/>
        </w:rPr>
        <w:t>a</w:t>
      </w:r>
      <w:r w:rsidR="001934F5" w:rsidRPr="004A1A74">
        <w:rPr>
          <w:rFonts w:ascii="Times New Roman" w:hAnsi="Times New Roman"/>
          <w:sz w:val="24"/>
          <w:szCs w:val="24"/>
        </w:rPr>
        <w:t xml:space="preserve"> po rozliczeniu całości</w:t>
      </w:r>
      <w:r w:rsidRPr="004A1A74">
        <w:rPr>
          <w:rFonts w:ascii="Times New Roman" w:hAnsi="Times New Roman"/>
          <w:sz w:val="24"/>
          <w:szCs w:val="24"/>
        </w:rPr>
        <w:t xml:space="preserve"> powierzonego grantu</w:t>
      </w:r>
      <w:r w:rsidR="001934F5" w:rsidRPr="004A1A74">
        <w:rPr>
          <w:rFonts w:ascii="Times New Roman" w:hAnsi="Times New Roman"/>
          <w:sz w:val="24"/>
          <w:szCs w:val="24"/>
        </w:rPr>
        <w:t xml:space="preserve"> pobranego w formie zaliczki.</w:t>
      </w:r>
    </w:p>
    <w:p w14:paraId="66F965C3" w14:textId="35293270" w:rsidR="00FA7A21" w:rsidRPr="004A1A74" w:rsidRDefault="00FA7A21" w:rsidP="004A1A74">
      <w:p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</w:p>
    <w:p w14:paraId="08C1D97D" w14:textId="77777777" w:rsidR="003870DC" w:rsidRPr="004A1A74" w:rsidRDefault="003870DC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 10.</w:t>
      </w:r>
    </w:p>
    <w:p w14:paraId="0FC13641" w14:textId="72835053" w:rsidR="003E2C7E" w:rsidRPr="004A1A74" w:rsidRDefault="003E2C7E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Warunki wypłaty </w:t>
      </w:r>
      <w:r w:rsidR="001C5A23"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grantu</w:t>
      </w:r>
    </w:p>
    <w:p w14:paraId="024B04AE" w14:textId="45797130" w:rsidR="003E2C7E" w:rsidRPr="004A1A74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Warunkiem wypłaty </w:t>
      </w:r>
      <w:r w:rsidR="009D7E45" w:rsidRPr="004A1A74">
        <w:rPr>
          <w:rFonts w:ascii="Times New Roman" w:hAnsi="Times New Roman"/>
          <w:sz w:val="24"/>
          <w:szCs w:val="24"/>
        </w:rPr>
        <w:t xml:space="preserve">powierzonego </w:t>
      </w:r>
      <w:r w:rsidR="00A9234B" w:rsidRPr="004A1A74">
        <w:rPr>
          <w:rFonts w:ascii="Times New Roman" w:hAnsi="Times New Roman"/>
          <w:sz w:val="24"/>
          <w:szCs w:val="24"/>
        </w:rPr>
        <w:t xml:space="preserve">grantu </w:t>
      </w:r>
      <w:r w:rsidRPr="004A1A74">
        <w:rPr>
          <w:rFonts w:ascii="Times New Roman" w:hAnsi="Times New Roman"/>
          <w:sz w:val="24"/>
          <w:szCs w:val="24"/>
        </w:rPr>
        <w:t xml:space="preserve">jest złożenie przez </w:t>
      </w:r>
      <w:proofErr w:type="spellStart"/>
      <w:r w:rsidR="00A9234B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A9234B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prawidłowo wypełnionego i kompletnego wniosku o płatność. Brak</w:t>
      </w:r>
      <w:r w:rsidR="00650888" w:rsidRPr="004A1A74">
        <w:rPr>
          <w:rFonts w:ascii="Times New Roman" w:hAnsi="Times New Roman"/>
          <w:sz w:val="24"/>
          <w:szCs w:val="24"/>
        </w:rPr>
        <w:t xml:space="preserve"> poniesienia</w:t>
      </w:r>
      <w:r w:rsidRPr="004A1A74">
        <w:rPr>
          <w:rFonts w:ascii="Times New Roman" w:hAnsi="Times New Roman"/>
          <w:sz w:val="24"/>
          <w:szCs w:val="24"/>
        </w:rPr>
        <w:t xml:space="preserve"> kosztów nie zwalnia </w:t>
      </w:r>
      <w:proofErr w:type="spellStart"/>
      <w:r w:rsidR="00CB70BD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D965C5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z obowiązku składania wniosków o płatność z wypełnioną częścią</w:t>
      </w:r>
      <w:r w:rsidR="00C37AFC" w:rsidRPr="004A1A74">
        <w:rPr>
          <w:rFonts w:ascii="Times New Roman" w:hAnsi="Times New Roman"/>
          <w:sz w:val="24"/>
          <w:szCs w:val="24"/>
        </w:rPr>
        <w:t xml:space="preserve"> sprawozdawczą</w:t>
      </w:r>
      <w:r w:rsidR="00224DD6" w:rsidRPr="004A1A74">
        <w:rPr>
          <w:rFonts w:ascii="Times New Roman" w:hAnsi="Times New Roman"/>
          <w:sz w:val="24"/>
          <w:szCs w:val="24"/>
        </w:rPr>
        <w:t xml:space="preserve"> opisującą przebieg realizacji </w:t>
      </w:r>
      <w:r w:rsidR="00E126F5" w:rsidRPr="004A1A74">
        <w:rPr>
          <w:rFonts w:ascii="Times New Roman" w:hAnsi="Times New Roman"/>
          <w:sz w:val="24"/>
          <w:szCs w:val="24"/>
        </w:rPr>
        <w:t>p</w:t>
      </w:r>
      <w:r w:rsidR="00224DD6" w:rsidRPr="004A1A74">
        <w:rPr>
          <w:rFonts w:ascii="Times New Roman" w:hAnsi="Times New Roman"/>
          <w:sz w:val="24"/>
          <w:szCs w:val="24"/>
        </w:rPr>
        <w:t>rojektu, w tym raportowania w zakresie wskaźników.</w:t>
      </w:r>
    </w:p>
    <w:p w14:paraId="12FF2902" w14:textId="4781CE07" w:rsidR="003E2C7E" w:rsidRPr="004A1A74" w:rsidRDefault="003E2C7E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 wniosku o </w:t>
      </w:r>
      <w:r w:rsidR="0023758A" w:rsidRPr="004A1A74">
        <w:rPr>
          <w:rFonts w:ascii="Times New Roman" w:hAnsi="Times New Roman"/>
          <w:sz w:val="24"/>
          <w:szCs w:val="24"/>
        </w:rPr>
        <w:t>płatność</w:t>
      </w:r>
      <w:r w:rsidR="0035776B" w:rsidRPr="004A1A74">
        <w:rPr>
          <w:rFonts w:ascii="Times New Roman" w:hAnsi="Times New Roman"/>
          <w:sz w:val="24"/>
          <w:szCs w:val="24"/>
        </w:rPr>
        <w:t xml:space="preserve"> rozliczającego koszty poniesione na realizację projektu</w:t>
      </w:r>
      <w:r w:rsidR="00474175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5C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załączyć:</w:t>
      </w:r>
    </w:p>
    <w:p w14:paraId="68A38959" w14:textId="77777777" w:rsidR="0014765A" w:rsidRPr="004A1A74" w:rsidRDefault="0014765A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kopie dokumentów potwierdzających poniesienie kosztów, tj.:</w:t>
      </w:r>
    </w:p>
    <w:p w14:paraId="64D901E8" w14:textId="2819B5E6" w:rsidR="0014765A" w:rsidRPr="004A1A74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dokumentów księgowych (faktur lub dokumentów o równoważnej wartości dowodowej), opisanych w sposób umożliwiający ich przypisanie określonym pozycjom w </w:t>
      </w:r>
      <w:r w:rsidR="00E126F5" w:rsidRPr="004A1A74">
        <w:rPr>
          <w:rFonts w:ascii="Times New Roman" w:hAnsi="Times New Roman"/>
          <w:sz w:val="24"/>
          <w:szCs w:val="24"/>
        </w:rPr>
        <w:t>H</w:t>
      </w:r>
      <w:r w:rsidRPr="004A1A74">
        <w:rPr>
          <w:rFonts w:ascii="Times New Roman" w:hAnsi="Times New Roman"/>
          <w:sz w:val="24"/>
          <w:szCs w:val="24"/>
        </w:rPr>
        <w:t>armonogramie rzeczowo-finansowym projektu stanowiącym załącznik nr 2 do umowy;</w:t>
      </w:r>
    </w:p>
    <w:p w14:paraId="742B14AB" w14:textId="77777777" w:rsidR="0014765A" w:rsidRPr="004A1A74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wyciągów bankowych potwierdzających dokonanie płatności lub innych równoważnych dokumentów potwierdzających dokonanie płatności;</w:t>
      </w:r>
    </w:p>
    <w:p w14:paraId="33C4D9D6" w14:textId="6E46EA49" w:rsidR="0014765A" w:rsidRPr="004A1A74" w:rsidRDefault="0014765A" w:rsidP="004A1A74">
      <w:pPr>
        <w:numPr>
          <w:ilvl w:val="0"/>
          <w:numId w:val="21"/>
        </w:numPr>
        <w:spacing w:before="120" w:after="120" w:line="271" w:lineRule="auto"/>
        <w:ind w:left="1066" w:hanging="357"/>
        <w:jc w:val="both"/>
        <w:rPr>
          <w:rFonts w:ascii="Times New Roman" w:hAnsi="Times New Roman"/>
          <w:iCs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wyciągów z rachunku bankowego służącego do obsługi płatności zaliczkowych, za okres, którego dotyczy wniosek o płatność - w przypadku wniosku o płatność rozliczającego </w:t>
      </w:r>
      <w:r w:rsidR="009D7E45" w:rsidRPr="004A1A74">
        <w:rPr>
          <w:rFonts w:ascii="Times New Roman" w:hAnsi="Times New Roman"/>
          <w:sz w:val="24"/>
          <w:szCs w:val="24"/>
        </w:rPr>
        <w:t>grant</w:t>
      </w:r>
      <w:r w:rsidRPr="004A1A74">
        <w:rPr>
          <w:rFonts w:ascii="Times New Roman" w:hAnsi="Times New Roman"/>
          <w:sz w:val="24"/>
          <w:szCs w:val="24"/>
        </w:rPr>
        <w:t xml:space="preserve"> przekazan</w:t>
      </w:r>
      <w:r w:rsidR="00CB70BD" w:rsidRPr="004A1A74">
        <w:rPr>
          <w:rFonts w:ascii="Times New Roman" w:hAnsi="Times New Roman"/>
          <w:sz w:val="24"/>
          <w:szCs w:val="24"/>
        </w:rPr>
        <w:t>y</w:t>
      </w:r>
      <w:r w:rsidRPr="004A1A74">
        <w:rPr>
          <w:rFonts w:ascii="Times New Roman" w:hAnsi="Times New Roman"/>
          <w:sz w:val="24"/>
          <w:szCs w:val="24"/>
        </w:rPr>
        <w:t xml:space="preserve"> w formie zaliczki;</w:t>
      </w:r>
    </w:p>
    <w:p w14:paraId="241601F2" w14:textId="018A50BB" w:rsidR="00C07832" w:rsidRPr="004A1A74" w:rsidRDefault="00474175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kopie dokumentów potwierdzających wykonanie zakresu rzeczowego objętego </w:t>
      </w:r>
      <w:r w:rsidR="00E126F5" w:rsidRPr="004A1A74">
        <w:rPr>
          <w:rFonts w:ascii="Times New Roman" w:hAnsi="Times New Roman"/>
          <w:sz w:val="24"/>
          <w:szCs w:val="24"/>
        </w:rPr>
        <w:t>H</w:t>
      </w:r>
      <w:r w:rsidRPr="004A1A74">
        <w:rPr>
          <w:rFonts w:ascii="Times New Roman" w:hAnsi="Times New Roman"/>
          <w:sz w:val="24"/>
          <w:szCs w:val="24"/>
        </w:rPr>
        <w:t xml:space="preserve">armonogramem rzeczowo-finansowym projektu </w:t>
      </w:r>
      <w:r w:rsidR="00045968" w:rsidRPr="004A1A74">
        <w:rPr>
          <w:rFonts w:ascii="Times New Roman" w:hAnsi="Times New Roman"/>
          <w:sz w:val="24"/>
          <w:szCs w:val="24"/>
        </w:rPr>
        <w:t xml:space="preserve">stanowiącym załącznik nr 2 do umowy </w:t>
      </w:r>
      <w:r w:rsidRPr="004A1A74">
        <w:rPr>
          <w:rFonts w:ascii="Times New Roman" w:hAnsi="Times New Roman"/>
          <w:sz w:val="24"/>
          <w:szCs w:val="24"/>
        </w:rPr>
        <w:t>(jeśli dotyczy);</w:t>
      </w:r>
    </w:p>
    <w:p w14:paraId="22AD0398" w14:textId="74070F89" w:rsidR="009D7E45" w:rsidRPr="004A1A74" w:rsidRDefault="007845A3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kopii umów z</w:t>
      </w:r>
      <w:r w:rsidR="00FB6829" w:rsidRPr="004A1A74">
        <w:rPr>
          <w:rFonts w:ascii="Times New Roman" w:hAnsi="Times New Roman"/>
          <w:sz w:val="24"/>
          <w:szCs w:val="24"/>
        </w:rPr>
        <w:t xml:space="preserve"> przedsiębiorcami</w:t>
      </w:r>
      <w:r w:rsidRPr="004A1A74">
        <w:rPr>
          <w:rFonts w:ascii="Times New Roman" w:hAnsi="Times New Roman"/>
          <w:sz w:val="24"/>
          <w:szCs w:val="24"/>
        </w:rPr>
        <w:t xml:space="preserve">, o których mowa w § </w:t>
      </w:r>
      <w:r w:rsidR="003234B4" w:rsidRPr="004A1A74">
        <w:rPr>
          <w:rFonts w:ascii="Times New Roman" w:hAnsi="Times New Roman"/>
          <w:sz w:val="24"/>
          <w:szCs w:val="24"/>
        </w:rPr>
        <w:t>4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124225" w:rsidRPr="004A1A74">
        <w:rPr>
          <w:rFonts w:ascii="Times New Roman" w:hAnsi="Times New Roman"/>
          <w:sz w:val="24"/>
          <w:szCs w:val="24"/>
        </w:rPr>
        <w:t xml:space="preserve">ust. </w:t>
      </w:r>
      <w:r w:rsidR="00CB4094" w:rsidRPr="004A1A74">
        <w:rPr>
          <w:rFonts w:ascii="Times New Roman" w:hAnsi="Times New Roman"/>
          <w:sz w:val="24"/>
          <w:szCs w:val="24"/>
        </w:rPr>
        <w:t>3</w:t>
      </w:r>
      <w:r w:rsidR="00AA00C5" w:rsidRPr="004A1A74">
        <w:rPr>
          <w:rFonts w:ascii="Times New Roman" w:hAnsi="Times New Roman"/>
          <w:sz w:val="24"/>
          <w:szCs w:val="24"/>
        </w:rPr>
        <w:t xml:space="preserve"> </w:t>
      </w:r>
      <w:r w:rsidR="00124225" w:rsidRPr="004A1A74">
        <w:rPr>
          <w:rFonts w:ascii="Times New Roman" w:hAnsi="Times New Roman"/>
          <w:sz w:val="24"/>
          <w:szCs w:val="24"/>
        </w:rPr>
        <w:t>wraz</w:t>
      </w:r>
      <w:r w:rsidRPr="004A1A74">
        <w:rPr>
          <w:rFonts w:ascii="Times New Roman" w:hAnsi="Times New Roman"/>
          <w:sz w:val="24"/>
          <w:szCs w:val="24"/>
        </w:rPr>
        <w:t xml:space="preserve"> z kop</w:t>
      </w:r>
      <w:r w:rsidR="00080FF9" w:rsidRPr="004A1A74">
        <w:rPr>
          <w:rFonts w:ascii="Times New Roman" w:hAnsi="Times New Roman"/>
          <w:sz w:val="24"/>
          <w:szCs w:val="24"/>
        </w:rPr>
        <w:t>i</w:t>
      </w:r>
      <w:r w:rsidRPr="004A1A74">
        <w:rPr>
          <w:rFonts w:ascii="Times New Roman" w:hAnsi="Times New Roman"/>
          <w:sz w:val="24"/>
          <w:szCs w:val="24"/>
        </w:rPr>
        <w:t>ami aneksów zawartych do tych</w:t>
      </w:r>
      <w:r w:rsidR="00CB70BD" w:rsidRPr="004A1A74">
        <w:rPr>
          <w:rFonts w:ascii="Times New Roman" w:hAnsi="Times New Roman"/>
          <w:sz w:val="24"/>
          <w:szCs w:val="24"/>
        </w:rPr>
        <w:t xml:space="preserve"> umów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72C12844" w14:textId="626F9969" w:rsidR="005C0198" w:rsidRPr="004A1A74" w:rsidRDefault="005C0198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kopie dokumentów związanych z przeprowadzeniem postępowania o udzielenie zamówienia, dla wydatków wykazanych w danym wniosku o płatność</w:t>
      </w:r>
      <w:r w:rsidRPr="004A1A74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Pr="004A1A74">
        <w:rPr>
          <w:rFonts w:ascii="Times New Roman" w:hAnsi="Times New Roman"/>
          <w:sz w:val="24"/>
          <w:szCs w:val="24"/>
        </w:rPr>
        <w:t xml:space="preserve">; </w:t>
      </w:r>
    </w:p>
    <w:p w14:paraId="29FE5B62" w14:textId="69689DBB" w:rsidR="00FB6829" w:rsidRPr="004A1A74" w:rsidRDefault="00FB6829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kopie zaświadczeń</w:t>
      </w:r>
      <w:r w:rsidR="003234B4" w:rsidRPr="004A1A74">
        <w:rPr>
          <w:rFonts w:ascii="Times New Roman" w:hAnsi="Times New Roman"/>
          <w:sz w:val="24"/>
          <w:szCs w:val="24"/>
        </w:rPr>
        <w:t xml:space="preserve"> z udzielonej przedsiębiorcom pomocy</w:t>
      </w:r>
      <w:r w:rsidRPr="004A1A7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1A74">
        <w:rPr>
          <w:rFonts w:ascii="Times New Roman" w:hAnsi="Times New Roman"/>
          <w:sz w:val="24"/>
          <w:szCs w:val="24"/>
        </w:rPr>
        <w:t>minimis</w:t>
      </w:r>
      <w:proofErr w:type="spellEnd"/>
      <w:r w:rsidRPr="004A1A74">
        <w:rPr>
          <w:rFonts w:ascii="Times New Roman" w:hAnsi="Times New Roman"/>
          <w:sz w:val="24"/>
          <w:szCs w:val="24"/>
        </w:rPr>
        <w:t>, o których mowa w</w:t>
      </w:r>
      <w:r w:rsidR="000F7D21" w:rsidRPr="004A1A74">
        <w:rPr>
          <w:rFonts w:ascii="Times New Roman" w:hAnsi="Times New Roman"/>
          <w:sz w:val="24"/>
          <w:szCs w:val="24"/>
        </w:rPr>
        <w:t xml:space="preserve"> §</w:t>
      </w:r>
      <w:r w:rsidR="00CB4094" w:rsidRPr="004A1A74">
        <w:rPr>
          <w:rFonts w:ascii="Times New Roman" w:hAnsi="Times New Roman"/>
          <w:sz w:val="24"/>
          <w:szCs w:val="24"/>
        </w:rPr>
        <w:t xml:space="preserve"> 4 ust. 8</w:t>
      </w:r>
      <w:r w:rsidR="000F7D21" w:rsidRPr="004A1A74">
        <w:rPr>
          <w:rFonts w:ascii="Times New Roman" w:hAnsi="Times New Roman"/>
          <w:sz w:val="24"/>
          <w:szCs w:val="24"/>
        </w:rPr>
        <w:t>;</w:t>
      </w:r>
    </w:p>
    <w:p w14:paraId="0029E670" w14:textId="304B9603" w:rsidR="000F7D21" w:rsidRPr="004A1A74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oświadczenie o wypełnieniu obowiązków wynikających § 4 ust. </w:t>
      </w:r>
      <w:r w:rsidR="00CB4094" w:rsidRPr="004A1A74">
        <w:rPr>
          <w:rFonts w:ascii="Times New Roman" w:hAnsi="Times New Roman"/>
          <w:sz w:val="24"/>
          <w:szCs w:val="24"/>
        </w:rPr>
        <w:t>9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7FCC50FD" w14:textId="4A896EFF" w:rsidR="000F7D21" w:rsidRPr="004A1A74" w:rsidRDefault="000F7D21" w:rsidP="004A1A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oświadczenie o prowadzeniu wyodrębnionej ewidencji księgowej, o której mowa w § 3 ust. 6;</w:t>
      </w:r>
    </w:p>
    <w:p w14:paraId="2BBF5544" w14:textId="4DEBEE89" w:rsidR="005C0198" w:rsidRPr="004A1A74" w:rsidRDefault="00045968" w:rsidP="004A1A74">
      <w:pPr>
        <w:numPr>
          <w:ilvl w:val="0"/>
          <w:numId w:val="22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kopie </w:t>
      </w:r>
      <w:r w:rsidR="00474175" w:rsidRPr="004A1A74">
        <w:rPr>
          <w:rFonts w:ascii="Times New Roman" w:hAnsi="Times New Roman"/>
          <w:sz w:val="24"/>
          <w:szCs w:val="24"/>
        </w:rPr>
        <w:t>inn</w:t>
      </w:r>
      <w:r w:rsidRPr="004A1A74">
        <w:rPr>
          <w:rFonts w:ascii="Times New Roman" w:hAnsi="Times New Roman"/>
          <w:sz w:val="24"/>
          <w:szCs w:val="24"/>
        </w:rPr>
        <w:t>ych</w:t>
      </w:r>
      <w:r w:rsidR="00474175" w:rsidRPr="004A1A74">
        <w:rPr>
          <w:rFonts w:ascii="Times New Roman" w:hAnsi="Times New Roman"/>
          <w:sz w:val="24"/>
          <w:szCs w:val="24"/>
        </w:rPr>
        <w:t xml:space="preserve"> dokument</w:t>
      </w:r>
      <w:r w:rsidRPr="004A1A74">
        <w:rPr>
          <w:rFonts w:ascii="Times New Roman" w:hAnsi="Times New Roman"/>
          <w:sz w:val="24"/>
          <w:szCs w:val="24"/>
        </w:rPr>
        <w:t>ów potwierdzających zgodność realizacji projektu z umową</w:t>
      </w:r>
      <w:r w:rsidR="00820AFB" w:rsidRPr="004A1A74">
        <w:rPr>
          <w:rFonts w:ascii="Times New Roman" w:hAnsi="Times New Roman"/>
          <w:sz w:val="24"/>
          <w:szCs w:val="24"/>
        </w:rPr>
        <w:t>, w tym dokumentów potwierdzających wypełnienie obowiązków związanych z informacją i promocją, o których mowa w § 1</w:t>
      </w:r>
      <w:r w:rsidR="003234B4" w:rsidRPr="004A1A74">
        <w:rPr>
          <w:rFonts w:ascii="Times New Roman" w:hAnsi="Times New Roman"/>
          <w:sz w:val="24"/>
          <w:szCs w:val="24"/>
        </w:rPr>
        <w:t>4</w:t>
      </w:r>
      <w:r w:rsidR="00CB70BD" w:rsidRPr="004A1A74">
        <w:rPr>
          <w:rFonts w:ascii="Times New Roman" w:hAnsi="Times New Roman"/>
          <w:sz w:val="24"/>
          <w:szCs w:val="24"/>
        </w:rPr>
        <w:t>.</w:t>
      </w:r>
      <w:r w:rsidR="005C48D4" w:rsidRPr="004A1A74">
        <w:rPr>
          <w:rFonts w:ascii="Times New Roman" w:hAnsi="Times New Roman"/>
          <w:sz w:val="24"/>
          <w:szCs w:val="24"/>
        </w:rPr>
        <w:t xml:space="preserve"> </w:t>
      </w:r>
    </w:p>
    <w:p w14:paraId="5B2F06BE" w14:textId="1BF4CCC7" w:rsidR="003E2C7E" w:rsidRPr="004A1A74" w:rsidRDefault="000F7D2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3E2C7E" w:rsidRPr="004A1A74">
        <w:rPr>
          <w:rFonts w:ascii="Times New Roman" w:hAnsi="Times New Roman"/>
          <w:sz w:val="24"/>
          <w:szCs w:val="24"/>
        </w:rPr>
        <w:t xml:space="preserve">weryfikuje i zatwierdza wniosek o płatność w terminie </w:t>
      </w:r>
      <w:r w:rsidRPr="004A1A74">
        <w:rPr>
          <w:rFonts w:ascii="Times New Roman" w:hAnsi="Times New Roman"/>
          <w:sz w:val="24"/>
          <w:szCs w:val="24"/>
        </w:rPr>
        <w:t>3</w:t>
      </w:r>
      <w:r w:rsidR="007B3B0C" w:rsidRPr="004A1A74">
        <w:rPr>
          <w:rFonts w:ascii="Times New Roman" w:hAnsi="Times New Roman"/>
          <w:sz w:val="24"/>
          <w:szCs w:val="24"/>
        </w:rPr>
        <w:t xml:space="preserve">0 </w:t>
      </w:r>
      <w:r w:rsidR="006D40AC" w:rsidRPr="004A1A74">
        <w:rPr>
          <w:rFonts w:ascii="Times New Roman" w:hAnsi="Times New Roman"/>
          <w:sz w:val="24"/>
          <w:szCs w:val="24"/>
        </w:rPr>
        <w:t xml:space="preserve">dni </w:t>
      </w:r>
      <w:r w:rsidR="003E2C7E" w:rsidRPr="004A1A74">
        <w:rPr>
          <w:rFonts w:ascii="Times New Roman" w:hAnsi="Times New Roman"/>
          <w:sz w:val="24"/>
          <w:szCs w:val="24"/>
        </w:rPr>
        <w:t xml:space="preserve">od dnia otrzymania </w:t>
      </w:r>
      <w:r w:rsidR="00182CEF" w:rsidRPr="004A1A74">
        <w:rPr>
          <w:rFonts w:ascii="Times New Roman" w:hAnsi="Times New Roman"/>
          <w:sz w:val="24"/>
          <w:szCs w:val="24"/>
        </w:rPr>
        <w:t xml:space="preserve">prawidłowo wypełnionego i kompletnego </w:t>
      </w:r>
      <w:r w:rsidR="003E2C7E" w:rsidRPr="004A1A74">
        <w:rPr>
          <w:rFonts w:ascii="Times New Roman" w:hAnsi="Times New Roman"/>
          <w:sz w:val="24"/>
          <w:szCs w:val="24"/>
        </w:rPr>
        <w:t>wniosku o pła</w:t>
      </w:r>
      <w:r w:rsidR="006D40AC" w:rsidRPr="004A1A74">
        <w:rPr>
          <w:rFonts w:ascii="Times New Roman" w:hAnsi="Times New Roman"/>
          <w:sz w:val="24"/>
          <w:szCs w:val="24"/>
        </w:rPr>
        <w:t>tność. W pr</w:t>
      </w:r>
      <w:r w:rsidR="009D7E45" w:rsidRPr="004A1A74">
        <w:rPr>
          <w:rFonts w:ascii="Times New Roman" w:hAnsi="Times New Roman"/>
          <w:sz w:val="24"/>
          <w:szCs w:val="24"/>
        </w:rPr>
        <w:t>zypadku, gdy wniosek o płatność zawiera braki</w:t>
      </w:r>
      <w:r w:rsidR="003234B4" w:rsidRPr="004A1A74">
        <w:rPr>
          <w:rFonts w:ascii="Times New Roman" w:hAnsi="Times New Roman"/>
          <w:sz w:val="24"/>
          <w:szCs w:val="24"/>
        </w:rPr>
        <w:t xml:space="preserve"> </w:t>
      </w:r>
      <w:r w:rsidR="003E2C7E" w:rsidRPr="004A1A74">
        <w:rPr>
          <w:rFonts w:ascii="Times New Roman" w:hAnsi="Times New Roman"/>
          <w:sz w:val="24"/>
          <w:szCs w:val="24"/>
        </w:rPr>
        <w:t xml:space="preserve">lub błędy, </w:t>
      </w:r>
      <w:proofErr w:type="spellStart"/>
      <w:r w:rsidR="007845A3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D7E45" w:rsidRPr="004A1A74">
        <w:rPr>
          <w:rFonts w:ascii="Times New Roman" w:hAnsi="Times New Roman"/>
          <w:sz w:val="24"/>
          <w:szCs w:val="24"/>
        </w:rPr>
        <w:t xml:space="preserve"> </w:t>
      </w:r>
      <w:r w:rsidR="003E2C7E" w:rsidRPr="004A1A74">
        <w:rPr>
          <w:rFonts w:ascii="Times New Roman" w:hAnsi="Times New Roman"/>
          <w:sz w:val="24"/>
          <w:szCs w:val="24"/>
        </w:rPr>
        <w:t>na wezwanie</w:t>
      </w:r>
      <w:r w:rsidR="003234B4" w:rsidRPr="004A1A74">
        <w:rPr>
          <w:rFonts w:ascii="Times New Roman" w:hAnsi="Times New Roman"/>
          <w:sz w:val="24"/>
          <w:szCs w:val="24"/>
        </w:rPr>
        <w:t xml:space="preserve"> </w:t>
      </w:r>
      <w:r w:rsidR="00B80D41" w:rsidRPr="004A1A74">
        <w:rPr>
          <w:rFonts w:ascii="Times New Roman" w:hAnsi="Times New Roman"/>
          <w:sz w:val="24"/>
          <w:szCs w:val="24"/>
        </w:rPr>
        <w:t>Agencji</w:t>
      </w:r>
      <w:r w:rsidR="007E799C" w:rsidRPr="004A1A74">
        <w:rPr>
          <w:rFonts w:ascii="Times New Roman" w:hAnsi="Times New Roman"/>
          <w:sz w:val="24"/>
          <w:szCs w:val="24"/>
        </w:rPr>
        <w:t>,</w:t>
      </w:r>
      <w:r w:rsidR="003E2C7E" w:rsidRPr="004A1A74">
        <w:rPr>
          <w:rFonts w:ascii="Times New Roman" w:hAnsi="Times New Roman"/>
          <w:sz w:val="24"/>
          <w:szCs w:val="24"/>
        </w:rPr>
        <w:t xml:space="preserve"> jest zobowiązany do złożenia brakujących lub</w:t>
      </w:r>
      <w:r w:rsidR="009D6206" w:rsidRPr="004A1A74">
        <w:rPr>
          <w:rFonts w:ascii="Times New Roman" w:hAnsi="Times New Roman"/>
          <w:sz w:val="24"/>
          <w:szCs w:val="24"/>
        </w:rPr>
        <w:t xml:space="preserve"> </w:t>
      </w:r>
      <w:r w:rsidR="003E2C7E" w:rsidRPr="004A1A74">
        <w:rPr>
          <w:rFonts w:ascii="Times New Roman" w:hAnsi="Times New Roman"/>
          <w:sz w:val="24"/>
          <w:szCs w:val="24"/>
        </w:rPr>
        <w:t>poprawionych dokumentów w terminie 7 dni od dnia doręczenia wezwania</w:t>
      </w:r>
      <w:r w:rsidR="00F245B3">
        <w:rPr>
          <w:rFonts w:ascii="Times New Roman" w:hAnsi="Times New Roman"/>
          <w:sz w:val="24"/>
          <w:szCs w:val="24"/>
        </w:rPr>
        <w:t>.</w:t>
      </w:r>
      <w:r w:rsidR="003E2C7E" w:rsidRPr="004A1A74">
        <w:rPr>
          <w:rFonts w:ascii="Times New Roman" w:hAnsi="Times New Roman"/>
          <w:sz w:val="24"/>
          <w:szCs w:val="24"/>
        </w:rPr>
        <w:t xml:space="preserve"> </w:t>
      </w:r>
      <w:r w:rsidR="002D3CCE" w:rsidRPr="004A1A74">
        <w:rPr>
          <w:rFonts w:ascii="Times New Roman" w:hAnsi="Times New Roman"/>
          <w:sz w:val="24"/>
          <w:szCs w:val="24"/>
        </w:rPr>
        <w:t xml:space="preserve"> </w:t>
      </w:r>
      <w:r w:rsidR="008F36AE" w:rsidRPr="004A1A74">
        <w:rPr>
          <w:rFonts w:ascii="Times New Roman" w:hAnsi="Times New Roman"/>
          <w:sz w:val="24"/>
          <w:szCs w:val="24"/>
        </w:rPr>
        <w:t xml:space="preserve">Agencja </w:t>
      </w:r>
      <w:r w:rsidR="002D3CCE" w:rsidRPr="004A1A74">
        <w:rPr>
          <w:rFonts w:ascii="Times New Roman" w:hAnsi="Times New Roman"/>
          <w:sz w:val="24"/>
          <w:szCs w:val="24"/>
        </w:rPr>
        <w:t xml:space="preserve">może zatwierdzić wniosek o płatność z wyłączeniem kosztów nieudokumentowanych prawidłowo, pomimo wezwania do złożenia brakujących lub poprawionych dokumentów. </w:t>
      </w:r>
      <w:r w:rsidR="003234B4" w:rsidRPr="004A1A74">
        <w:rPr>
          <w:rFonts w:ascii="Times New Roman" w:hAnsi="Times New Roman"/>
          <w:sz w:val="24"/>
          <w:szCs w:val="24"/>
        </w:rPr>
        <w:t>Agencja</w:t>
      </w:r>
      <w:r w:rsidR="00B80D41" w:rsidRPr="004A1A74">
        <w:rPr>
          <w:rFonts w:ascii="Times New Roman" w:hAnsi="Times New Roman"/>
          <w:sz w:val="24"/>
          <w:szCs w:val="24"/>
        </w:rPr>
        <w:t xml:space="preserve"> </w:t>
      </w:r>
      <w:r w:rsidR="002D3CCE" w:rsidRPr="004A1A74">
        <w:rPr>
          <w:rFonts w:ascii="Times New Roman" w:hAnsi="Times New Roman"/>
          <w:sz w:val="24"/>
          <w:szCs w:val="24"/>
        </w:rPr>
        <w:t xml:space="preserve">poprawia we wniosku o płatność oczywiste omyłki pisarskie lub rachunkowe, niezwłocznie zawiadamiając o tym </w:t>
      </w:r>
      <w:proofErr w:type="spellStart"/>
      <w:r w:rsidR="007845A3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2D3CCE" w:rsidRPr="004A1A74">
        <w:rPr>
          <w:rFonts w:ascii="Times New Roman" w:hAnsi="Times New Roman"/>
          <w:sz w:val="24"/>
          <w:szCs w:val="24"/>
        </w:rPr>
        <w:t>.</w:t>
      </w:r>
    </w:p>
    <w:p w14:paraId="1D07ED99" w14:textId="2D33028D" w:rsidR="00045968" w:rsidRPr="004A1A74" w:rsidRDefault="00045968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Warunkiem wypłaty </w:t>
      </w:r>
      <w:r w:rsidR="007845A3" w:rsidRPr="004A1A74">
        <w:rPr>
          <w:rFonts w:ascii="Times New Roman" w:hAnsi="Times New Roman"/>
          <w:sz w:val="24"/>
          <w:szCs w:val="24"/>
        </w:rPr>
        <w:t>grantu</w:t>
      </w:r>
      <w:r w:rsidRPr="004A1A74">
        <w:rPr>
          <w:rFonts w:ascii="Times New Roman" w:hAnsi="Times New Roman"/>
          <w:sz w:val="24"/>
          <w:szCs w:val="24"/>
        </w:rPr>
        <w:t xml:space="preserve"> jest zatwierdzenie przez </w:t>
      </w:r>
      <w:r w:rsidR="00B80D41" w:rsidRPr="004A1A74">
        <w:rPr>
          <w:rFonts w:ascii="Times New Roman" w:hAnsi="Times New Roman"/>
          <w:sz w:val="24"/>
          <w:szCs w:val="24"/>
        </w:rPr>
        <w:t>Agencję</w:t>
      </w:r>
      <w:r w:rsidRPr="004A1A74">
        <w:rPr>
          <w:rFonts w:ascii="Times New Roman" w:hAnsi="Times New Roman"/>
          <w:sz w:val="24"/>
          <w:szCs w:val="24"/>
        </w:rPr>
        <w:t xml:space="preserve"> poniesionych przez </w:t>
      </w:r>
      <w:proofErr w:type="spellStart"/>
      <w:r w:rsidR="007845A3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35776B" w:rsidRPr="004A1A74">
        <w:rPr>
          <w:rFonts w:ascii="Times New Roman" w:hAnsi="Times New Roman"/>
          <w:sz w:val="24"/>
          <w:szCs w:val="24"/>
        </w:rPr>
        <w:t xml:space="preserve">lub podmiot upoważniony </w:t>
      </w:r>
      <w:r w:rsidRPr="004A1A74">
        <w:rPr>
          <w:rFonts w:ascii="Times New Roman" w:hAnsi="Times New Roman"/>
          <w:sz w:val="24"/>
          <w:szCs w:val="24"/>
        </w:rPr>
        <w:t>kosztów kwalifikowalnych oraz pozytywne zweryfikowanie części sprawozdawczej wniosku o płatność.</w:t>
      </w:r>
    </w:p>
    <w:p w14:paraId="36229099" w14:textId="22E592DE" w:rsidR="002C6C55" w:rsidRPr="004A1A74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2C6C55" w:rsidRPr="004A1A74">
        <w:rPr>
          <w:rFonts w:ascii="Times New Roman" w:hAnsi="Times New Roman"/>
          <w:sz w:val="24"/>
          <w:szCs w:val="24"/>
        </w:rPr>
        <w:t xml:space="preserve">może odrzucić wniosek o płatność </w:t>
      </w:r>
      <w:r w:rsidR="00650888" w:rsidRPr="004A1A74">
        <w:rPr>
          <w:rFonts w:ascii="Times New Roman" w:hAnsi="Times New Roman"/>
          <w:sz w:val="24"/>
          <w:szCs w:val="24"/>
        </w:rPr>
        <w:t xml:space="preserve">w szczególności, gdy został </w:t>
      </w:r>
      <w:r w:rsidR="002C6C55" w:rsidRPr="004A1A74">
        <w:rPr>
          <w:rFonts w:ascii="Times New Roman" w:hAnsi="Times New Roman"/>
          <w:sz w:val="24"/>
          <w:szCs w:val="24"/>
        </w:rPr>
        <w:t>złożony po terminie, nie</w:t>
      </w:r>
      <w:r w:rsidR="009D6206" w:rsidRPr="004A1A74">
        <w:rPr>
          <w:rFonts w:ascii="Times New Roman" w:hAnsi="Times New Roman"/>
          <w:sz w:val="24"/>
          <w:szCs w:val="24"/>
        </w:rPr>
        <w:t xml:space="preserve"> został </w:t>
      </w:r>
      <w:r w:rsidR="002C6C55" w:rsidRPr="004A1A74">
        <w:rPr>
          <w:rFonts w:ascii="Times New Roman" w:hAnsi="Times New Roman"/>
          <w:sz w:val="24"/>
          <w:szCs w:val="24"/>
        </w:rPr>
        <w:t xml:space="preserve">uzupełniony w terminie, o którym mowa w ust. </w:t>
      </w:r>
      <w:r w:rsidR="00EF7415" w:rsidRPr="004A1A74">
        <w:rPr>
          <w:rFonts w:ascii="Times New Roman" w:hAnsi="Times New Roman"/>
          <w:sz w:val="24"/>
          <w:szCs w:val="24"/>
        </w:rPr>
        <w:t xml:space="preserve">3 </w:t>
      </w:r>
      <w:r w:rsidR="002C6C55" w:rsidRPr="004A1A74">
        <w:rPr>
          <w:rFonts w:ascii="Times New Roman" w:hAnsi="Times New Roman"/>
          <w:sz w:val="24"/>
          <w:szCs w:val="24"/>
        </w:rPr>
        <w:t>lub zawiera braki lub błędy</w:t>
      </w:r>
      <w:r w:rsidR="006D40AC" w:rsidRPr="004A1A74">
        <w:rPr>
          <w:rFonts w:ascii="Times New Roman" w:hAnsi="Times New Roman"/>
          <w:sz w:val="24"/>
          <w:szCs w:val="24"/>
        </w:rPr>
        <w:t>,</w:t>
      </w:r>
      <w:r w:rsidR="002C6C55" w:rsidRPr="004A1A74">
        <w:rPr>
          <w:rFonts w:ascii="Times New Roman" w:hAnsi="Times New Roman"/>
          <w:sz w:val="24"/>
          <w:szCs w:val="24"/>
        </w:rPr>
        <w:t xml:space="preserve"> których nie można usunąć. </w:t>
      </w:r>
    </w:p>
    <w:p w14:paraId="671214CC" w14:textId="592F03E7" w:rsidR="003E2C7E" w:rsidRPr="004A1A74" w:rsidRDefault="00B80D41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3E2C7E" w:rsidRPr="004A1A74">
        <w:rPr>
          <w:rFonts w:ascii="Times New Roman" w:hAnsi="Times New Roman"/>
          <w:sz w:val="24"/>
          <w:szCs w:val="24"/>
        </w:rPr>
        <w:t>po zweryfikowaniu wniosk</w:t>
      </w:r>
      <w:r w:rsidR="00006AA4" w:rsidRPr="004A1A74">
        <w:rPr>
          <w:rFonts w:ascii="Times New Roman" w:hAnsi="Times New Roman"/>
          <w:sz w:val="24"/>
          <w:szCs w:val="24"/>
        </w:rPr>
        <w:t>u o płatność</w:t>
      </w:r>
      <w:r w:rsidR="003E2C7E" w:rsidRPr="004A1A74">
        <w:rPr>
          <w:rFonts w:ascii="Times New Roman" w:hAnsi="Times New Roman"/>
          <w:sz w:val="24"/>
          <w:szCs w:val="24"/>
        </w:rPr>
        <w:t xml:space="preserve"> </w:t>
      </w:r>
      <w:r w:rsidR="002C6C55" w:rsidRPr="004A1A74">
        <w:rPr>
          <w:rFonts w:ascii="Times New Roman" w:hAnsi="Times New Roman"/>
          <w:sz w:val="24"/>
          <w:szCs w:val="24"/>
        </w:rPr>
        <w:t xml:space="preserve">informuje </w:t>
      </w:r>
      <w:proofErr w:type="spellStart"/>
      <w:r w:rsidR="00412041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412041" w:rsidRPr="004A1A74">
        <w:rPr>
          <w:rFonts w:ascii="Times New Roman" w:hAnsi="Times New Roman"/>
          <w:sz w:val="24"/>
          <w:szCs w:val="24"/>
        </w:rPr>
        <w:t xml:space="preserve"> ·o</w:t>
      </w:r>
      <w:r w:rsidR="002C6C55" w:rsidRPr="004A1A74">
        <w:rPr>
          <w:rFonts w:ascii="Times New Roman" w:hAnsi="Times New Roman"/>
          <w:sz w:val="24"/>
          <w:szCs w:val="24"/>
        </w:rPr>
        <w:t xml:space="preserve"> zatwierdzeniu lub odrzuceniu </w:t>
      </w:r>
      <w:r w:rsidR="003E2C7E" w:rsidRPr="004A1A74">
        <w:rPr>
          <w:rFonts w:ascii="Times New Roman" w:hAnsi="Times New Roman"/>
          <w:sz w:val="24"/>
          <w:szCs w:val="24"/>
        </w:rPr>
        <w:t>wniosku o płatność.</w:t>
      </w:r>
    </w:p>
    <w:p w14:paraId="3BB4C06F" w14:textId="69E004BA" w:rsidR="003E2C7E" w:rsidRPr="004A1A74" w:rsidRDefault="00045EFC" w:rsidP="004A1A74">
      <w:pPr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</w:t>
      </w:r>
      <w:r w:rsidR="003E2C7E" w:rsidRPr="004A1A74">
        <w:rPr>
          <w:rFonts w:ascii="Times New Roman" w:hAnsi="Times New Roman"/>
          <w:sz w:val="24"/>
          <w:szCs w:val="24"/>
        </w:rPr>
        <w:t>łatnoś</w:t>
      </w:r>
      <w:r w:rsidRPr="004A1A74">
        <w:rPr>
          <w:rFonts w:ascii="Times New Roman" w:hAnsi="Times New Roman"/>
          <w:sz w:val="24"/>
          <w:szCs w:val="24"/>
        </w:rPr>
        <w:t>ć</w:t>
      </w:r>
      <w:r w:rsidR="003E2C7E" w:rsidRPr="004A1A74">
        <w:rPr>
          <w:rFonts w:ascii="Times New Roman" w:hAnsi="Times New Roman"/>
          <w:sz w:val="24"/>
          <w:szCs w:val="24"/>
        </w:rPr>
        <w:t xml:space="preserve"> końcow</w:t>
      </w:r>
      <w:r w:rsidRPr="004A1A74">
        <w:rPr>
          <w:rFonts w:ascii="Times New Roman" w:hAnsi="Times New Roman"/>
          <w:sz w:val="24"/>
          <w:szCs w:val="24"/>
        </w:rPr>
        <w:t>a</w:t>
      </w:r>
      <w:r w:rsidR="003E2C7E" w:rsidRPr="004A1A74">
        <w:rPr>
          <w:rFonts w:ascii="Times New Roman" w:hAnsi="Times New Roman"/>
          <w:sz w:val="24"/>
          <w:szCs w:val="24"/>
        </w:rPr>
        <w:t xml:space="preserve"> następuje pod warunkiem </w:t>
      </w:r>
      <w:r w:rsidR="00360A85" w:rsidRPr="004A1A74">
        <w:rPr>
          <w:rFonts w:ascii="Times New Roman" w:hAnsi="Times New Roman"/>
          <w:sz w:val="24"/>
          <w:szCs w:val="24"/>
        </w:rPr>
        <w:t xml:space="preserve">zrealizowania zakresu rzeczowego </w:t>
      </w:r>
      <w:r w:rsidR="00360A85" w:rsidRPr="004A1A74">
        <w:rPr>
          <w:rFonts w:ascii="Times New Roman" w:hAnsi="Times New Roman"/>
          <w:sz w:val="24"/>
          <w:szCs w:val="24"/>
        </w:rPr>
        <w:br/>
        <w:t>i finansowego projektu</w:t>
      </w:r>
      <w:r w:rsidR="00174936" w:rsidRPr="004A1A74">
        <w:rPr>
          <w:rFonts w:ascii="Times New Roman" w:hAnsi="Times New Roman"/>
          <w:sz w:val="24"/>
          <w:szCs w:val="24"/>
        </w:rPr>
        <w:t xml:space="preserve">, </w:t>
      </w:r>
      <w:r w:rsidR="00360A85" w:rsidRPr="004A1A74">
        <w:rPr>
          <w:rFonts w:ascii="Times New Roman" w:hAnsi="Times New Roman"/>
          <w:sz w:val="24"/>
          <w:szCs w:val="24"/>
        </w:rPr>
        <w:t>złożenia wniosku o płatność końcową oraz</w:t>
      </w:r>
      <w:r w:rsidR="003E2C7E" w:rsidRPr="004A1A74">
        <w:rPr>
          <w:rFonts w:ascii="Times New Roman" w:hAnsi="Times New Roman"/>
          <w:sz w:val="24"/>
          <w:szCs w:val="24"/>
        </w:rPr>
        <w:t xml:space="preserve"> </w:t>
      </w:r>
      <w:r w:rsidR="00360A85" w:rsidRPr="004A1A74">
        <w:rPr>
          <w:rFonts w:ascii="Times New Roman" w:hAnsi="Times New Roman"/>
          <w:sz w:val="24"/>
          <w:szCs w:val="24"/>
        </w:rPr>
        <w:t xml:space="preserve">jego </w:t>
      </w:r>
      <w:r w:rsidR="003E2C7E" w:rsidRPr="004A1A74">
        <w:rPr>
          <w:rFonts w:ascii="Times New Roman" w:hAnsi="Times New Roman"/>
          <w:sz w:val="24"/>
          <w:szCs w:val="24"/>
        </w:rPr>
        <w:t>zatwierdzenia przez</w:t>
      </w:r>
      <w:r w:rsidR="00B80D41" w:rsidRPr="004A1A74">
        <w:rPr>
          <w:rFonts w:ascii="Times New Roman" w:hAnsi="Times New Roman"/>
          <w:sz w:val="24"/>
          <w:szCs w:val="24"/>
        </w:rPr>
        <w:t xml:space="preserve"> Agencję</w:t>
      </w:r>
      <w:r w:rsidR="003E2C7E" w:rsidRPr="004A1A74">
        <w:rPr>
          <w:rFonts w:ascii="Times New Roman" w:hAnsi="Times New Roman"/>
          <w:sz w:val="24"/>
          <w:szCs w:val="24"/>
        </w:rPr>
        <w:t>.</w:t>
      </w:r>
    </w:p>
    <w:p w14:paraId="6669199C" w14:textId="2C875BFA" w:rsidR="006341F6" w:rsidRPr="004A1A74" w:rsidRDefault="003E2C7E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Płatności będą przekazywane przez </w:t>
      </w:r>
      <w:r w:rsidR="00A508EC" w:rsidRPr="004A1A74">
        <w:rPr>
          <w:rFonts w:ascii="Times New Roman" w:hAnsi="Times New Roman"/>
          <w:sz w:val="24"/>
          <w:szCs w:val="24"/>
        </w:rPr>
        <w:t xml:space="preserve">Agencję w terminie 14 dni od </w:t>
      </w:r>
      <w:r w:rsidR="003234B4" w:rsidRPr="004A1A74">
        <w:rPr>
          <w:rFonts w:ascii="Times New Roman" w:hAnsi="Times New Roman"/>
          <w:sz w:val="24"/>
          <w:szCs w:val="24"/>
        </w:rPr>
        <w:t>zatwierdzenia wniosku o płatność</w:t>
      </w:r>
      <w:r w:rsidR="00A508EC" w:rsidRPr="004A1A74">
        <w:rPr>
          <w:rFonts w:ascii="Times New Roman" w:hAnsi="Times New Roman"/>
          <w:sz w:val="24"/>
          <w:szCs w:val="24"/>
        </w:rPr>
        <w:t>.</w:t>
      </w:r>
    </w:p>
    <w:p w14:paraId="69086FF4" w14:textId="5D4D6880" w:rsidR="000735C1" w:rsidRPr="004A1A74" w:rsidRDefault="00AE3507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</w:t>
      </w:r>
      <w:r w:rsidR="00412041" w:rsidRPr="004A1A74">
        <w:rPr>
          <w:rFonts w:ascii="Times New Roman" w:hAnsi="Times New Roman"/>
          <w:sz w:val="24"/>
          <w:szCs w:val="24"/>
        </w:rPr>
        <w:t>zastrzeżeń, co</w:t>
      </w:r>
      <w:r w:rsidRPr="004A1A74">
        <w:rPr>
          <w:rFonts w:ascii="Times New Roman" w:hAnsi="Times New Roman"/>
          <w:sz w:val="24"/>
          <w:szCs w:val="24"/>
        </w:rPr>
        <w:t xml:space="preserve"> do prawidłowości realizacji umowy, </w:t>
      </w:r>
      <w:r w:rsidR="008F36AE" w:rsidRPr="004A1A74">
        <w:rPr>
          <w:rFonts w:ascii="Times New Roman" w:hAnsi="Times New Roman"/>
          <w:sz w:val="24"/>
          <w:szCs w:val="24"/>
        </w:rPr>
        <w:t>Agencja</w:t>
      </w:r>
      <w:r w:rsidR="003234B4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jest uprawniona do wstrzymania płatności do czasu ostatecznego wyjaśnienia zastrzeżeń. </w:t>
      </w:r>
      <w:r w:rsidR="00A508EC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 xml:space="preserve">pisemnie informuje </w:t>
      </w:r>
      <w:proofErr w:type="spellStart"/>
      <w:r w:rsidR="007845A3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o wstrzymaniu płatności.</w:t>
      </w:r>
    </w:p>
    <w:p w14:paraId="03BBCE45" w14:textId="38C8257C" w:rsidR="00646E3C" w:rsidRPr="004A1A74" w:rsidRDefault="00D55F74" w:rsidP="004A1A74">
      <w:pPr>
        <w:pStyle w:val="Akapitzlist"/>
        <w:numPr>
          <w:ilvl w:val="0"/>
          <w:numId w:val="6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6D40AC" w:rsidRPr="004A1A74">
        <w:rPr>
          <w:rFonts w:ascii="Times New Roman" w:hAnsi="Times New Roman"/>
          <w:sz w:val="24"/>
          <w:szCs w:val="24"/>
        </w:rPr>
        <w:t xml:space="preserve">nie przysługuje </w:t>
      </w:r>
      <w:r w:rsidR="003E2C7E" w:rsidRPr="004A1A74">
        <w:rPr>
          <w:rFonts w:ascii="Times New Roman" w:hAnsi="Times New Roman"/>
          <w:sz w:val="24"/>
          <w:szCs w:val="24"/>
        </w:rPr>
        <w:t>odszkodowanie</w:t>
      </w:r>
      <w:r w:rsidR="006D40AC" w:rsidRPr="004A1A74">
        <w:rPr>
          <w:rFonts w:ascii="Times New Roman" w:hAnsi="Times New Roman"/>
          <w:sz w:val="24"/>
          <w:szCs w:val="24"/>
        </w:rPr>
        <w:t xml:space="preserve"> od </w:t>
      </w:r>
      <w:r w:rsidR="00412041" w:rsidRPr="004A1A74">
        <w:rPr>
          <w:rFonts w:ascii="Times New Roman" w:hAnsi="Times New Roman"/>
          <w:sz w:val="24"/>
          <w:szCs w:val="24"/>
        </w:rPr>
        <w:t>Agencji w</w:t>
      </w:r>
      <w:r w:rsidR="003E2C7E" w:rsidRPr="004A1A74">
        <w:rPr>
          <w:rFonts w:ascii="Times New Roman" w:hAnsi="Times New Roman"/>
          <w:sz w:val="24"/>
          <w:szCs w:val="24"/>
        </w:rPr>
        <w:t xml:space="preserve"> przypadku</w:t>
      </w:r>
      <w:r w:rsidR="00646E3C" w:rsidRPr="004A1A74">
        <w:rPr>
          <w:rFonts w:ascii="Times New Roman" w:hAnsi="Times New Roman"/>
          <w:sz w:val="24"/>
          <w:szCs w:val="24"/>
        </w:rPr>
        <w:t>:</w:t>
      </w:r>
    </w:p>
    <w:p w14:paraId="0E1E978A" w14:textId="4270AF90" w:rsidR="00A508EC" w:rsidRPr="004A1A74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  <w:lang w:eastAsia="pl-PL"/>
        </w:rPr>
        <w:t>braku dostępności środków na rachunku, z których realizowane są płatności;</w:t>
      </w:r>
    </w:p>
    <w:p w14:paraId="38A3588F" w14:textId="5D6D191D" w:rsidR="00A508EC" w:rsidRPr="004A1A74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  <w:lang w:eastAsia="pl-PL"/>
        </w:rPr>
        <w:t>opóźnienia w przekazywaniu płatności z przyczyn leżących po stronie instytucji innych niż Agencja;</w:t>
      </w:r>
    </w:p>
    <w:p w14:paraId="59B4B6D4" w14:textId="1CF2A956" w:rsidR="00A508EC" w:rsidRPr="004A1A74" w:rsidRDefault="00A508EC" w:rsidP="004A1A74">
      <w:pPr>
        <w:pStyle w:val="Akapitzlist"/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1A74">
        <w:rPr>
          <w:rFonts w:ascii="Times New Roman" w:hAnsi="Times New Roman"/>
          <w:sz w:val="24"/>
          <w:szCs w:val="24"/>
          <w:lang w:eastAsia="pl-PL"/>
        </w:rPr>
        <w:t xml:space="preserve">wstrzymanie lub odmowa przez uprawnione instytucje, w tym Komisje Europejską </w:t>
      </w:r>
      <w:r w:rsidR="003234B4" w:rsidRPr="004A1A74">
        <w:rPr>
          <w:rFonts w:ascii="Times New Roman" w:hAnsi="Times New Roman"/>
          <w:sz w:val="24"/>
          <w:szCs w:val="24"/>
          <w:lang w:eastAsia="pl-PL"/>
        </w:rPr>
        <w:t>wypł</w:t>
      </w:r>
      <w:r w:rsidRPr="004A1A74">
        <w:rPr>
          <w:rFonts w:ascii="Times New Roman" w:hAnsi="Times New Roman"/>
          <w:sz w:val="24"/>
          <w:szCs w:val="24"/>
          <w:lang w:eastAsia="pl-PL"/>
        </w:rPr>
        <w:t>aty grantu;</w:t>
      </w:r>
    </w:p>
    <w:p w14:paraId="7772EFC5" w14:textId="7167A9F2" w:rsidR="00C358E8" w:rsidRPr="004A1A74" w:rsidRDefault="00C358E8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wstrzymania płatności na podstawie ust. </w:t>
      </w:r>
      <w:r w:rsidR="00094DC4" w:rsidRPr="004A1A74">
        <w:rPr>
          <w:rFonts w:ascii="Times New Roman" w:hAnsi="Times New Roman"/>
          <w:sz w:val="24"/>
          <w:szCs w:val="24"/>
        </w:rPr>
        <w:t>9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3A2B9C02" w14:textId="77777777" w:rsidR="000F7511" w:rsidRPr="004A1A74" w:rsidRDefault="000F7511" w:rsidP="004A1A74">
      <w:pPr>
        <w:numPr>
          <w:ilvl w:val="0"/>
          <w:numId w:val="23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rozwiązania umowy przez którąkolwiek ze Stron.</w:t>
      </w:r>
    </w:p>
    <w:p w14:paraId="6266503A" w14:textId="77777777" w:rsidR="004A1A74" w:rsidRPr="004A1A74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BF6CA3" w14:textId="7777777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1</w:t>
      </w:r>
      <w:r w:rsidR="0021570F" w:rsidRPr="004A1A74">
        <w:rPr>
          <w:rFonts w:ascii="Times New Roman" w:hAnsi="Times New Roman"/>
          <w:sz w:val="24"/>
          <w:szCs w:val="24"/>
        </w:rPr>
        <w:t>1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 xml:space="preserve">Monitorowanie realizacji </w:t>
      </w:r>
      <w:r w:rsidR="00644F9E" w:rsidRPr="004A1A74">
        <w:rPr>
          <w:rFonts w:ascii="Times New Roman" w:hAnsi="Times New Roman"/>
          <w:sz w:val="24"/>
          <w:szCs w:val="24"/>
        </w:rPr>
        <w:t>p</w:t>
      </w:r>
      <w:r w:rsidR="00334D3F" w:rsidRPr="004A1A74">
        <w:rPr>
          <w:rFonts w:ascii="Times New Roman" w:hAnsi="Times New Roman"/>
          <w:sz w:val="24"/>
          <w:szCs w:val="24"/>
        </w:rPr>
        <w:t>rojektu</w:t>
      </w:r>
      <w:r w:rsidR="00563098" w:rsidRPr="004A1A74">
        <w:rPr>
          <w:rFonts w:ascii="Times New Roman" w:hAnsi="Times New Roman"/>
          <w:sz w:val="24"/>
          <w:szCs w:val="24"/>
        </w:rPr>
        <w:t xml:space="preserve"> i sprawozdawczość </w:t>
      </w:r>
    </w:p>
    <w:p w14:paraId="61B75366" w14:textId="533FB6C6" w:rsidR="008E7DBA" w:rsidRPr="004A1A74" w:rsidRDefault="00A508EC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8E7DBA" w:rsidRPr="004A1A74">
        <w:rPr>
          <w:rFonts w:ascii="Times New Roman" w:hAnsi="Times New Roman"/>
          <w:sz w:val="24"/>
          <w:szCs w:val="24"/>
        </w:rPr>
        <w:t xml:space="preserve">monitoruje realizację </w:t>
      </w:r>
      <w:r w:rsidR="00644F9E" w:rsidRPr="004A1A74">
        <w:rPr>
          <w:rFonts w:ascii="Times New Roman" w:hAnsi="Times New Roman"/>
          <w:sz w:val="24"/>
          <w:szCs w:val="24"/>
        </w:rPr>
        <w:t>p</w:t>
      </w:r>
      <w:r w:rsidR="008E7DBA" w:rsidRPr="004A1A74">
        <w:rPr>
          <w:rFonts w:ascii="Times New Roman" w:hAnsi="Times New Roman"/>
          <w:sz w:val="24"/>
          <w:szCs w:val="24"/>
        </w:rPr>
        <w:t>rojektu, a w szcz</w:t>
      </w:r>
      <w:r w:rsidR="00644F9E" w:rsidRPr="004A1A74">
        <w:rPr>
          <w:rFonts w:ascii="Times New Roman" w:hAnsi="Times New Roman"/>
          <w:sz w:val="24"/>
          <w:szCs w:val="24"/>
        </w:rPr>
        <w:t xml:space="preserve">ególności osiąganie wskaźników </w:t>
      </w:r>
      <w:r w:rsidR="00A264F4" w:rsidRPr="004A1A74">
        <w:rPr>
          <w:rFonts w:ascii="Times New Roman" w:hAnsi="Times New Roman"/>
          <w:sz w:val="24"/>
          <w:szCs w:val="24"/>
        </w:rPr>
        <w:t xml:space="preserve">produktu i rezultatu </w:t>
      </w:r>
      <w:r w:rsidR="00644F9E" w:rsidRPr="004A1A74">
        <w:rPr>
          <w:rFonts w:ascii="Times New Roman" w:hAnsi="Times New Roman"/>
          <w:sz w:val="24"/>
          <w:szCs w:val="24"/>
        </w:rPr>
        <w:t>p</w:t>
      </w:r>
      <w:r w:rsidR="008E7DBA" w:rsidRPr="004A1A74">
        <w:rPr>
          <w:rFonts w:ascii="Times New Roman" w:hAnsi="Times New Roman"/>
          <w:sz w:val="24"/>
          <w:szCs w:val="24"/>
        </w:rPr>
        <w:t xml:space="preserve">rojektu w terminach i wielkościach określonych we wniosku o </w:t>
      </w:r>
      <w:r w:rsidR="00B81DAA" w:rsidRPr="004A1A74">
        <w:rPr>
          <w:rFonts w:ascii="Times New Roman" w:hAnsi="Times New Roman"/>
          <w:sz w:val="24"/>
          <w:szCs w:val="24"/>
        </w:rPr>
        <w:t>powierzenie grantu.</w:t>
      </w:r>
    </w:p>
    <w:p w14:paraId="212EB668" w14:textId="7E9105BD" w:rsidR="0090648B" w:rsidRPr="004A1A74" w:rsidRDefault="00D55F74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4A1A74">
        <w:rPr>
          <w:rFonts w:ascii="Times New Roman" w:hAnsi="Times New Roman"/>
          <w:sz w:val="24"/>
          <w:szCs w:val="24"/>
        </w:rPr>
        <w:t xml:space="preserve"> zobowiązany jest do:</w:t>
      </w:r>
    </w:p>
    <w:p w14:paraId="5F8BFDEE" w14:textId="4D7E525D" w:rsidR="00FF060D" w:rsidRPr="004A1A74" w:rsidRDefault="0090648B" w:rsidP="004A1A74">
      <w:pPr>
        <w:pStyle w:val="Tekstpodstawowy"/>
        <w:tabs>
          <w:tab w:val="clear" w:pos="900"/>
        </w:tabs>
        <w:spacing w:before="120" w:after="120" w:line="271" w:lineRule="auto"/>
        <w:ind w:left="567" w:hanging="210"/>
      </w:pPr>
      <w:r w:rsidRPr="004A1A74">
        <w:t xml:space="preserve">1) </w:t>
      </w:r>
      <w:r w:rsidR="00FF060D" w:rsidRPr="004A1A74">
        <w:t xml:space="preserve"> </w:t>
      </w:r>
      <w:r w:rsidRPr="004A1A74">
        <w:t>pomiaru</w:t>
      </w:r>
      <w:r w:rsidR="00BC2572" w:rsidRPr="004A1A74">
        <w:t xml:space="preserve"> wartości</w:t>
      </w:r>
      <w:r w:rsidRPr="004A1A74">
        <w:t>, osiąg</w:t>
      </w:r>
      <w:r w:rsidR="00BC2572" w:rsidRPr="004A1A74">
        <w:t>nięcia</w:t>
      </w:r>
      <w:r w:rsidRPr="004A1A74">
        <w:t xml:space="preserve"> i zachowania wskaźników </w:t>
      </w:r>
      <w:r w:rsidR="00BC2572" w:rsidRPr="004A1A74">
        <w:t>zawartych</w:t>
      </w:r>
      <w:r w:rsidRPr="004A1A74">
        <w:t xml:space="preserve"> we wniosku o </w:t>
      </w:r>
      <w:r w:rsidR="00D55F74" w:rsidRPr="004A1A74">
        <w:t>powierzeni</w:t>
      </w:r>
      <w:r w:rsidR="009F4439" w:rsidRPr="004A1A74">
        <w:t>e</w:t>
      </w:r>
      <w:r w:rsidR="00D55F74" w:rsidRPr="004A1A74">
        <w:t xml:space="preserve"> grantu</w:t>
      </w:r>
      <w:r w:rsidR="00BC2572" w:rsidRPr="004A1A74">
        <w:t xml:space="preserve">; </w:t>
      </w:r>
    </w:p>
    <w:p w14:paraId="44AF566F" w14:textId="77777777" w:rsidR="00FF060D" w:rsidRPr="004A1A74" w:rsidRDefault="00FF060D" w:rsidP="004A1A74">
      <w:pPr>
        <w:pStyle w:val="Tekstpodstawowy"/>
        <w:tabs>
          <w:tab w:val="clear" w:pos="900"/>
        </w:tabs>
        <w:spacing w:before="120" w:after="120" w:line="271" w:lineRule="auto"/>
        <w:ind w:left="567" w:hanging="210"/>
      </w:pPr>
      <w:r w:rsidRPr="004A1A74">
        <w:t xml:space="preserve">2) </w:t>
      </w:r>
      <w:r w:rsidR="00BC2572" w:rsidRPr="004A1A74">
        <w:t>przedstawiania (tam gdzie jest to możliwe) wskaźników dotyczących zatrudnienia w podziale według płci</w:t>
      </w:r>
      <w:r w:rsidR="00E53EE2" w:rsidRPr="004A1A74">
        <w:t xml:space="preserve">; </w:t>
      </w:r>
    </w:p>
    <w:p w14:paraId="61AD31FA" w14:textId="53B5CBD5" w:rsidR="00FF060D" w:rsidRPr="004A1A74" w:rsidRDefault="00FF060D" w:rsidP="004A1A74">
      <w:pPr>
        <w:pStyle w:val="Tekstpodstawowy"/>
        <w:tabs>
          <w:tab w:val="clear" w:pos="900"/>
        </w:tabs>
        <w:spacing w:before="120" w:after="120" w:line="271" w:lineRule="auto"/>
        <w:ind w:left="567" w:hanging="210"/>
      </w:pPr>
      <w:r w:rsidRPr="004A1A74">
        <w:t xml:space="preserve">3) </w:t>
      </w:r>
      <w:r w:rsidR="0090648B" w:rsidRPr="004A1A74">
        <w:t xml:space="preserve">przekazywania do </w:t>
      </w:r>
      <w:r w:rsidR="00FD563D">
        <w:t xml:space="preserve">Agencji </w:t>
      </w:r>
      <w:r w:rsidR="0090648B" w:rsidRPr="004A1A74">
        <w:t xml:space="preserve">informacji dotyczących działań, które </w:t>
      </w:r>
      <w:proofErr w:type="spellStart"/>
      <w:r w:rsidR="00D55F74" w:rsidRPr="004A1A74">
        <w:t>Grantobiorca</w:t>
      </w:r>
      <w:proofErr w:type="spellEnd"/>
      <w:r w:rsidR="00E53EE2" w:rsidRPr="004A1A74">
        <w:t xml:space="preserve"> </w:t>
      </w:r>
      <w:r w:rsidR="0090648B" w:rsidRPr="004A1A74">
        <w:t>zamierza podjąć w celu realizacji zaplanowanych wartości wskaźników</w:t>
      </w:r>
      <w:r w:rsidR="0077443F" w:rsidRPr="004A1A74">
        <w:t>;</w:t>
      </w:r>
    </w:p>
    <w:p w14:paraId="31E9FDF2" w14:textId="7433A3E5" w:rsidR="007C1948" w:rsidRPr="004A1A74" w:rsidRDefault="00FF060D" w:rsidP="004A1A74">
      <w:pPr>
        <w:pStyle w:val="Tekstpodstawowy"/>
        <w:tabs>
          <w:tab w:val="clear" w:pos="900"/>
        </w:tabs>
        <w:spacing w:before="120" w:after="120" w:line="271" w:lineRule="auto"/>
        <w:ind w:left="567" w:hanging="210"/>
      </w:pPr>
      <w:r w:rsidRPr="004A1A74">
        <w:t xml:space="preserve">4) </w:t>
      </w:r>
      <w:r w:rsidR="007C1948" w:rsidRPr="004A1A74">
        <w:t xml:space="preserve">informowania </w:t>
      </w:r>
      <w:r w:rsidR="003234B4" w:rsidRPr="004A1A74">
        <w:t>Agencji</w:t>
      </w:r>
      <w:r w:rsidR="00AA00C5" w:rsidRPr="004A1A74">
        <w:t xml:space="preserve"> </w:t>
      </w:r>
      <w:r w:rsidR="007C1948" w:rsidRPr="004A1A74">
        <w:t>o wszelkich zagrożeniach oraz nieprawidłowościach w realizacji projektu;</w:t>
      </w:r>
    </w:p>
    <w:p w14:paraId="47F2D287" w14:textId="04214A36" w:rsidR="0090648B" w:rsidRPr="004A1A74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stwierdzenia przez </w:t>
      </w:r>
      <w:r w:rsidR="00AA00C5" w:rsidRPr="004A1A74">
        <w:rPr>
          <w:rFonts w:ascii="Times New Roman" w:hAnsi="Times New Roman"/>
          <w:sz w:val="24"/>
          <w:szCs w:val="24"/>
        </w:rPr>
        <w:t xml:space="preserve">Agencję </w:t>
      </w:r>
      <w:r w:rsidRPr="004A1A74">
        <w:rPr>
          <w:rFonts w:ascii="Times New Roman" w:hAnsi="Times New Roman"/>
          <w:sz w:val="24"/>
          <w:szCs w:val="24"/>
        </w:rPr>
        <w:t xml:space="preserve">na etapie weryfikacji wniosku o płatność końcową, że cel projektu został osiągnięty, ale </w:t>
      </w:r>
      <w:proofErr w:type="spellStart"/>
      <w:r w:rsidR="00D55F74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nie osiągnął zakładanych w</w:t>
      </w:r>
      <w:r w:rsidR="009F4439" w:rsidRPr="004A1A74">
        <w:rPr>
          <w:rFonts w:ascii="Times New Roman" w:hAnsi="Times New Roman"/>
          <w:sz w:val="24"/>
          <w:szCs w:val="24"/>
        </w:rPr>
        <w:t>e wnios</w:t>
      </w:r>
      <w:r w:rsidR="00094DC4" w:rsidRPr="004A1A74">
        <w:rPr>
          <w:rFonts w:ascii="Times New Roman" w:hAnsi="Times New Roman"/>
          <w:sz w:val="24"/>
          <w:szCs w:val="24"/>
        </w:rPr>
        <w:t>k</w:t>
      </w:r>
      <w:r w:rsidR="005518C7" w:rsidRPr="004A1A74">
        <w:rPr>
          <w:rFonts w:ascii="Times New Roman" w:hAnsi="Times New Roman"/>
          <w:sz w:val="24"/>
          <w:szCs w:val="24"/>
        </w:rPr>
        <w:t>u o powierzenie</w:t>
      </w:r>
      <w:r w:rsidR="009F4439" w:rsidRPr="004A1A74">
        <w:rPr>
          <w:rFonts w:ascii="Times New Roman" w:hAnsi="Times New Roman"/>
          <w:sz w:val="24"/>
          <w:szCs w:val="24"/>
        </w:rPr>
        <w:t xml:space="preserve"> grantu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2A422A" w:rsidRPr="004A1A74">
        <w:rPr>
          <w:rFonts w:ascii="Times New Roman" w:hAnsi="Times New Roman"/>
          <w:sz w:val="24"/>
          <w:szCs w:val="24"/>
        </w:rPr>
        <w:t xml:space="preserve">wartości </w:t>
      </w:r>
      <w:r w:rsidRPr="004A1A74">
        <w:rPr>
          <w:rFonts w:ascii="Times New Roman" w:hAnsi="Times New Roman"/>
          <w:sz w:val="24"/>
          <w:szCs w:val="24"/>
        </w:rPr>
        <w:t xml:space="preserve">wskaźników produktu, </w:t>
      </w:r>
      <w:r w:rsidR="009F4439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>może pomniejszyć</w:t>
      </w:r>
      <w:r w:rsidR="00FF060D" w:rsidRPr="004A1A74">
        <w:rPr>
          <w:rFonts w:ascii="Times New Roman" w:hAnsi="Times New Roman"/>
          <w:sz w:val="24"/>
          <w:szCs w:val="24"/>
        </w:rPr>
        <w:t xml:space="preserve"> </w:t>
      </w:r>
      <w:r w:rsidR="00CB70BD" w:rsidRPr="004A1A74">
        <w:rPr>
          <w:rFonts w:ascii="Times New Roman" w:hAnsi="Times New Roman"/>
          <w:sz w:val="24"/>
          <w:szCs w:val="24"/>
        </w:rPr>
        <w:t>kwotę powierzonego grantu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B6614E" w:rsidRPr="004A1A74">
        <w:rPr>
          <w:rFonts w:ascii="Times New Roman" w:hAnsi="Times New Roman"/>
          <w:sz w:val="24"/>
          <w:szCs w:val="24"/>
        </w:rPr>
        <w:t xml:space="preserve"> proporcjonalnie</w:t>
      </w:r>
      <w:r w:rsidRPr="004A1A74">
        <w:rPr>
          <w:rFonts w:ascii="Times New Roman" w:hAnsi="Times New Roman"/>
          <w:sz w:val="24"/>
          <w:szCs w:val="24"/>
        </w:rPr>
        <w:t xml:space="preserve"> do stopnia nieosiągnięcia tych wskaźników. </w:t>
      </w:r>
    </w:p>
    <w:p w14:paraId="49836434" w14:textId="6A3D9BCD" w:rsidR="0090648B" w:rsidRPr="004A1A74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stwierdzenia przez</w:t>
      </w:r>
      <w:r w:rsidR="003234B4" w:rsidRPr="004A1A74">
        <w:rPr>
          <w:rFonts w:ascii="Times New Roman" w:hAnsi="Times New Roman"/>
          <w:sz w:val="24"/>
          <w:szCs w:val="24"/>
        </w:rPr>
        <w:t xml:space="preserve"> </w:t>
      </w:r>
      <w:r w:rsidR="009F4439" w:rsidRPr="004A1A74">
        <w:rPr>
          <w:rFonts w:ascii="Times New Roman" w:hAnsi="Times New Roman"/>
          <w:sz w:val="24"/>
          <w:szCs w:val="24"/>
        </w:rPr>
        <w:t>Agencję</w:t>
      </w:r>
      <w:r w:rsidRPr="004A1A74">
        <w:rPr>
          <w:rFonts w:ascii="Times New Roman" w:hAnsi="Times New Roman"/>
          <w:sz w:val="24"/>
          <w:szCs w:val="24"/>
        </w:rPr>
        <w:t xml:space="preserve">, że </w:t>
      </w:r>
      <w:proofErr w:type="spellStart"/>
      <w:r w:rsidR="00D55F74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nie osiągnął</w:t>
      </w:r>
      <w:r w:rsidR="002A422A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 zakładanych w projekcie </w:t>
      </w:r>
      <w:r w:rsidR="002A422A" w:rsidRPr="004A1A74">
        <w:rPr>
          <w:rFonts w:ascii="Times New Roman" w:hAnsi="Times New Roman"/>
          <w:sz w:val="24"/>
          <w:szCs w:val="24"/>
        </w:rPr>
        <w:t xml:space="preserve">wartości </w:t>
      </w:r>
      <w:r w:rsidRPr="004A1A74">
        <w:rPr>
          <w:rFonts w:ascii="Times New Roman" w:hAnsi="Times New Roman"/>
          <w:sz w:val="24"/>
          <w:szCs w:val="24"/>
        </w:rPr>
        <w:t xml:space="preserve">wskaźników rezultatu, </w:t>
      </w:r>
      <w:r w:rsidR="009F4439" w:rsidRPr="004A1A74">
        <w:rPr>
          <w:rFonts w:ascii="Times New Roman" w:hAnsi="Times New Roman"/>
          <w:sz w:val="24"/>
          <w:szCs w:val="24"/>
        </w:rPr>
        <w:t>Agencja</w:t>
      </w:r>
      <w:r w:rsidR="00AA00C5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może pomniejszyć </w:t>
      </w:r>
      <w:r w:rsidR="009F4439" w:rsidRPr="004A1A74">
        <w:rPr>
          <w:rFonts w:ascii="Times New Roman" w:hAnsi="Times New Roman"/>
          <w:sz w:val="24"/>
          <w:szCs w:val="24"/>
        </w:rPr>
        <w:t xml:space="preserve">kwotę </w:t>
      </w:r>
      <w:r w:rsidR="00D55F74" w:rsidRPr="004A1A74">
        <w:rPr>
          <w:rFonts w:ascii="Times New Roman" w:hAnsi="Times New Roman"/>
          <w:sz w:val="24"/>
          <w:szCs w:val="24"/>
        </w:rPr>
        <w:t xml:space="preserve">grantu </w:t>
      </w:r>
      <w:r w:rsidR="00B6614E" w:rsidRPr="004A1A74">
        <w:rPr>
          <w:rFonts w:ascii="Times New Roman" w:hAnsi="Times New Roman"/>
          <w:sz w:val="24"/>
          <w:szCs w:val="24"/>
        </w:rPr>
        <w:t>proporcjonalnie</w:t>
      </w:r>
      <w:r w:rsidRPr="004A1A74">
        <w:rPr>
          <w:rFonts w:ascii="Times New Roman" w:hAnsi="Times New Roman"/>
          <w:sz w:val="24"/>
          <w:szCs w:val="24"/>
        </w:rPr>
        <w:t xml:space="preserve"> do stopnia nieosiągnięcia tych wskaźników, pod warunkiem osiągnięcia celu projektu</w:t>
      </w:r>
      <w:r w:rsidR="002A422A" w:rsidRPr="004A1A74">
        <w:rPr>
          <w:rFonts w:ascii="Times New Roman" w:hAnsi="Times New Roman"/>
          <w:sz w:val="24"/>
          <w:szCs w:val="24"/>
        </w:rPr>
        <w:t>, przy czym pomniejszenia dokonuje się z uwzględnieniem pomniejszenia dokonanego na podstawie ust. 3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5D5201B7" w14:textId="588EF1F2" w:rsidR="00B82B32" w:rsidRPr="004A1A74" w:rsidRDefault="0090648B" w:rsidP="004A1A74">
      <w:pPr>
        <w:numPr>
          <w:ilvl w:val="0"/>
          <w:numId w:val="1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Niewykonanie przez </w:t>
      </w:r>
      <w:proofErr w:type="spellStart"/>
      <w:r w:rsidR="00D55F74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D55F74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obowiązków, o których mowa w ust. 2</w:t>
      </w:r>
      <w:r w:rsidR="002A422A" w:rsidRPr="004A1A74">
        <w:rPr>
          <w:rFonts w:ascii="Times New Roman" w:hAnsi="Times New Roman"/>
          <w:sz w:val="24"/>
          <w:szCs w:val="24"/>
        </w:rPr>
        <w:t>-4</w:t>
      </w:r>
      <w:r w:rsidRPr="004A1A74">
        <w:rPr>
          <w:rFonts w:ascii="Times New Roman" w:hAnsi="Times New Roman"/>
          <w:sz w:val="24"/>
          <w:szCs w:val="24"/>
        </w:rPr>
        <w:t xml:space="preserve">, może być przesłanką do przeprowadzenia kontroli doraźnej przez uprawnione instytucje w siedzibie </w:t>
      </w:r>
      <w:proofErr w:type="spellStart"/>
      <w:r w:rsidR="009F4439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>, a także w miejscu realizacji projektu.</w:t>
      </w:r>
    </w:p>
    <w:p w14:paraId="0A209A04" w14:textId="77777777" w:rsidR="004A1A74" w:rsidRDefault="004A1A74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</w:p>
    <w:p w14:paraId="539D6E67" w14:textId="77777777" w:rsidR="008E7DBA" w:rsidRPr="004A1A74" w:rsidRDefault="00916BE3" w:rsidP="004A1A74">
      <w:pPr>
        <w:pStyle w:val="Nagwek1"/>
        <w:tabs>
          <w:tab w:val="num" w:pos="0"/>
        </w:tabs>
        <w:spacing w:before="120" w:after="120" w:line="271" w:lineRule="auto"/>
        <w:ind w:hanging="357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</w:t>
      </w:r>
      <w:r w:rsidR="00FE2F99" w:rsidRPr="004A1A74">
        <w:rPr>
          <w:rFonts w:ascii="Times New Roman" w:hAnsi="Times New Roman"/>
          <w:sz w:val="24"/>
          <w:szCs w:val="24"/>
        </w:rPr>
        <w:t xml:space="preserve"> </w:t>
      </w:r>
      <w:r w:rsidR="0090648B" w:rsidRPr="004A1A74">
        <w:rPr>
          <w:rFonts w:ascii="Times New Roman" w:hAnsi="Times New Roman"/>
          <w:sz w:val="24"/>
          <w:szCs w:val="24"/>
        </w:rPr>
        <w:t>12</w:t>
      </w:r>
      <w:r w:rsidR="004353C2" w:rsidRPr="004A1A74">
        <w:rPr>
          <w:rFonts w:ascii="Times New Roman" w:hAnsi="Times New Roman"/>
          <w:sz w:val="24"/>
          <w:szCs w:val="24"/>
        </w:rPr>
        <w:t>.</w:t>
      </w:r>
      <w:r w:rsidR="004353C2" w:rsidRPr="004A1A74">
        <w:rPr>
          <w:rFonts w:ascii="Times New Roman" w:hAnsi="Times New Roman"/>
          <w:sz w:val="24"/>
          <w:szCs w:val="24"/>
        </w:rPr>
        <w:br/>
        <w:t>Konkurencyjność kosztów</w:t>
      </w:r>
    </w:p>
    <w:p w14:paraId="59A15296" w14:textId="667174F4" w:rsidR="0090648B" w:rsidRPr="004A1A74" w:rsidRDefault="00D55F74" w:rsidP="004A1A74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0648B" w:rsidRPr="004A1A74">
        <w:rPr>
          <w:rFonts w:ascii="Times New Roman" w:hAnsi="Times New Roman"/>
          <w:sz w:val="24"/>
          <w:szCs w:val="24"/>
        </w:rPr>
        <w:t>przygotowuje i przeprowadza postępowanie o udzielenie zamówienia z zachowaniem zasad określonych w art. 6c ustawy o PARP, w tym zasady przejrzystości, uczciwej konkurencji i równego traktowania oferentów.</w:t>
      </w:r>
    </w:p>
    <w:p w14:paraId="1CEA3749" w14:textId="2CCC816F" w:rsidR="0090648B" w:rsidRPr="004A1A74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0648B" w:rsidRPr="004A1A74">
        <w:rPr>
          <w:rFonts w:ascii="Times New Roman" w:hAnsi="Times New Roman"/>
          <w:sz w:val="24"/>
          <w:szCs w:val="24"/>
        </w:rPr>
        <w:t xml:space="preserve"> zobowiązuje się do udzielania zamówienia w ramach projektu zgodnie z</w:t>
      </w:r>
      <w:r w:rsidR="000977F5">
        <w:rPr>
          <w:rFonts w:ascii="Times New Roman" w:hAnsi="Times New Roman"/>
          <w:sz w:val="24"/>
          <w:szCs w:val="24"/>
        </w:rPr>
        <w:t xml:space="preserve"> wytycznymi</w:t>
      </w:r>
      <w:r w:rsidR="0090648B" w:rsidRPr="004A1A74">
        <w:rPr>
          <w:rFonts w:ascii="Times New Roman" w:hAnsi="Times New Roman"/>
          <w:sz w:val="24"/>
          <w:szCs w:val="24"/>
        </w:rPr>
        <w:t>, w szczególności w zakresie: sposobu upublicznienia zapytania ofertowego i wyniku postępowania o udzielenie zamówienia</w:t>
      </w:r>
      <w:r w:rsidR="00D2694F" w:rsidRPr="004A1A74">
        <w:rPr>
          <w:rFonts w:ascii="Times New Roman" w:hAnsi="Times New Roman"/>
          <w:sz w:val="24"/>
          <w:szCs w:val="24"/>
        </w:rPr>
        <w:t>,</w:t>
      </w:r>
      <w:r w:rsidR="0090648B" w:rsidRPr="004A1A74">
        <w:rPr>
          <w:rFonts w:ascii="Times New Roman" w:hAnsi="Times New Roman"/>
          <w:sz w:val="24"/>
          <w:szCs w:val="24"/>
        </w:rPr>
        <w:t xml:space="preserve"> określenia warunków udziału w postępowaniu, sposobu opisu przedmiotu zamówienia, określenia kryteriów oceny ofert i terminu ich skład</w:t>
      </w:r>
      <w:r w:rsidR="0031115D" w:rsidRPr="004A1A74">
        <w:rPr>
          <w:rFonts w:ascii="Times New Roman" w:hAnsi="Times New Roman"/>
          <w:sz w:val="24"/>
          <w:szCs w:val="24"/>
        </w:rPr>
        <w:t>a</w:t>
      </w:r>
      <w:r w:rsidR="0090648B" w:rsidRPr="004A1A74">
        <w:rPr>
          <w:rFonts w:ascii="Times New Roman" w:hAnsi="Times New Roman"/>
          <w:sz w:val="24"/>
          <w:szCs w:val="24"/>
        </w:rPr>
        <w:t>nia</w:t>
      </w:r>
      <w:r w:rsidR="00F274B8">
        <w:rPr>
          <w:rFonts w:ascii="Times New Roman" w:hAnsi="Times New Roman"/>
          <w:sz w:val="24"/>
          <w:szCs w:val="24"/>
        </w:rPr>
        <w:t xml:space="preserve"> z zastrzeżeniem ust. 5 i 6.</w:t>
      </w:r>
    </w:p>
    <w:p w14:paraId="6057A97C" w14:textId="2A2D3B66" w:rsidR="0090648B" w:rsidRPr="004A1A74" w:rsidRDefault="00D55F74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0648B" w:rsidRPr="004A1A74">
        <w:rPr>
          <w:rFonts w:ascii="Times New Roman" w:hAnsi="Times New Roman"/>
          <w:sz w:val="24"/>
          <w:szCs w:val="24"/>
        </w:rPr>
        <w:t>zapewnia, że wszyscy uczestnicy postępowania o udzielanie zamówienia mają taki sam dostęp do informacji dotyczących danego zamówienia i żaden wykonawca nie jest uprzywilejowany względem pozostałych, a postępowanie przeprowadzone jest w sposób transparentny.</w:t>
      </w:r>
    </w:p>
    <w:p w14:paraId="1E0DDC35" w14:textId="77777777" w:rsidR="0090648B" w:rsidRPr="004A1A74" w:rsidRDefault="0090648B" w:rsidP="004A1A74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Udzielanie zamówienia w ramach projektu następuje zgodnie z:</w:t>
      </w:r>
    </w:p>
    <w:p w14:paraId="14C58EC9" w14:textId="1EA2AD47" w:rsidR="0090648B" w:rsidRPr="004A1A74" w:rsidRDefault="0090648B" w:rsidP="004A1A74">
      <w:pPr>
        <w:numPr>
          <w:ilvl w:val="1"/>
          <w:numId w:val="35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ustawą </w:t>
      </w:r>
      <w:proofErr w:type="spellStart"/>
      <w:r w:rsidR="00F2087C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>zp</w:t>
      </w:r>
      <w:proofErr w:type="spellEnd"/>
      <w:r w:rsidRPr="004A1A74">
        <w:rPr>
          <w:rFonts w:ascii="Times New Roman" w:hAnsi="Times New Roman"/>
          <w:i/>
          <w:sz w:val="24"/>
          <w:szCs w:val="24"/>
        </w:rPr>
        <w:t xml:space="preserve"> –</w:t>
      </w:r>
      <w:r w:rsidRPr="004A1A74">
        <w:rPr>
          <w:rFonts w:ascii="Times New Roman" w:hAnsi="Times New Roman"/>
          <w:sz w:val="24"/>
          <w:szCs w:val="24"/>
        </w:rPr>
        <w:t xml:space="preserve"> w przypadku gdy wymóg jej stosowania wynika z ustawy</w:t>
      </w:r>
    </w:p>
    <w:p w14:paraId="7A036AF7" w14:textId="77777777" w:rsidR="0090648B" w:rsidRPr="004A1A74" w:rsidRDefault="0090648B" w:rsidP="004A1A74">
      <w:pPr>
        <w:shd w:val="clear" w:color="auto" w:fill="FFFFFF"/>
        <w:spacing w:before="120" w:after="120" w:line="271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albo </w:t>
      </w:r>
    </w:p>
    <w:p w14:paraId="702B7D8A" w14:textId="1177F649" w:rsidR="0090648B" w:rsidRPr="004A1A74" w:rsidRDefault="0090648B" w:rsidP="004A1A74">
      <w:pPr>
        <w:numPr>
          <w:ilvl w:val="1"/>
          <w:numId w:val="35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zasadą konkurencyjności, określoną w </w:t>
      </w:r>
      <w:r w:rsidR="00F274B8">
        <w:rPr>
          <w:rFonts w:ascii="Times New Roman" w:hAnsi="Times New Roman"/>
          <w:sz w:val="24"/>
          <w:szCs w:val="24"/>
        </w:rPr>
        <w:t xml:space="preserve">wytycznych </w:t>
      </w:r>
      <w:r w:rsidR="00E46F6D" w:rsidRPr="004A1A74">
        <w:rPr>
          <w:rFonts w:ascii="Times New Roman" w:hAnsi="Times New Roman"/>
          <w:sz w:val="24"/>
          <w:szCs w:val="24"/>
        </w:rPr>
        <w:t>albo</w:t>
      </w:r>
    </w:p>
    <w:p w14:paraId="5CB23E32" w14:textId="42300598" w:rsidR="00F9592E" w:rsidRPr="004A1A74" w:rsidRDefault="0090648B" w:rsidP="004A1A74">
      <w:pPr>
        <w:numPr>
          <w:ilvl w:val="1"/>
          <w:numId w:val="35"/>
        </w:numPr>
        <w:shd w:val="clear" w:color="auto" w:fill="FFFFFF"/>
        <w:tabs>
          <w:tab w:val="clear" w:pos="3960"/>
        </w:tabs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innymi zasadami, określonymi w </w:t>
      </w:r>
      <w:r w:rsidR="000977F5">
        <w:rPr>
          <w:rFonts w:ascii="Times New Roman" w:hAnsi="Times New Roman"/>
          <w:sz w:val="24"/>
          <w:szCs w:val="24"/>
        </w:rPr>
        <w:t>w</w:t>
      </w:r>
      <w:r w:rsidRPr="004A1A74">
        <w:rPr>
          <w:rFonts w:ascii="Times New Roman" w:hAnsi="Times New Roman"/>
          <w:sz w:val="24"/>
          <w:szCs w:val="24"/>
        </w:rPr>
        <w:t xml:space="preserve">ytycznych, o których mowa w ust. 2, i umowie – w przypadku zamówień, do których nie stosuje się ustawy </w:t>
      </w:r>
      <w:proofErr w:type="spellStart"/>
      <w:r w:rsidR="00F2087C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>zp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i zasady konkurencyjności.</w:t>
      </w:r>
    </w:p>
    <w:p w14:paraId="58EC5D2F" w14:textId="6831D2E7" w:rsidR="00C0393E" w:rsidRPr="004A1A74" w:rsidRDefault="0066358A" w:rsidP="0066358A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358A">
        <w:rPr>
          <w:rFonts w:ascii="Times New Roman" w:hAnsi="Times New Roman"/>
          <w:sz w:val="24"/>
          <w:szCs w:val="24"/>
        </w:rPr>
        <w:t>Grantobiorca</w:t>
      </w:r>
      <w:proofErr w:type="spellEnd"/>
      <w:r w:rsidRPr="0066358A">
        <w:rPr>
          <w:rFonts w:ascii="Times New Roman" w:hAnsi="Times New Roman"/>
          <w:sz w:val="24"/>
          <w:szCs w:val="24"/>
        </w:rPr>
        <w:t xml:space="preserve">, z uwzględnieniem zasad wynikających z ust. 2, zobowiązuje się do publikacji zapytania ofertowego oraz informacji o wynikach postępowania na stronie internetowej Agencji, a dodatkowo od 1 stycznia 2018 r. na stronie właściwej dla POIR, o której </w:t>
      </w:r>
      <w:r>
        <w:rPr>
          <w:rFonts w:ascii="Times New Roman" w:hAnsi="Times New Roman"/>
          <w:sz w:val="24"/>
          <w:szCs w:val="24"/>
        </w:rPr>
        <w:t>mowa w Rozdziale 6.5.2 pkt 13) w</w:t>
      </w:r>
      <w:r w:rsidRPr="0066358A">
        <w:rPr>
          <w:rFonts w:ascii="Times New Roman" w:hAnsi="Times New Roman"/>
          <w:sz w:val="24"/>
          <w:szCs w:val="24"/>
        </w:rPr>
        <w:t>ytyczn</w:t>
      </w:r>
      <w:r>
        <w:rPr>
          <w:rFonts w:ascii="Times New Roman" w:hAnsi="Times New Roman"/>
          <w:sz w:val="24"/>
          <w:szCs w:val="24"/>
        </w:rPr>
        <w:t>ych.</w:t>
      </w:r>
    </w:p>
    <w:p w14:paraId="0EFDD9E6" w14:textId="4D147752" w:rsidR="00C0393E" w:rsidRPr="004A1A74" w:rsidRDefault="00AE0787" w:rsidP="00962CE3">
      <w:pPr>
        <w:numPr>
          <w:ilvl w:val="0"/>
          <w:numId w:val="7"/>
        </w:numPr>
        <w:shd w:val="clear" w:color="auto" w:fill="FFFFFF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.</w:t>
      </w:r>
      <w:r w:rsidRPr="004A1A74" w:rsidDel="00AE0787">
        <w:rPr>
          <w:rFonts w:ascii="Times New Roman" w:hAnsi="Times New Roman"/>
          <w:sz w:val="24"/>
          <w:szCs w:val="24"/>
        </w:rPr>
        <w:t xml:space="preserve"> </w:t>
      </w:r>
      <w:r w:rsidR="00962CE3">
        <w:rPr>
          <w:rFonts w:ascii="Times New Roman" w:hAnsi="Times New Roman"/>
          <w:sz w:val="24"/>
          <w:szCs w:val="24"/>
        </w:rPr>
        <w:t xml:space="preserve"> </w:t>
      </w:r>
      <w:r w:rsidR="00962CE3" w:rsidRPr="00962CE3">
        <w:rPr>
          <w:rFonts w:ascii="Times New Roman" w:hAnsi="Times New Roman"/>
          <w:sz w:val="24"/>
          <w:szCs w:val="24"/>
        </w:rPr>
        <w:t>W przypadku, gdy publikacja zapytania ofertowego nie jest możliwa za pośrednictwem stron interne</w:t>
      </w:r>
      <w:r w:rsidR="000977F5">
        <w:rPr>
          <w:rFonts w:ascii="Times New Roman" w:hAnsi="Times New Roman"/>
          <w:sz w:val="24"/>
          <w:szCs w:val="24"/>
        </w:rPr>
        <w:t>towych, o których mowa w ust. 5</w:t>
      </w:r>
      <w:r w:rsidR="00962CE3" w:rsidRPr="00962CE3">
        <w:rPr>
          <w:rFonts w:ascii="Times New Roman" w:hAnsi="Times New Roman"/>
          <w:sz w:val="24"/>
          <w:szCs w:val="24"/>
        </w:rPr>
        <w:t xml:space="preserve"> z powodu braku ich dostępności, </w:t>
      </w:r>
      <w:proofErr w:type="spellStart"/>
      <w:r w:rsidR="00962CE3" w:rsidRPr="00962CE3">
        <w:rPr>
          <w:rFonts w:ascii="Times New Roman" w:hAnsi="Times New Roman"/>
          <w:sz w:val="24"/>
          <w:szCs w:val="24"/>
        </w:rPr>
        <w:t>Grantobiorca</w:t>
      </w:r>
      <w:proofErr w:type="spellEnd"/>
      <w:r w:rsidR="00962CE3" w:rsidRPr="00962CE3">
        <w:rPr>
          <w:rFonts w:ascii="Times New Roman" w:hAnsi="Times New Roman"/>
          <w:sz w:val="24"/>
          <w:szCs w:val="24"/>
        </w:rPr>
        <w:t xml:space="preserve"> upublicznia zapytania ofertowe poprzez ich umieszczenie na swojej stronie internetowej, o ile taką posiada, oraz przez wysłanie zapytania ofertowego do co najmniej trzech potencjalnych wykonawców, o ile na rynku istnieje trzech potencjalnych wykonawców danego zamówienia. Informację o zmianach zapytania ofertowego, treść pytań dotyczących zapytania ofertowego wraz z wyjaśnieniami zamawiającego oraz wyniki postępowania upublicznia się w taki sposób, w jaki zostało upublicznione zapytanie ofertowe</w:t>
      </w:r>
      <w:r w:rsidR="000977F5">
        <w:rPr>
          <w:rFonts w:ascii="Times New Roman" w:hAnsi="Times New Roman"/>
          <w:sz w:val="24"/>
          <w:szCs w:val="24"/>
        </w:rPr>
        <w:t>.</w:t>
      </w:r>
    </w:p>
    <w:p w14:paraId="54685EA4" w14:textId="5ED4757F" w:rsidR="0090648B" w:rsidRPr="004A1A74" w:rsidRDefault="0090648B" w:rsidP="004A1A74">
      <w:pPr>
        <w:numPr>
          <w:ilvl w:val="0"/>
          <w:numId w:val="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color w:val="000000"/>
          <w:sz w:val="24"/>
          <w:szCs w:val="24"/>
        </w:rPr>
        <w:t xml:space="preserve">W przypadku naruszenia zasad i warunków udzielania zamówienia </w:t>
      </w:r>
      <w:r w:rsidR="00836C17" w:rsidRPr="004A1A74">
        <w:rPr>
          <w:rFonts w:ascii="Times New Roman" w:hAnsi="Times New Roman"/>
          <w:color w:val="000000"/>
          <w:sz w:val="24"/>
          <w:szCs w:val="24"/>
        </w:rPr>
        <w:t xml:space="preserve">Agencja </w:t>
      </w:r>
      <w:r w:rsidR="00C94DE2" w:rsidRPr="004A1A74">
        <w:rPr>
          <w:rFonts w:ascii="Times New Roman" w:hAnsi="Times New Roman"/>
          <w:color w:val="000000"/>
          <w:sz w:val="24"/>
          <w:szCs w:val="24"/>
        </w:rPr>
        <w:t xml:space="preserve">dokonuje korekt lub pomniejszeń </w:t>
      </w:r>
      <w:r w:rsidRPr="004A1A74">
        <w:rPr>
          <w:rFonts w:ascii="Times New Roman" w:hAnsi="Times New Roman"/>
          <w:color w:val="000000"/>
          <w:sz w:val="24"/>
          <w:szCs w:val="24"/>
        </w:rPr>
        <w:t>zgodnie z rozporządzeniem w sprawie taryfikatora.</w:t>
      </w:r>
    </w:p>
    <w:p w14:paraId="568679EF" w14:textId="77777777" w:rsidR="00974897" w:rsidRPr="004A1A74" w:rsidRDefault="00974897" w:rsidP="004A1A74">
      <w:pPr>
        <w:spacing w:before="120" w:after="120" w:line="271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78ABF8E3" w14:textId="4E98B731" w:rsidR="00974897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90648B" w:rsidRPr="004A1A74">
        <w:rPr>
          <w:rFonts w:ascii="Times New Roman" w:hAnsi="Times New Roman"/>
          <w:sz w:val="24"/>
          <w:szCs w:val="24"/>
        </w:rPr>
        <w:t>13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</w:r>
      <w:r w:rsidR="00974897" w:rsidRPr="004A1A74">
        <w:rPr>
          <w:rFonts w:ascii="Times New Roman" w:hAnsi="Times New Roman"/>
          <w:sz w:val="24"/>
          <w:szCs w:val="24"/>
        </w:rPr>
        <w:t>Przetwarzanie danych osobowych</w:t>
      </w:r>
    </w:p>
    <w:p w14:paraId="78781300" w14:textId="2E73240D" w:rsidR="00974897" w:rsidRPr="004A1A74" w:rsidRDefault="00974897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A</w:t>
      </w:r>
      <w:r w:rsidR="00603A35" w:rsidRPr="004A1A74">
        <w:rPr>
          <w:rFonts w:ascii="Times New Roman" w:hAnsi="Times New Roman"/>
          <w:sz w:val="24"/>
          <w:szCs w:val="24"/>
        </w:rPr>
        <w:t>gencja</w:t>
      </w:r>
      <w:r w:rsidRPr="004A1A74">
        <w:rPr>
          <w:rFonts w:ascii="Times New Roman" w:hAnsi="Times New Roman"/>
          <w:sz w:val="24"/>
          <w:szCs w:val="24"/>
        </w:rPr>
        <w:t xml:space="preserve">, jako administrator danych osobowych, </w:t>
      </w:r>
      <w:r w:rsidR="00603A35" w:rsidRPr="004A1A74">
        <w:rPr>
          <w:rFonts w:ascii="Times New Roman" w:hAnsi="Times New Roman"/>
          <w:sz w:val="24"/>
          <w:szCs w:val="24"/>
        </w:rPr>
        <w:t xml:space="preserve">powierza </w:t>
      </w:r>
      <w:proofErr w:type="spellStart"/>
      <w:r w:rsidR="00412041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412041" w:rsidRPr="004A1A74">
        <w:rPr>
          <w:rFonts w:ascii="Times New Roman" w:hAnsi="Times New Roman"/>
          <w:sz w:val="24"/>
          <w:szCs w:val="24"/>
        </w:rPr>
        <w:t xml:space="preserve"> przetwarzanie</w:t>
      </w:r>
      <w:r w:rsidRPr="004A1A74">
        <w:rPr>
          <w:rFonts w:ascii="Times New Roman" w:hAnsi="Times New Roman"/>
          <w:sz w:val="24"/>
          <w:szCs w:val="24"/>
        </w:rPr>
        <w:t xml:space="preserve"> danych osobowych wyłącznie w celu i w zakresie związanym z </w:t>
      </w:r>
      <w:r w:rsidR="00603A35" w:rsidRPr="004A1A74">
        <w:rPr>
          <w:rFonts w:ascii="Times New Roman" w:hAnsi="Times New Roman"/>
          <w:sz w:val="24"/>
          <w:szCs w:val="24"/>
        </w:rPr>
        <w:t>realizacją projektu</w:t>
      </w:r>
      <w:r w:rsidRPr="004A1A74">
        <w:rPr>
          <w:rFonts w:ascii="Times New Roman" w:hAnsi="Times New Roman"/>
          <w:sz w:val="24"/>
          <w:szCs w:val="24"/>
        </w:rPr>
        <w:t xml:space="preserve">. </w:t>
      </w:r>
    </w:p>
    <w:p w14:paraId="317DCEA1" w14:textId="73001CF2" w:rsidR="00974897" w:rsidRPr="004A1A74" w:rsidRDefault="00974897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Przetwarzanie danych osobowych jest dopuszczalne na podstawie art. 23 ust. 1 pkt 5 ustawy z dnia 29 sierpnia 1997 r. o ochronie danych osobowych (Dz. U. z 2014 r. poz. 1182, z </w:t>
      </w:r>
      <w:proofErr w:type="spellStart"/>
      <w:r w:rsidRPr="004A1A74">
        <w:rPr>
          <w:rFonts w:ascii="Times New Roman" w:hAnsi="Times New Roman"/>
          <w:sz w:val="24"/>
          <w:szCs w:val="24"/>
        </w:rPr>
        <w:t>poźn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. zm.) pod warunkiem poinformowania osoby, której dane będą przetwarzane </w:t>
      </w:r>
      <w:r w:rsidR="002B4371" w:rsidRPr="004A1A74">
        <w:rPr>
          <w:rFonts w:ascii="Times New Roman" w:hAnsi="Times New Roman"/>
          <w:sz w:val="24"/>
          <w:szCs w:val="24"/>
        </w:rPr>
        <w:t xml:space="preserve">w związku z udzielaniem w </w:t>
      </w:r>
      <w:r w:rsidR="00412041" w:rsidRPr="004A1A74">
        <w:rPr>
          <w:rFonts w:ascii="Times New Roman" w:hAnsi="Times New Roman"/>
          <w:sz w:val="24"/>
          <w:szCs w:val="24"/>
        </w:rPr>
        <w:t>projekcie</w:t>
      </w:r>
      <w:r w:rsidRPr="004A1A74">
        <w:rPr>
          <w:rFonts w:ascii="Times New Roman" w:hAnsi="Times New Roman"/>
          <w:sz w:val="24"/>
          <w:szCs w:val="24"/>
        </w:rPr>
        <w:t>, że:</w:t>
      </w:r>
    </w:p>
    <w:p w14:paraId="426CB20E" w14:textId="77777777" w:rsidR="00974897" w:rsidRPr="004A1A74" w:rsidRDefault="00974897" w:rsidP="004A1A74">
      <w:pPr>
        <w:numPr>
          <w:ilvl w:val="1"/>
          <w:numId w:val="4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administratorem danych osobowych jest Polska Agencja Rozwoju Przedsiębiorczości z siedzibą w Warszawie przy ul. Pańskiej 81/83;</w:t>
      </w:r>
    </w:p>
    <w:p w14:paraId="5EF7AC6F" w14:textId="560EDF97" w:rsidR="00974897" w:rsidRPr="004A1A74" w:rsidRDefault="00974897" w:rsidP="004A1A74">
      <w:pPr>
        <w:numPr>
          <w:ilvl w:val="1"/>
          <w:numId w:val="4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dane osobowe będą przetwarzane wyłącznie w celu </w:t>
      </w:r>
      <w:r w:rsidR="006C2D8E" w:rsidRPr="004A1A74">
        <w:rPr>
          <w:rFonts w:ascii="Times New Roman" w:hAnsi="Times New Roman"/>
          <w:sz w:val="24"/>
          <w:szCs w:val="24"/>
        </w:rPr>
        <w:t xml:space="preserve">realizacji zadań przez </w:t>
      </w:r>
      <w:proofErr w:type="spellStart"/>
      <w:r w:rsidR="006C2D8E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6C2D8E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i/>
          <w:sz w:val="24"/>
          <w:szCs w:val="24"/>
        </w:rPr>
        <w:t>oraz</w:t>
      </w:r>
      <w:r w:rsidR="006C2D8E" w:rsidRPr="004A1A74">
        <w:rPr>
          <w:rFonts w:ascii="Times New Roman" w:hAnsi="Times New Roman"/>
          <w:i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wykonania</w:t>
      </w:r>
      <w:r w:rsidR="006C2D8E" w:rsidRPr="004A1A74">
        <w:rPr>
          <w:rFonts w:ascii="Times New Roman" w:hAnsi="Times New Roman"/>
          <w:sz w:val="24"/>
          <w:szCs w:val="24"/>
        </w:rPr>
        <w:t xml:space="preserve"> niniejszej umowy </w:t>
      </w:r>
      <w:r w:rsidRPr="004A1A74">
        <w:rPr>
          <w:rFonts w:ascii="Times New Roman" w:hAnsi="Times New Roman"/>
          <w:sz w:val="24"/>
          <w:szCs w:val="24"/>
        </w:rPr>
        <w:t>zawartej pomiędzy Polską Agenc</w:t>
      </w:r>
      <w:r w:rsidR="006C2D8E" w:rsidRPr="004A1A74">
        <w:rPr>
          <w:rFonts w:ascii="Times New Roman" w:hAnsi="Times New Roman"/>
          <w:sz w:val="24"/>
          <w:szCs w:val="24"/>
        </w:rPr>
        <w:t>ją Rozwoju Przedsiębiorczości a</w:t>
      </w:r>
      <w:r w:rsidR="00F518BF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D8E"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sz w:val="24"/>
          <w:szCs w:val="24"/>
        </w:rPr>
        <w:t>;</w:t>
      </w:r>
    </w:p>
    <w:p w14:paraId="5E9F06FF" w14:textId="20644AD8" w:rsidR="00974897" w:rsidRPr="004A1A74" w:rsidRDefault="00974897" w:rsidP="004A1A74">
      <w:pPr>
        <w:numPr>
          <w:ilvl w:val="1"/>
          <w:numId w:val="4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podanie danych jest dobrowolne, aczkolwiek odmowa ich podania jest równoznaczna z brakiem możliwości</w:t>
      </w:r>
      <w:r w:rsidR="00603A35" w:rsidRPr="004A1A74">
        <w:rPr>
          <w:rFonts w:ascii="Times New Roman" w:hAnsi="Times New Roman"/>
          <w:sz w:val="24"/>
          <w:szCs w:val="24"/>
        </w:rPr>
        <w:t xml:space="preserve"> udzielenia pomocy finansowej przedsiębiorcy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15DC5B53" w14:textId="3BD136FB" w:rsidR="00974897" w:rsidRPr="004A1A74" w:rsidRDefault="00974897" w:rsidP="004A1A74">
      <w:pPr>
        <w:numPr>
          <w:ilvl w:val="1"/>
          <w:numId w:val="48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osoba, której dane będą przetwarzane</w:t>
      </w:r>
      <w:r w:rsidR="002B4371" w:rsidRPr="004A1A74">
        <w:rPr>
          <w:rFonts w:ascii="Times New Roman" w:hAnsi="Times New Roman"/>
          <w:sz w:val="24"/>
          <w:szCs w:val="24"/>
        </w:rPr>
        <w:t xml:space="preserve"> w z</w:t>
      </w:r>
      <w:r w:rsidR="005518C7" w:rsidRPr="004A1A74">
        <w:rPr>
          <w:rFonts w:ascii="Times New Roman" w:hAnsi="Times New Roman"/>
          <w:sz w:val="24"/>
          <w:szCs w:val="24"/>
        </w:rPr>
        <w:t>wiązku z udziałem</w:t>
      </w:r>
      <w:r w:rsidR="00F518BF" w:rsidRPr="004A1A74">
        <w:rPr>
          <w:rFonts w:ascii="Times New Roman" w:hAnsi="Times New Roman"/>
          <w:sz w:val="24"/>
          <w:szCs w:val="24"/>
        </w:rPr>
        <w:t xml:space="preserve"> w projekcie</w:t>
      </w:r>
      <w:r w:rsidRPr="004A1A74">
        <w:rPr>
          <w:rFonts w:ascii="Times New Roman" w:hAnsi="Times New Roman"/>
          <w:sz w:val="24"/>
          <w:szCs w:val="24"/>
        </w:rPr>
        <w:t xml:space="preserve"> ma prawo dostępu do treści swoich danych i ich poprawiania.</w:t>
      </w:r>
    </w:p>
    <w:p w14:paraId="41A84E34" w14:textId="253257E3" w:rsidR="00974897" w:rsidRPr="004A1A74" w:rsidRDefault="00603A35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</w:t>
      </w:r>
      <w:r w:rsidR="00412041" w:rsidRPr="004A1A74">
        <w:rPr>
          <w:rFonts w:ascii="Times New Roman" w:hAnsi="Times New Roman"/>
          <w:sz w:val="24"/>
          <w:szCs w:val="24"/>
        </w:rPr>
        <w:t>obiorca</w:t>
      </w:r>
      <w:proofErr w:type="spellEnd"/>
      <w:r w:rsidR="00412041" w:rsidRPr="004A1A74">
        <w:rPr>
          <w:rFonts w:ascii="Times New Roman" w:hAnsi="Times New Roman"/>
          <w:sz w:val="24"/>
          <w:szCs w:val="24"/>
        </w:rPr>
        <w:t xml:space="preserve"> w</w:t>
      </w:r>
      <w:r w:rsidRPr="004A1A74">
        <w:rPr>
          <w:rFonts w:ascii="Times New Roman" w:hAnsi="Times New Roman"/>
          <w:sz w:val="24"/>
          <w:szCs w:val="24"/>
        </w:rPr>
        <w:t xml:space="preserve"> związku z udzieleniem pomocy finansowej przedsiębiorcom </w:t>
      </w:r>
      <w:r w:rsidR="00974897" w:rsidRPr="004A1A74">
        <w:rPr>
          <w:rFonts w:ascii="Times New Roman" w:hAnsi="Times New Roman"/>
          <w:sz w:val="24"/>
          <w:szCs w:val="24"/>
        </w:rPr>
        <w:t xml:space="preserve">jest zobowiązany do uzyskania od każdej osoby fizycznej, której dane osobowe będą przetwarzane w celu wykonania umowy, potwierdzenia zapoznania się z informacją, o której mowa w ust. 2. </w:t>
      </w:r>
    </w:p>
    <w:p w14:paraId="70CCEC91" w14:textId="24A41E99" w:rsidR="00974897" w:rsidRPr="004A1A74" w:rsidRDefault="00603A35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74897" w:rsidRPr="004A1A74">
        <w:rPr>
          <w:rFonts w:ascii="Times New Roman" w:hAnsi="Times New Roman"/>
          <w:sz w:val="24"/>
          <w:szCs w:val="24"/>
        </w:rPr>
        <w:t>zobowiązuje się do przet</w:t>
      </w:r>
      <w:r w:rsidRPr="004A1A74">
        <w:rPr>
          <w:rFonts w:ascii="Times New Roman" w:hAnsi="Times New Roman"/>
          <w:sz w:val="24"/>
          <w:szCs w:val="24"/>
        </w:rPr>
        <w:t>warzania powierzonych przez Agencję</w:t>
      </w:r>
      <w:r w:rsidR="00974897" w:rsidRPr="004A1A74">
        <w:rPr>
          <w:rFonts w:ascii="Times New Roman" w:hAnsi="Times New Roman"/>
          <w:sz w:val="24"/>
          <w:szCs w:val="24"/>
        </w:rPr>
        <w:t xml:space="preserve"> danych osobowych zgodnie z niniejszą umową, przepisami ustawy z dnia 29 sierpnia 1997 r. </w:t>
      </w:r>
      <w:r w:rsidR="00974897" w:rsidRPr="004A1A74">
        <w:rPr>
          <w:rFonts w:ascii="Times New Roman" w:hAnsi="Times New Roman"/>
          <w:sz w:val="24"/>
          <w:szCs w:val="24"/>
        </w:rPr>
        <w:br/>
        <w:t>o ochronie danych osobowych oraz zgodnie z wydanymi na jej podstawie przepisami wykonawczymi, w szczególności rozporządzenia Ministra Sprawa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1024).</w:t>
      </w:r>
    </w:p>
    <w:p w14:paraId="009C620D" w14:textId="3CF42118" w:rsidR="00974897" w:rsidRPr="004A1A74" w:rsidRDefault="00603A35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74897" w:rsidRPr="004A1A74">
        <w:rPr>
          <w:rFonts w:ascii="Times New Roman" w:hAnsi="Times New Roman"/>
          <w:sz w:val="24"/>
          <w:szCs w:val="24"/>
        </w:rPr>
        <w:t xml:space="preserve">oświadcza, iż zapoznał się z przepisami, o których mowa w ust. 4, i zobowiązuje się do przetwarzania danych zgodnie z tymi przepisami. W szczególności </w:t>
      </w:r>
      <w:proofErr w:type="spellStart"/>
      <w:r w:rsidR="00412041" w:rsidRPr="004A1A74">
        <w:rPr>
          <w:rFonts w:ascii="Times New Roman" w:hAnsi="Times New Roman"/>
          <w:sz w:val="24"/>
          <w:szCs w:val="24"/>
        </w:rPr>
        <w:t>Grantobiora</w:t>
      </w:r>
      <w:proofErr w:type="spellEnd"/>
      <w:r w:rsidR="00412041" w:rsidRPr="004A1A74">
        <w:rPr>
          <w:rFonts w:ascii="Times New Roman" w:hAnsi="Times New Roman"/>
          <w:sz w:val="24"/>
          <w:szCs w:val="24"/>
        </w:rPr>
        <w:t xml:space="preserve"> zobowiązuje</w:t>
      </w:r>
      <w:r w:rsidR="00974897" w:rsidRPr="004A1A74">
        <w:rPr>
          <w:rFonts w:ascii="Times New Roman" w:hAnsi="Times New Roman"/>
          <w:sz w:val="24"/>
          <w:szCs w:val="24"/>
        </w:rPr>
        <w:t xml:space="preserve"> się do stworzenia i stosowania przy przetwarzaniu danych osobowych odpowiednich procedur i zabezpieczeń technicznych, informatycznych i organizacyjnych wymaganych przepisami, o których mowa w ust. 4. </w:t>
      </w:r>
    </w:p>
    <w:p w14:paraId="0A6A4B71" w14:textId="2FDEA351" w:rsidR="00974897" w:rsidRPr="004A1A74" w:rsidRDefault="00603A35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74897" w:rsidRPr="004A1A74">
        <w:rPr>
          <w:rFonts w:ascii="Times New Roman" w:hAnsi="Times New Roman"/>
          <w:sz w:val="24"/>
          <w:szCs w:val="24"/>
        </w:rPr>
        <w:t xml:space="preserve">zobowiązuje się zapewnić bezpieczeństwo danych osobowych powierzonych do przetwarzania </w:t>
      </w:r>
      <w:r w:rsidRPr="004A1A74">
        <w:rPr>
          <w:rFonts w:ascii="Times New Roman" w:hAnsi="Times New Roman"/>
          <w:sz w:val="24"/>
          <w:szCs w:val="24"/>
        </w:rPr>
        <w:t>przez Agencję</w:t>
      </w:r>
      <w:r w:rsidR="00974897" w:rsidRPr="004A1A74">
        <w:rPr>
          <w:rFonts w:ascii="Times New Roman" w:hAnsi="Times New Roman"/>
          <w:sz w:val="24"/>
          <w:szCs w:val="24"/>
        </w:rPr>
        <w:t xml:space="preserve">. </w:t>
      </w:r>
    </w:p>
    <w:p w14:paraId="2ADCE2CE" w14:textId="3DD892B4" w:rsidR="00974897" w:rsidRPr="004A1A74" w:rsidRDefault="00974897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ujawnienia lub utra</w:t>
      </w:r>
      <w:r w:rsidR="00594CCE" w:rsidRPr="004A1A74">
        <w:rPr>
          <w:rFonts w:ascii="Times New Roman" w:hAnsi="Times New Roman"/>
          <w:sz w:val="24"/>
          <w:szCs w:val="24"/>
        </w:rPr>
        <w:t xml:space="preserve">ty danych osobowych, </w:t>
      </w:r>
      <w:proofErr w:type="spellStart"/>
      <w:r w:rsidR="00594CCE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zobowiązuje się do bezzwłocznego pisemn</w:t>
      </w:r>
      <w:r w:rsidR="002B4371" w:rsidRPr="004A1A74">
        <w:rPr>
          <w:rFonts w:ascii="Times New Roman" w:hAnsi="Times New Roman"/>
          <w:sz w:val="24"/>
          <w:szCs w:val="24"/>
        </w:rPr>
        <w:t>ego poinformowania Agencji</w:t>
      </w:r>
      <w:r w:rsidRPr="004A1A74">
        <w:rPr>
          <w:rFonts w:ascii="Times New Roman" w:hAnsi="Times New Roman"/>
          <w:sz w:val="24"/>
          <w:szCs w:val="24"/>
        </w:rPr>
        <w:t xml:space="preserve"> o tym fakcie, w szczególności wskazując okoliczności zdarzenia.</w:t>
      </w:r>
    </w:p>
    <w:p w14:paraId="76F5B304" w14:textId="5D50CE8D" w:rsidR="00974897" w:rsidRPr="004A1A74" w:rsidRDefault="00974897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 przetwarzania danych osobowych mogą być dopuszczone wyłącznie osoby </w:t>
      </w:r>
      <w:r w:rsidR="002B4371" w:rsidRPr="004A1A74">
        <w:rPr>
          <w:rFonts w:ascii="Times New Roman" w:hAnsi="Times New Roman"/>
          <w:sz w:val="24"/>
          <w:szCs w:val="24"/>
        </w:rPr>
        <w:t xml:space="preserve">świadczące na rzecz </w:t>
      </w:r>
      <w:proofErr w:type="spellStart"/>
      <w:r w:rsidR="002B4371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pracę na podstawie stosunku pracy lub stosunku cywilnoprawnego, które posiadają imienne upoważnienie do przetwarzania danych osobowych, wyłącznie </w:t>
      </w:r>
      <w:r w:rsidRPr="004A1A74">
        <w:rPr>
          <w:rFonts w:ascii="Times New Roman" w:hAnsi="Times New Roman"/>
          <w:sz w:val="24"/>
          <w:szCs w:val="24"/>
        </w:rPr>
        <w:br/>
        <w:t xml:space="preserve">w zakresie i celu określonym w ust. 1. </w:t>
      </w:r>
    </w:p>
    <w:p w14:paraId="4AE18F29" w14:textId="11DF0BE2" w:rsidR="00974897" w:rsidRPr="004A1A74" w:rsidRDefault="002B4371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upoważnia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974897" w:rsidRPr="004A1A74">
        <w:rPr>
          <w:rFonts w:ascii="Times New Roman" w:hAnsi="Times New Roman"/>
          <w:sz w:val="24"/>
          <w:szCs w:val="24"/>
        </w:rPr>
        <w:t xml:space="preserve"> do wystawiania oraz odwo</w:t>
      </w:r>
      <w:r w:rsidRPr="004A1A74">
        <w:rPr>
          <w:rFonts w:ascii="Times New Roman" w:hAnsi="Times New Roman"/>
          <w:sz w:val="24"/>
          <w:szCs w:val="24"/>
        </w:rPr>
        <w:t xml:space="preserve">ływania pracownikom </w:t>
      </w:r>
      <w:proofErr w:type="spellStart"/>
      <w:r w:rsidRPr="004A1A74">
        <w:rPr>
          <w:rFonts w:ascii="Times New Roman" w:hAnsi="Times New Roman"/>
          <w:sz w:val="24"/>
          <w:szCs w:val="24"/>
        </w:rPr>
        <w:t>Granrobiorcy</w:t>
      </w:r>
      <w:proofErr w:type="spellEnd"/>
      <w:r w:rsidR="00974897" w:rsidRPr="004A1A74">
        <w:rPr>
          <w:rFonts w:ascii="Times New Roman" w:hAnsi="Times New Roman"/>
          <w:sz w:val="24"/>
          <w:szCs w:val="24"/>
        </w:rPr>
        <w:t xml:space="preserve"> i osobom świadczącym na rzecz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74897" w:rsidRPr="004A1A74">
        <w:rPr>
          <w:rFonts w:ascii="Times New Roman" w:hAnsi="Times New Roman"/>
          <w:sz w:val="24"/>
          <w:szCs w:val="24"/>
        </w:rPr>
        <w:t>pracę na podstawie stosunku</w:t>
      </w:r>
      <w:r w:rsidRPr="004A1A74">
        <w:rPr>
          <w:rFonts w:ascii="Times New Roman" w:hAnsi="Times New Roman"/>
          <w:sz w:val="24"/>
          <w:szCs w:val="24"/>
        </w:rPr>
        <w:t xml:space="preserve"> cywilnoprawnego, w imieniu Agencji</w:t>
      </w:r>
      <w:r w:rsidR="00974897" w:rsidRPr="004A1A74">
        <w:rPr>
          <w:rFonts w:ascii="Times New Roman" w:hAnsi="Times New Roman"/>
          <w:sz w:val="24"/>
          <w:szCs w:val="24"/>
        </w:rPr>
        <w:t xml:space="preserve">, imiennych upoważnień do przetwarzania danych osobowych. </w:t>
      </w:r>
    </w:p>
    <w:p w14:paraId="4A3DECF0" w14:textId="77777777" w:rsidR="00974897" w:rsidRPr="004A1A74" w:rsidRDefault="00974897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Imienne upoważnienia, o których mowa w ust. 8 są ważne do dnia odwołania. Upoważnienie wygasa z chwilą ustania zatrudnienia upoważnionego pracownika lub stosunku cywilnoprawnego, który jest podstawą świadczenia pracy.   </w:t>
      </w:r>
    </w:p>
    <w:p w14:paraId="44B7933F" w14:textId="5C8A0882" w:rsidR="00974897" w:rsidRPr="004A1A74" w:rsidRDefault="002B4371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3234B4" w:rsidRPr="004A1A74">
        <w:rPr>
          <w:rFonts w:ascii="Times New Roman" w:hAnsi="Times New Roman"/>
          <w:sz w:val="24"/>
          <w:szCs w:val="24"/>
        </w:rPr>
        <w:t xml:space="preserve"> umożliwi Agencji</w:t>
      </w:r>
      <w:r w:rsidR="00974897" w:rsidRPr="004A1A74">
        <w:rPr>
          <w:rFonts w:ascii="Times New Roman" w:hAnsi="Times New Roman"/>
          <w:sz w:val="24"/>
          <w:szCs w:val="24"/>
        </w:rPr>
        <w:t xml:space="preserve"> or</w:t>
      </w:r>
      <w:r w:rsidRPr="004A1A74">
        <w:rPr>
          <w:rFonts w:ascii="Times New Roman" w:hAnsi="Times New Roman"/>
          <w:sz w:val="24"/>
          <w:szCs w:val="24"/>
        </w:rPr>
        <w:t xml:space="preserve">az innym upoważnionym przez </w:t>
      </w:r>
      <w:r w:rsidR="00412041" w:rsidRPr="004A1A74">
        <w:rPr>
          <w:rFonts w:ascii="Times New Roman" w:hAnsi="Times New Roman"/>
          <w:sz w:val="24"/>
          <w:szCs w:val="24"/>
        </w:rPr>
        <w:t>Agencję podmiotom</w:t>
      </w:r>
      <w:r w:rsidR="00974897" w:rsidRPr="004A1A74">
        <w:rPr>
          <w:rFonts w:ascii="Times New Roman" w:hAnsi="Times New Roman"/>
          <w:sz w:val="24"/>
          <w:szCs w:val="24"/>
        </w:rPr>
        <w:t xml:space="preserve"> dokonanie kontroli zgodności przetwarzania powierzonych danych osobowych z ustawą </w:t>
      </w:r>
      <w:r w:rsidR="00974897" w:rsidRPr="004A1A74">
        <w:rPr>
          <w:rFonts w:ascii="Times New Roman" w:hAnsi="Times New Roman"/>
          <w:sz w:val="24"/>
          <w:szCs w:val="24"/>
        </w:rPr>
        <w:br/>
        <w:t xml:space="preserve">z dnia 29 sierpnia 1997 r. o ochronie danych osobowych i rozporządzeniem, o którym mowa w ust. 4, oraz z niniejszą umową w miejscach, w których są przetwarzane powierzone dane osobowe, a także zobowiąże osoby, o których mowa w ust. 8, do umożliwienia dokonania takiej kontroli. Zawiadomienie o zamiarze przeprowadzenia kontroli powinno być przekazane podmiotowi kontrolowanemu co najmniej 5 dni kalendarzowych przed rozpoczęciem kontroli. </w:t>
      </w:r>
    </w:p>
    <w:p w14:paraId="5198AC7B" w14:textId="1BA0AE98" w:rsidR="00974897" w:rsidRPr="004A1A74" w:rsidRDefault="002B4371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powzięcia przez Agencję</w:t>
      </w:r>
      <w:r w:rsidR="00974897" w:rsidRPr="004A1A74">
        <w:rPr>
          <w:rFonts w:ascii="Times New Roman" w:hAnsi="Times New Roman"/>
          <w:sz w:val="24"/>
          <w:szCs w:val="24"/>
        </w:rPr>
        <w:t xml:space="preserve"> lub inny upoważniony podmiot wiadomości </w:t>
      </w:r>
      <w:r w:rsidR="00974897" w:rsidRPr="004A1A74">
        <w:rPr>
          <w:rFonts w:ascii="Times New Roman" w:hAnsi="Times New Roman"/>
          <w:sz w:val="24"/>
          <w:szCs w:val="24"/>
        </w:rPr>
        <w:br/>
        <w:t>o rażąc</w:t>
      </w:r>
      <w:r w:rsidRPr="004A1A74">
        <w:rPr>
          <w:rFonts w:ascii="Times New Roman" w:hAnsi="Times New Roman"/>
          <w:sz w:val="24"/>
          <w:szCs w:val="24"/>
        </w:rPr>
        <w:t xml:space="preserve">ym naruszeniu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974897" w:rsidRPr="004A1A74">
        <w:rPr>
          <w:rFonts w:ascii="Times New Roman" w:hAnsi="Times New Roman"/>
          <w:sz w:val="24"/>
          <w:szCs w:val="24"/>
        </w:rPr>
        <w:t xml:space="preserve"> zobowiązań wynikających z ustawy z dnia 29 sierpnia 1997 r. o ochronie danych osobowych, rozporządzenia, o którym mowa w u</w:t>
      </w:r>
      <w:r w:rsidRPr="004A1A74">
        <w:rPr>
          <w:rFonts w:ascii="Times New Roman" w:hAnsi="Times New Roman"/>
          <w:sz w:val="24"/>
          <w:szCs w:val="24"/>
        </w:rPr>
        <w:t xml:space="preserve">st. 4, Beneficjent umożliwi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974897" w:rsidRPr="004A1A74">
        <w:rPr>
          <w:rFonts w:ascii="Times New Roman" w:hAnsi="Times New Roman"/>
          <w:sz w:val="24"/>
          <w:szCs w:val="24"/>
        </w:rPr>
        <w:t xml:space="preserve"> lub innemu upoważnionemu podmiotowi dokonanie niezapowiedzianej kontroli, w celu, o którym mowa w ust. 11. </w:t>
      </w:r>
    </w:p>
    <w:p w14:paraId="691DC74B" w14:textId="31717DFF" w:rsidR="00974897" w:rsidRPr="004A1A74" w:rsidRDefault="002B4371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74897" w:rsidRPr="004A1A74">
        <w:rPr>
          <w:rFonts w:ascii="Times New Roman" w:hAnsi="Times New Roman"/>
          <w:sz w:val="24"/>
          <w:szCs w:val="24"/>
        </w:rPr>
        <w:t xml:space="preserve"> jest zobowiązany do zastosowania się do zaleceń dotyczących poprawy jakości zabezpieczenia danych osobowych oraz sposobu ich przetwarzania, sporządzonych </w:t>
      </w:r>
      <w:r w:rsidR="00974897" w:rsidRPr="004A1A74">
        <w:rPr>
          <w:rFonts w:ascii="Times New Roman" w:hAnsi="Times New Roman"/>
          <w:sz w:val="24"/>
          <w:szCs w:val="24"/>
        </w:rPr>
        <w:br/>
        <w:t xml:space="preserve">w wyniku </w:t>
      </w:r>
      <w:r w:rsidRPr="004A1A74">
        <w:rPr>
          <w:rFonts w:ascii="Times New Roman" w:hAnsi="Times New Roman"/>
          <w:sz w:val="24"/>
          <w:szCs w:val="24"/>
        </w:rPr>
        <w:t xml:space="preserve">kontroli prowadzonych przez Agencję </w:t>
      </w:r>
      <w:r w:rsidR="00974897" w:rsidRPr="004A1A74">
        <w:rPr>
          <w:rFonts w:ascii="Times New Roman" w:hAnsi="Times New Roman"/>
          <w:sz w:val="24"/>
          <w:szCs w:val="24"/>
        </w:rPr>
        <w:t xml:space="preserve"> lub inne upoważnione do kontroli podmioty. </w:t>
      </w:r>
    </w:p>
    <w:p w14:paraId="36737591" w14:textId="1815D3FC" w:rsidR="00974897" w:rsidRPr="004A1A74" w:rsidRDefault="00974897" w:rsidP="004A1A74">
      <w:pPr>
        <w:numPr>
          <w:ilvl w:val="0"/>
          <w:numId w:val="47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Jeżeli w cel</w:t>
      </w:r>
      <w:r w:rsidR="006C2D8E" w:rsidRPr="004A1A74">
        <w:rPr>
          <w:rFonts w:ascii="Times New Roman" w:hAnsi="Times New Roman"/>
          <w:sz w:val="24"/>
          <w:szCs w:val="24"/>
        </w:rPr>
        <w:t xml:space="preserve">u prawidłowego wykonania umowy </w:t>
      </w:r>
      <w:r w:rsidRPr="004A1A74">
        <w:rPr>
          <w:rFonts w:ascii="Times New Roman" w:hAnsi="Times New Roman"/>
          <w:sz w:val="24"/>
          <w:szCs w:val="24"/>
        </w:rPr>
        <w:t xml:space="preserve">koniecznym będzie zlecenie przez </w:t>
      </w:r>
      <w:proofErr w:type="spellStart"/>
      <w:r w:rsidR="002B4371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2B4371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innym podmiotom czynności związanych z przetwarzaniem danych osobowych, o których mowa w ust. 1, </w:t>
      </w:r>
      <w:proofErr w:type="spellStart"/>
      <w:r w:rsidR="002B4371" w:rsidRPr="004A1A74">
        <w:rPr>
          <w:rFonts w:ascii="Times New Roman" w:hAnsi="Times New Roman"/>
          <w:sz w:val="24"/>
          <w:szCs w:val="24"/>
        </w:rPr>
        <w:t>Granobiorca</w:t>
      </w:r>
      <w:proofErr w:type="spellEnd"/>
      <w:r w:rsidR="00594CCE" w:rsidRPr="004A1A74">
        <w:rPr>
          <w:rFonts w:ascii="Times New Roman" w:hAnsi="Times New Roman"/>
          <w:sz w:val="24"/>
          <w:szCs w:val="24"/>
        </w:rPr>
        <w:t xml:space="preserve"> zobowiązany jest powierzyć im </w:t>
      </w:r>
      <w:r w:rsidR="002B4371" w:rsidRPr="004A1A74">
        <w:rPr>
          <w:rFonts w:ascii="Times New Roman" w:hAnsi="Times New Roman"/>
          <w:sz w:val="24"/>
          <w:szCs w:val="24"/>
        </w:rPr>
        <w:t xml:space="preserve">w imieniu Agencji </w:t>
      </w:r>
      <w:r w:rsidRPr="004A1A74">
        <w:rPr>
          <w:rFonts w:ascii="Times New Roman" w:hAnsi="Times New Roman"/>
          <w:sz w:val="24"/>
          <w:szCs w:val="24"/>
        </w:rPr>
        <w:t xml:space="preserve"> przetwarzanie danych, o których mowa w ust. 1, w drodze umowy zawartej na piśmie. Zawarcie umowy powierzenia przetwarzania danych osobowych, o której mowa w zdaniu poprzedzając</w:t>
      </w:r>
      <w:r w:rsidR="002B4371" w:rsidRPr="004A1A74">
        <w:rPr>
          <w:rFonts w:ascii="Times New Roman" w:hAnsi="Times New Roman"/>
          <w:sz w:val="24"/>
          <w:szCs w:val="24"/>
        </w:rPr>
        <w:t>ym, wymaga uprzedniej zgody Agencji</w:t>
      </w:r>
      <w:r w:rsidRPr="004A1A74">
        <w:rPr>
          <w:rFonts w:ascii="Times New Roman" w:hAnsi="Times New Roman"/>
          <w:sz w:val="24"/>
          <w:szCs w:val="24"/>
        </w:rPr>
        <w:t xml:space="preserve">  wyrażonej na piśmie pod rygorem nieważności. W takim przypadku </w:t>
      </w:r>
      <w:proofErr w:type="spellStart"/>
      <w:r w:rsidR="002B4371" w:rsidRPr="004A1A74">
        <w:rPr>
          <w:rFonts w:ascii="Times New Roman" w:hAnsi="Times New Roman"/>
          <w:sz w:val="24"/>
          <w:szCs w:val="24"/>
        </w:rPr>
        <w:t>Granobiorca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odpowiada za szkody, jakie powstaną wobec </w:t>
      </w:r>
      <w:r w:rsidR="002B4371" w:rsidRPr="004A1A74">
        <w:rPr>
          <w:rFonts w:ascii="Times New Roman" w:hAnsi="Times New Roman"/>
          <w:sz w:val="24"/>
          <w:szCs w:val="24"/>
        </w:rPr>
        <w:t xml:space="preserve">Agencji </w:t>
      </w:r>
      <w:r w:rsidRPr="004A1A74">
        <w:rPr>
          <w:rFonts w:ascii="Times New Roman" w:hAnsi="Times New Roman"/>
          <w:sz w:val="24"/>
          <w:szCs w:val="24"/>
        </w:rPr>
        <w:t xml:space="preserve">lub osób trzecich na skutek przetwarzania przez </w:t>
      </w:r>
      <w:r w:rsidR="002B4371" w:rsidRPr="004A1A74">
        <w:rPr>
          <w:rFonts w:ascii="Times New Roman" w:hAnsi="Times New Roman"/>
          <w:sz w:val="24"/>
          <w:szCs w:val="24"/>
        </w:rPr>
        <w:t xml:space="preserve">podmioty, którym </w:t>
      </w:r>
      <w:proofErr w:type="spellStart"/>
      <w:r w:rsidR="002B4371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powierzył przetwarzanie danych osobowych niezgodnie z niniejszą umową lub przepisami prawa powszechnie obowiązującego.</w:t>
      </w:r>
    </w:p>
    <w:p w14:paraId="0672160B" w14:textId="4B62C31E" w:rsidR="00974897" w:rsidRPr="004A1A74" w:rsidRDefault="002B4371" w:rsidP="004A1A74">
      <w:pPr>
        <w:numPr>
          <w:ilvl w:val="0"/>
          <w:numId w:val="47"/>
        </w:numPr>
        <w:tabs>
          <w:tab w:val="num" w:pos="-2552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974897" w:rsidRPr="004A1A74">
        <w:rPr>
          <w:rFonts w:ascii="Times New Roman" w:hAnsi="Times New Roman"/>
          <w:sz w:val="24"/>
          <w:szCs w:val="24"/>
        </w:rPr>
        <w:t xml:space="preserve"> odpowiada za szkody, jakie powstaną wo</w:t>
      </w:r>
      <w:r w:rsidRPr="004A1A74">
        <w:rPr>
          <w:rFonts w:ascii="Times New Roman" w:hAnsi="Times New Roman"/>
          <w:sz w:val="24"/>
          <w:szCs w:val="24"/>
        </w:rPr>
        <w:t>bec Agencji</w:t>
      </w:r>
      <w:r w:rsidR="00974897" w:rsidRPr="004A1A74">
        <w:rPr>
          <w:rFonts w:ascii="Times New Roman" w:hAnsi="Times New Roman"/>
          <w:sz w:val="24"/>
          <w:szCs w:val="24"/>
        </w:rPr>
        <w:t xml:space="preserve"> lub osób trzecich na skutek niezgodnego z umową przetwarzania danych osobowych lub ich ujawnienia bądź utraty. </w:t>
      </w:r>
    </w:p>
    <w:p w14:paraId="27802308" w14:textId="4DE7490A" w:rsidR="00974897" w:rsidRPr="004A1A74" w:rsidRDefault="00205B7C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§ 14</w:t>
      </w:r>
      <w:r w:rsidR="00974897" w:rsidRPr="004A1A74">
        <w:rPr>
          <w:rFonts w:ascii="Times New Roman" w:hAnsi="Times New Roman"/>
          <w:b/>
          <w:sz w:val="24"/>
          <w:szCs w:val="24"/>
        </w:rPr>
        <w:t>.</w:t>
      </w:r>
    </w:p>
    <w:p w14:paraId="12DA91C6" w14:textId="79CCBB80" w:rsidR="00974897" w:rsidRPr="004A1A74" w:rsidRDefault="00974897" w:rsidP="004A1A74">
      <w:pPr>
        <w:spacing w:before="120"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Promocja i informacja</w:t>
      </w:r>
    </w:p>
    <w:p w14:paraId="7F011616" w14:textId="1E8DFA7C" w:rsidR="00DF2FFE" w:rsidRPr="004A1A74" w:rsidRDefault="00D55F74" w:rsidP="004A1A74">
      <w:pPr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jest zobowiązany do informowania opinii publicznej o fakcie otrzymania </w:t>
      </w:r>
      <w:r w:rsidR="00D01F89" w:rsidRPr="004A1A74">
        <w:rPr>
          <w:rFonts w:ascii="Times New Roman" w:hAnsi="Times New Roman"/>
          <w:sz w:val="24"/>
          <w:szCs w:val="24"/>
        </w:rPr>
        <w:t xml:space="preserve">grantu </w:t>
      </w:r>
      <w:r w:rsidR="008E7DBA" w:rsidRPr="004A1A74">
        <w:rPr>
          <w:rFonts w:ascii="Times New Roman" w:hAnsi="Times New Roman"/>
          <w:sz w:val="24"/>
          <w:szCs w:val="24"/>
        </w:rPr>
        <w:t xml:space="preserve">na realizację </w:t>
      </w:r>
      <w:r w:rsidR="00B524C5" w:rsidRPr="004A1A74">
        <w:rPr>
          <w:rFonts w:ascii="Times New Roman" w:hAnsi="Times New Roman"/>
          <w:sz w:val="24"/>
          <w:szCs w:val="24"/>
        </w:rPr>
        <w:t>p</w:t>
      </w:r>
      <w:r w:rsidR="008E7DBA" w:rsidRPr="004A1A74">
        <w:rPr>
          <w:rFonts w:ascii="Times New Roman" w:hAnsi="Times New Roman"/>
          <w:sz w:val="24"/>
          <w:szCs w:val="24"/>
        </w:rPr>
        <w:t>rojektu ze środków PO</w:t>
      </w:r>
      <w:r w:rsidR="00CE32E7" w:rsidRPr="004A1A74">
        <w:rPr>
          <w:rFonts w:ascii="Times New Roman" w:hAnsi="Times New Roman"/>
          <w:sz w:val="24"/>
          <w:szCs w:val="24"/>
        </w:rPr>
        <w:t>IR</w:t>
      </w:r>
      <w:r w:rsidR="00B524C5" w:rsidRPr="004A1A74">
        <w:rPr>
          <w:rFonts w:ascii="Times New Roman" w:hAnsi="Times New Roman"/>
          <w:sz w:val="24"/>
          <w:szCs w:val="24"/>
        </w:rPr>
        <w:t xml:space="preserve"> </w:t>
      </w:r>
      <w:r w:rsidR="005636E9" w:rsidRPr="004A1A74">
        <w:rPr>
          <w:rFonts w:ascii="Times New Roman" w:hAnsi="Times New Roman"/>
          <w:sz w:val="24"/>
          <w:szCs w:val="24"/>
        </w:rPr>
        <w:t xml:space="preserve">zarówno </w:t>
      </w:r>
      <w:r w:rsidR="00B524C5" w:rsidRPr="004A1A74">
        <w:rPr>
          <w:rFonts w:ascii="Times New Roman" w:hAnsi="Times New Roman"/>
          <w:sz w:val="24"/>
          <w:szCs w:val="24"/>
        </w:rPr>
        <w:t>w trakcie realizacji p</w:t>
      </w:r>
      <w:r w:rsidR="008E7DBA" w:rsidRPr="004A1A74">
        <w:rPr>
          <w:rFonts w:ascii="Times New Roman" w:hAnsi="Times New Roman"/>
          <w:sz w:val="24"/>
          <w:szCs w:val="24"/>
        </w:rPr>
        <w:t>rojektu</w:t>
      </w:r>
      <w:r w:rsidR="005636E9" w:rsidRPr="004A1A74">
        <w:rPr>
          <w:rFonts w:ascii="Times New Roman" w:hAnsi="Times New Roman"/>
          <w:sz w:val="24"/>
          <w:szCs w:val="24"/>
        </w:rPr>
        <w:t>, jak i w okresie 3 lat od dnia zakończenia realizacji projektu</w:t>
      </w:r>
      <w:r w:rsidR="00DF2FFE" w:rsidRPr="004A1A74">
        <w:rPr>
          <w:rFonts w:ascii="Times New Roman" w:hAnsi="Times New Roman"/>
          <w:sz w:val="24"/>
          <w:szCs w:val="24"/>
        </w:rPr>
        <w:t>.</w:t>
      </w:r>
      <w:r w:rsidR="00B524C5" w:rsidRPr="004A1A74">
        <w:rPr>
          <w:rFonts w:ascii="Times New Roman" w:hAnsi="Times New Roman"/>
          <w:sz w:val="24"/>
          <w:szCs w:val="24"/>
        </w:rPr>
        <w:t xml:space="preserve"> </w:t>
      </w:r>
    </w:p>
    <w:p w14:paraId="67B94625" w14:textId="704740BA" w:rsidR="00DF61C7" w:rsidRPr="004A1A74" w:rsidRDefault="00DF61C7" w:rsidP="004A1A74">
      <w:pPr>
        <w:pStyle w:val="Akapitzlist"/>
        <w:widowControl w:val="0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zakresie, o którym mowa w ust. 1, </w:t>
      </w:r>
      <w:proofErr w:type="spellStart"/>
      <w:r w:rsidR="00D01F89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zobowiązany do stosowania punktu 2.2. </w:t>
      </w:r>
      <w:r w:rsidRPr="004A1A74">
        <w:rPr>
          <w:rFonts w:ascii="Times New Roman" w:hAnsi="Times New Roman"/>
          <w:i/>
          <w:sz w:val="24"/>
          <w:szCs w:val="24"/>
        </w:rPr>
        <w:t>Obowiązki beneficjentów</w:t>
      </w:r>
      <w:r w:rsidRPr="004A1A74">
        <w:rPr>
          <w:rFonts w:ascii="Times New Roman" w:hAnsi="Times New Roman"/>
          <w:sz w:val="24"/>
          <w:szCs w:val="24"/>
        </w:rPr>
        <w:t xml:space="preserve"> załącznika XII do </w:t>
      </w:r>
      <w:r w:rsidRPr="004A1A74">
        <w:rPr>
          <w:rFonts w:ascii="Times New Roman" w:hAnsi="Times New Roman"/>
          <w:sz w:val="24"/>
          <w:szCs w:val="24"/>
          <w:lang w:eastAsia="pl-PL"/>
        </w:rPr>
        <w:t xml:space="preserve">rozporządzenia </w:t>
      </w:r>
      <w:r w:rsidRPr="004A1A74">
        <w:rPr>
          <w:rFonts w:ascii="Times New Roman" w:hAnsi="Times New Roman"/>
          <w:sz w:val="24"/>
          <w:szCs w:val="24"/>
        </w:rPr>
        <w:t xml:space="preserve">1303/2013 oraz </w:t>
      </w:r>
      <w:r w:rsidRPr="004A1A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rozporządzenia wykonawczego Komisji (UE) nr 821/2014 </w:t>
      </w:r>
      <w:r w:rsidRPr="004A1A74">
        <w:rPr>
          <w:rFonts w:ascii="Times New Roman" w:hAnsi="Times New Roman"/>
          <w:bCs/>
          <w:color w:val="000000"/>
          <w:sz w:val="24"/>
          <w:szCs w:val="24"/>
          <w:lang w:eastAsia="pl-PL"/>
        </w:rPr>
        <w:t>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="00F45083" w:rsidRPr="004A1A74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(Dz. Urz. UE L 223 z 29.07.2014, str. 7)</w:t>
      </w:r>
      <w:r w:rsidRPr="004A1A74">
        <w:rPr>
          <w:rFonts w:ascii="Times New Roman" w:hAnsi="Times New Roman"/>
          <w:sz w:val="24"/>
          <w:szCs w:val="24"/>
        </w:rPr>
        <w:t xml:space="preserve">. </w:t>
      </w:r>
    </w:p>
    <w:p w14:paraId="49C4F8E5" w14:textId="47CF24A3" w:rsidR="00DF61C7" w:rsidRPr="004A1A74" w:rsidRDefault="00D01F89" w:rsidP="004A1A74">
      <w:pPr>
        <w:pStyle w:val="Akapitzlist"/>
        <w:numPr>
          <w:ilvl w:val="0"/>
          <w:numId w:val="18"/>
        </w:numPr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DF61C7" w:rsidRPr="004A1A74">
        <w:rPr>
          <w:rFonts w:ascii="Times New Roman" w:hAnsi="Times New Roman"/>
          <w:sz w:val="24"/>
          <w:szCs w:val="24"/>
        </w:rPr>
        <w:t xml:space="preserve"> zaleca się stosowanie w zakresie informacji i promocji </w:t>
      </w:r>
      <w:r w:rsidR="00F45083" w:rsidRPr="004A1A74">
        <w:rPr>
          <w:rFonts w:ascii="Times New Roman" w:hAnsi="Times New Roman"/>
          <w:sz w:val="24"/>
          <w:szCs w:val="24"/>
        </w:rPr>
        <w:t>p</w:t>
      </w:r>
      <w:r w:rsidR="00DF61C7" w:rsidRPr="004A1A74">
        <w:rPr>
          <w:rFonts w:ascii="Times New Roman" w:hAnsi="Times New Roman"/>
          <w:sz w:val="24"/>
          <w:szCs w:val="24"/>
        </w:rPr>
        <w:t xml:space="preserve">rojektu zasad określonych w „Podręczniku wnioskodawcy i beneficjenta programów polityki spójności 2014-2020 w zakresie informacji i promocji” opublikowanym na stronie internetowej </w:t>
      </w:r>
      <w:hyperlink r:id="rId8" w:history="1">
        <w:r w:rsidR="00DF61C7" w:rsidRPr="004A1A74">
          <w:rPr>
            <w:rStyle w:val="Hipercze"/>
            <w:rFonts w:ascii="Times New Roman" w:hAnsi="Times New Roman"/>
            <w:sz w:val="24"/>
            <w:szCs w:val="24"/>
          </w:rPr>
          <w:t>www.poir.gov.pl</w:t>
        </w:r>
      </w:hyperlink>
      <w:r w:rsidR="00DF61C7" w:rsidRPr="004A1A74">
        <w:rPr>
          <w:rFonts w:ascii="Times New Roman" w:hAnsi="Times New Roman"/>
          <w:sz w:val="24"/>
          <w:szCs w:val="24"/>
        </w:rPr>
        <w:t>.</w:t>
      </w:r>
    </w:p>
    <w:p w14:paraId="5A263D84" w14:textId="17AC7C74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§ 1</w:t>
      </w:r>
      <w:r w:rsidR="00205B7C" w:rsidRPr="004A1A74">
        <w:rPr>
          <w:rFonts w:ascii="Times New Roman" w:hAnsi="Times New Roman"/>
          <w:sz w:val="24"/>
          <w:szCs w:val="24"/>
        </w:rPr>
        <w:t>5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>Kontrola i audyt oraz przechowywanie dokumentów</w:t>
      </w:r>
    </w:p>
    <w:p w14:paraId="0812E1CD" w14:textId="084A81D5" w:rsidR="009052FC" w:rsidRPr="004A1A74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D86B0F" w:rsidRPr="004A1A74">
        <w:rPr>
          <w:rFonts w:ascii="Times New Roman" w:hAnsi="Times New Roman"/>
          <w:sz w:val="24"/>
          <w:szCs w:val="24"/>
        </w:rPr>
        <w:t xml:space="preserve"> zobowiązuje się </w:t>
      </w:r>
      <w:r w:rsidR="008E7DBA" w:rsidRPr="004A1A74">
        <w:rPr>
          <w:rFonts w:ascii="Times New Roman" w:hAnsi="Times New Roman"/>
          <w:sz w:val="24"/>
          <w:szCs w:val="24"/>
        </w:rPr>
        <w:t xml:space="preserve">poddać kontroli oraz audytowi </w:t>
      </w:r>
      <w:r w:rsidR="00057039" w:rsidRPr="004A1A74">
        <w:rPr>
          <w:rFonts w:ascii="Times New Roman" w:hAnsi="Times New Roman"/>
          <w:sz w:val="24"/>
          <w:szCs w:val="24"/>
        </w:rPr>
        <w:t xml:space="preserve">w zakresie </w:t>
      </w:r>
      <w:r w:rsidR="00240E02" w:rsidRPr="004A1A74">
        <w:rPr>
          <w:rFonts w:ascii="Times New Roman" w:hAnsi="Times New Roman"/>
          <w:sz w:val="24"/>
          <w:szCs w:val="24"/>
        </w:rPr>
        <w:t>realizacji</w:t>
      </w:r>
      <w:r w:rsidR="00057039" w:rsidRPr="004A1A74">
        <w:rPr>
          <w:rFonts w:ascii="Times New Roman" w:hAnsi="Times New Roman"/>
          <w:sz w:val="24"/>
          <w:szCs w:val="24"/>
        </w:rPr>
        <w:t xml:space="preserve"> u</w:t>
      </w:r>
      <w:r w:rsidR="008E7DBA" w:rsidRPr="004A1A74">
        <w:rPr>
          <w:rFonts w:ascii="Times New Roman" w:hAnsi="Times New Roman"/>
          <w:sz w:val="24"/>
          <w:szCs w:val="24"/>
        </w:rPr>
        <w:t>mowy</w:t>
      </w:r>
      <w:r w:rsidR="00D86B0F" w:rsidRPr="004A1A74">
        <w:rPr>
          <w:rFonts w:ascii="Times New Roman" w:hAnsi="Times New Roman"/>
          <w:sz w:val="24"/>
          <w:szCs w:val="24"/>
        </w:rPr>
        <w:t xml:space="preserve"> w trybie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D86B0F" w:rsidRPr="004A1A74">
        <w:rPr>
          <w:rFonts w:ascii="Times New Roman" w:hAnsi="Times New Roman"/>
          <w:sz w:val="24"/>
          <w:szCs w:val="24"/>
        </w:rPr>
        <w:t>i na zasadach określnych w rozdziale 7 ustawy wdrożeniowej</w:t>
      </w:r>
      <w:r w:rsidR="00B6614E" w:rsidRPr="004A1A74">
        <w:rPr>
          <w:rFonts w:ascii="Times New Roman" w:hAnsi="Times New Roman"/>
          <w:sz w:val="24"/>
          <w:szCs w:val="24"/>
        </w:rPr>
        <w:t xml:space="preserve"> prowadzonym przez instytucje do tego uprawnione oraz udostępnić na żądanie ww. instytucji wszelką dokumentację związaną z projektem oraz realizowaną umową</w:t>
      </w:r>
      <w:r w:rsidR="00704089" w:rsidRPr="004A1A74">
        <w:rPr>
          <w:rFonts w:ascii="Times New Roman" w:hAnsi="Times New Roman"/>
          <w:sz w:val="24"/>
          <w:szCs w:val="24"/>
        </w:rPr>
        <w:t xml:space="preserve">, w tym dokumentację potwierdzającą informacje zawarte we wniosku o </w:t>
      </w:r>
      <w:r w:rsidRPr="004A1A74">
        <w:rPr>
          <w:rFonts w:ascii="Times New Roman" w:hAnsi="Times New Roman"/>
          <w:sz w:val="24"/>
          <w:szCs w:val="24"/>
        </w:rPr>
        <w:t xml:space="preserve">powierzenie grantu </w:t>
      </w:r>
      <w:r w:rsidR="00704089" w:rsidRPr="004A1A74">
        <w:rPr>
          <w:rFonts w:ascii="Times New Roman" w:hAnsi="Times New Roman"/>
          <w:sz w:val="24"/>
          <w:szCs w:val="24"/>
        </w:rPr>
        <w:t xml:space="preserve">stanowiącym załącznik nr 1 do umowy oraz informacje przedstawione przed </w:t>
      </w:r>
      <w:r w:rsidR="00715828" w:rsidRPr="004A1A74">
        <w:rPr>
          <w:rFonts w:ascii="Times New Roman" w:hAnsi="Times New Roman"/>
          <w:sz w:val="24"/>
          <w:szCs w:val="24"/>
        </w:rPr>
        <w:t xml:space="preserve">wejściem w życie </w:t>
      </w:r>
      <w:r w:rsidR="00704089" w:rsidRPr="004A1A74">
        <w:rPr>
          <w:rFonts w:ascii="Times New Roman" w:hAnsi="Times New Roman"/>
          <w:sz w:val="24"/>
          <w:szCs w:val="24"/>
        </w:rPr>
        <w:t>umowy.</w:t>
      </w:r>
      <w:r w:rsidR="00B6614E" w:rsidRPr="004A1A74">
        <w:rPr>
          <w:rFonts w:ascii="Times New Roman" w:hAnsi="Times New Roman"/>
          <w:sz w:val="24"/>
          <w:szCs w:val="24"/>
        </w:rPr>
        <w:t xml:space="preserve"> Jeżeli jest to konieczne do weryfikacji kwalifikowalności kosztów ponoszonych w projekcie,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4A1A74">
        <w:rPr>
          <w:rFonts w:ascii="Times New Roman" w:hAnsi="Times New Roman"/>
          <w:sz w:val="24"/>
          <w:szCs w:val="24"/>
        </w:rPr>
        <w:t xml:space="preserve"> jest zobowiązany udostępnić również dokumenty niezwiązane bezpośrednio z jego realizacją.</w:t>
      </w:r>
    </w:p>
    <w:p w14:paraId="576D17B7" w14:textId="1DF85ED2" w:rsidR="00B6614E" w:rsidRPr="004A1A74" w:rsidRDefault="00D01F89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4A1A74">
        <w:rPr>
          <w:rFonts w:ascii="Times New Roman" w:hAnsi="Times New Roman"/>
          <w:sz w:val="24"/>
          <w:szCs w:val="24"/>
        </w:rPr>
        <w:t xml:space="preserve"> zobowiązany jest zapewnić obecność osób kompetentnych do udzielenia wyjaśnień na temat procedur, </w:t>
      </w:r>
      <w:r w:rsidR="00704089" w:rsidRPr="004A1A74">
        <w:rPr>
          <w:rFonts w:ascii="Times New Roman" w:hAnsi="Times New Roman"/>
          <w:sz w:val="24"/>
          <w:szCs w:val="24"/>
        </w:rPr>
        <w:t>kosztów</w:t>
      </w:r>
      <w:r w:rsidR="00B6614E" w:rsidRPr="004A1A74">
        <w:rPr>
          <w:rFonts w:ascii="Times New Roman" w:hAnsi="Times New Roman"/>
          <w:sz w:val="24"/>
          <w:szCs w:val="24"/>
        </w:rPr>
        <w:t xml:space="preserve"> i innych zagadnień związanych z realizacją projektu, zapewnić dostęp do pomieszczeń i terenów realizacji projektu, dostęp do związanych z projektem systemów teleinformatycznych i wszystkich dokumentów elektronicznych związanych z zarządzaniem projektem oraz udzielać wszelkich wyjaśnień dotyczących realizacji projektu.</w:t>
      </w:r>
    </w:p>
    <w:p w14:paraId="0F33A1B3" w14:textId="614B77FD" w:rsidR="00D86B0F" w:rsidRPr="004A1A74" w:rsidRDefault="00DD6706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Agencji </w:t>
      </w:r>
      <w:r w:rsidR="00D86B0F" w:rsidRPr="004A1A74">
        <w:rPr>
          <w:rFonts w:ascii="Times New Roman" w:hAnsi="Times New Roman"/>
          <w:sz w:val="24"/>
          <w:szCs w:val="24"/>
        </w:rPr>
        <w:t>powiadamia o kontroli</w:t>
      </w:r>
      <w:r w:rsidR="007D5273" w:rsidRPr="004A1A74">
        <w:rPr>
          <w:rFonts w:ascii="Times New Roman" w:hAnsi="Times New Roman"/>
          <w:sz w:val="24"/>
          <w:szCs w:val="24"/>
        </w:rPr>
        <w:t>, która będzie przeprowadzona</w:t>
      </w:r>
      <w:r w:rsidR="00D86B0F" w:rsidRPr="004A1A74">
        <w:rPr>
          <w:rFonts w:ascii="Times New Roman" w:hAnsi="Times New Roman"/>
          <w:sz w:val="24"/>
          <w:szCs w:val="24"/>
        </w:rPr>
        <w:t xml:space="preserve"> </w:t>
      </w:r>
      <w:r w:rsidR="007D5273" w:rsidRPr="004A1A74">
        <w:rPr>
          <w:rFonts w:ascii="Times New Roman" w:hAnsi="Times New Roman"/>
          <w:sz w:val="24"/>
          <w:szCs w:val="24"/>
        </w:rPr>
        <w:t xml:space="preserve">w miejscu związanym z realizacją projektu, </w:t>
      </w:r>
      <w:r w:rsidR="00D86B0F" w:rsidRPr="004A1A74">
        <w:rPr>
          <w:rFonts w:ascii="Times New Roman" w:hAnsi="Times New Roman"/>
          <w:sz w:val="24"/>
          <w:szCs w:val="24"/>
        </w:rPr>
        <w:t>nie później niż 5 dni przed terminem jej rozpoczęcia.</w:t>
      </w:r>
    </w:p>
    <w:p w14:paraId="4ACEF7D0" w14:textId="176263CD" w:rsidR="00D86B0F" w:rsidRPr="004A1A74" w:rsidRDefault="00D86B0F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powzięcia przez </w:t>
      </w:r>
      <w:r w:rsidR="00DD6706" w:rsidRPr="004A1A74">
        <w:rPr>
          <w:rFonts w:ascii="Times New Roman" w:hAnsi="Times New Roman"/>
          <w:sz w:val="24"/>
          <w:szCs w:val="24"/>
        </w:rPr>
        <w:t>Agencj</w:t>
      </w:r>
      <w:r w:rsidR="008F61E0">
        <w:rPr>
          <w:rFonts w:ascii="Times New Roman" w:hAnsi="Times New Roman"/>
          <w:sz w:val="24"/>
          <w:szCs w:val="24"/>
        </w:rPr>
        <w:t>ę</w:t>
      </w:r>
      <w:r w:rsidR="00DD6706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informacji o podejrzeniu powstania nieprawidłowości w realizacji </w:t>
      </w:r>
      <w:r w:rsidR="008F382D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 xml:space="preserve">rojektu lub wystąpienia innych istotnych uchybień ze strony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, </w:t>
      </w:r>
      <w:r w:rsidR="00DD6706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>lub inna upoważniona instytucja może przeprowadzić kontr</w:t>
      </w:r>
      <w:r w:rsidR="00907961" w:rsidRPr="004A1A74">
        <w:rPr>
          <w:rFonts w:ascii="Times New Roman" w:hAnsi="Times New Roman"/>
          <w:sz w:val="24"/>
          <w:szCs w:val="24"/>
        </w:rPr>
        <w:t xml:space="preserve">olę doraźną bez powiadomienia, </w:t>
      </w:r>
      <w:r w:rsidRPr="004A1A74">
        <w:rPr>
          <w:rFonts w:ascii="Times New Roman" w:hAnsi="Times New Roman"/>
          <w:sz w:val="24"/>
          <w:szCs w:val="24"/>
        </w:rPr>
        <w:t xml:space="preserve">o którym mowa w ust. </w:t>
      </w:r>
      <w:r w:rsidR="000B00BD" w:rsidRPr="004A1A74">
        <w:rPr>
          <w:rFonts w:ascii="Times New Roman" w:hAnsi="Times New Roman"/>
          <w:sz w:val="24"/>
          <w:szCs w:val="24"/>
        </w:rPr>
        <w:t>3</w:t>
      </w:r>
      <w:r w:rsidRPr="004A1A74">
        <w:rPr>
          <w:rFonts w:ascii="Times New Roman" w:hAnsi="Times New Roman"/>
          <w:sz w:val="24"/>
          <w:szCs w:val="24"/>
        </w:rPr>
        <w:t xml:space="preserve">. </w:t>
      </w:r>
    </w:p>
    <w:p w14:paraId="0105D1B7" w14:textId="77777777" w:rsidR="00D86B0F" w:rsidRPr="004A1A74" w:rsidRDefault="008E7DBA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Nieudostępnienie wszystkich wymaganych dokumentów lub odmowa udzielenia informacji jest traktowane jak utrudnienie przeprowadzenia kontroli. </w:t>
      </w:r>
    </w:p>
    <w:p w14:paraId="574B0337" w14:textId="70BD66E4" w:rsidR="00B6614E" w:rsidRPr="004A1A74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FF060D" w:rsidRPr="004A1A74">
        <w:rPr>
          <w:rFonts w:ascii="Times New Roman" w:hAnsi="Times New Roman"/>
          <w:sz w:val="24"/>
          <w:szCs w:val="24"/>
        </w:rPr>
        <w:t xml:space="preserve"> </w:t>
      </w:r>
      <w:r w:rsidR="00B6614E" w:rsidRPr="004A1A74">
        <w:rPr>
          <w:rFonts w:ascii="Times New Roman" w:hAnsi="Times New Roman"/>
          <w:sz w:val="24"/>
          <w:szCs w:val="24"/>
        </w:rPr>
        <w:t xml:space="preserve">jest zobowiązany do realizacji zaleceń pokontrolnych w terminach wskazanych w informacji pokontrolnej. </w:t>
      </w:r>
    </w:p>
    <w:p w14:paraId="73C7357D" w14:textId="349B7C20" w:rsidR="008F382D" w:rsidRPr="004A1A74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jest zobowiązany przekazywać </w:t>
      </w:r>
      <w:r w:rsidR="00DD6706" w:rsidRPr="004A1A74">
        <w:rPr>
          <w:rFonts w:ascii="Times New Roman" w:hAnsi="Times New Roman"/>
          <w:sz w:val="24"/>
          <w:szCs w:val="24"/>
        </w:rPr>
        <w:t>Agencj</w:t>
      </w:r>
      <w:r w:rsidR="008F61E0">
        <w:rPr>
          <w:rFonts w:ascii="Times New Roman" w:hAnsi="Times New Roman"/>
          <w:sz w:val="24"/>
          <w:szCs w:val="24"/>
        </w:rPr>
        <w:t>i</w:t>
      </w:r>
      <w:r w:rsidR="00DD6706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kopi</w:t>
      </w:r>
      <w:r w:rsidR="007D5273" w:rsidRPr="004A1A74">
        <w:rPr>
          <w:rFonts w:ascii="Times New Roman" w:hAnsi="Times New Roman"/>
          <w:sz w:val="24"/>
          <w:szCs w:val="24"/>
        </w:rPr>
        <w:t xml:space="preserve">e informacji </w:t>
      </w:r>
      <w:r w:rsidR="00073B31" w:rsidRPr="004A1A74">
        <w:rPr>
          <w:rFonts w:ascii="Times New Roman" w:hAnsi="Times New Roman"/>
          <w:sz w:val="24"/>
          <w:szCs w:val="24"/>
        </w:rPr>
        <w:br/>
        <w:t xml:space="preserve">i zaleceń </w:t>
      </w:r>
      <w:r w:rsidR="007D5273" w:rsidRPr="004A1A74">
        <w:rPr>
          <w:rFonts w:ascii="Times New Roman" w:hAnsi="Times New Roman"/>
          <w:sz w:val="24"/>
          <w:szCs w:val="24"/>
        </w:rPr>
        <w:t>pokontrolnych</w:t>
      </w:r>
      <w:r w:rsidR="00073B31" w:rsidRPr="004A1A74">
        <w:rPr>
          <w:rFonts w:ascii="Times New Roman" w:hAnsi="Times New Roman"/>
          <w:sz w:val="24"/>
          <w:szCs w:val="24"/>
        </w:rPr>
        <w:t xml:space="preserve"> oraz</w:t>
      </w:r>
      <w:r w:rsidR="008E7DBA" w:rsidRPr="004A1A74">
        <w:rPr>
          <w:rFonts w:ascii="Times New Roman" w:hAnsi="Times New Roman"/>
          <w:sz w:val="24"/>
          <w:szCs w:val="24"/>
        </w:rPr>
        <w:t xml:space="preserve"> innych równoważnych dokumentów sporządzonych przez instytucje kontrolujące </w:t>
      </w:r>
      <w:r w:rsidR="00240E02" w:rsidRPr="004A1A74">
        <w:rPr>
          <w:rFonts w:ascii="Times New Roman" w:hAnsi="Times New Roman"/>
          <w:sz w:val="24"/>
          <w:szCs w:val="24"/>
        </w:rPr>
        <w:t>inne niż</w:t>
      </w:r>
      <w:r w:rsidR="008F61E0">
        <w:rPr>
          <w:rFonts w:ascii="Times New Roman" w:hAnsi="Times New Roman"/>
          <w:sz w:val="24"/>
          <w:szCs w:val="24"/>
        </w:rPr>
        <w:t xml:space="preserve"> </w:t>
      </w:r>
      <w:r w:rsidR="00DD6706" w:rsidRPr="004A1A74">
        <w:rPr>
          <w:rFonts w:ascii="Times New Roman" w:hAnsi="Times New Roman"/>
          <w:sz w:val="24"/>
          <w:szCs w:val="24"/>
        </w:rPr>
        <w:t>Agencja</w:t>
      </w:r>
      <w:r w:rsidR="00272388" w:rsidRPr="004A1A74">
        <w:rPr>
          <w:rFonts w:ascii="Times New Roman" w:hAnsi="Times New Roman"/>
          <w:sz w:val="24"/>
          <w:szCs w:val="24"/>
        </w:rPr>
        <w:t>,</w:t>
      </w:r>
      <w:r w:rsidR="00240E02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jeżeli wyniki </w:t>
      </w:r>
      <w:r w:rsidR="00240E02" w:rsidRPr="004A1A74">
        <w:rPr>
          <w:rFonts w:ascii="Times New Roman" w:hAnsi="Times New Roman"/>
          <w:sz w:val="24"/>
          <w:szCs w:val="24"/>
        </w:rPr>
        <w:t xml:space="preserve">tych </w:t>
      </w:r>
      <w:r w:rsidR="008E7DBA" w:rsidRPr="004A1A74">
        <w:rPr>
          <w:rFonts w:ascii="Times New Roman" w:hAnsi="Times New Roman"/>
          <w:sz w:val="24"/>
          <w:szCs w:val="24"/>
        </w:rPr>
        <w:t xml:space="preserve">kontroli dotyczą </w:t>
      </w:r>
      <w:r w:rsidR="00073B31" w:rsidRPr="004A1A74">
        <w:rPr>
          <w:rFonts w:ascii="Times New Roman" w:hAnsi="Times New Roman"/>
          <w:sz w:val="24"/>
          <w:szCs w:val="24"/>
        </w:rPr>
        <w:t>p</w:t>
      </w:r>
      <w:r w:rsidR="00240E02" w:rsidRPr="004A1A74">
        <w:rPr>
          <w:rFonts w:ascii="Times New Roman" w:hAnsi="Times New Roman"/>
          <w:sz w:val="24"/>
          <w:szCs w:val="24"/>
        </w:rPr>
        <w:t>rojektu</w:t>
      </w:r>
      <w:r w:rsidR="000B13B5" w:rsidRPr="004A1A74">
        <w:rPr>
          <w:rFonts w:ascii="Times New Roman" w:hAnsi="Times New Roman"/>
          <w:sz w:val="24"/>
          <w:szCs w:val="24"/>
        </w:rPr>
        <w:t>,</w:t>
      </w:r>
      <w:r w:rsidR="00240E02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w terminie 7 dni od dnia otrzymania tych dokumentów. </w:t>
      </w:r>
    </w:p>
    <w:p w14:paraId="3C5BDFEA" w14:textId="7A4BA6B6" w:rsidR="00073B31" w:rsidRPr="004A1A74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jest zobowiązany do przechowywania wszelkich </w:t>
      </w:r>
      <w:r w:rsidR="00073B31" w:rsidRPr="004A1A74">
        <w:rPr>
          <w:rFonts w:ascii="Times New Roman" w:hAnsi="Times New Roman"/>
          <w:sz w:val="24"/>
          <w:szCs w:val="24"/>
        </w:rPr>
        <w:t>danych związanych z realizacją p</w:t>
      </w:r>
      <w:r w:rsidR="008E7DBA" w:rsidRPr="004A1A74">
        <w:rPr>
          <w:rFonts w:ascii="Times New Roman" w:hAnsi="Times New Roman"/>
          <w:sz w:val="24"/>
          <w:szCs w:val="24"/>
        </w:rPr>
        <w:t xml:space="preserve">rojektu, w szczególności dokumentacji związanej z zarządzaniem finansowym, technicznym, procedurami zawierania </w:t>
      </w:r>
      <w:r w:rsidR="000E2F19" w:rsidRPr="004A1A74">
        <w:rPr>
          <w:rFonts w:ascii="Times New Roman" w:hAnsi="Times New Roman"/>
          <w:sz w:val="24"/>
          <w:szCs w:val="24"/>
        </w:rPr>
        <w:t xml:space="preserve">umów z wykonawcami, przez okres, o którym mowa w art. 140 ust. 1 rozporządzenia 1303/2013 </w:t>
      </w:r>
      <w:r w:rsidR="00B6614E" w:rsidRPr="004A1A74">
        <w:rPr>
          <w:rFonts w:ascii="Times New Roman" w:hAnsi="Times New Roman"/>
          <w:sz w:val="24"/>
          <w:szCs w:val="24"/>
        </w:rPr>
        <w:t xml:space="preserve">oraz jednocześnie nie krócej niż </w:t>
      </w:r>
      <w:r w:rsidR="000E2F19" w:rsidRPr="004A1A74">
        <w:rPr>
          <w:rFonts w:ascii="Times New Roman" w:hAnsi="Times New Roman"/>
          <w:sz w:val="24"/>
          <w:szCs w:val="24"/>
        </w:rPr>
        <w:t xml:space="preserve">przez okres </w:t>
      </w:r>
      <w:r w:rsidR="008E7DBA" w:rsidRPr="004A1A74">
        <w:rPr>
          <w:rFonts w:ascii="Times New Roman" w:hAnsi="Times New Roman"/>
          <w:sz w:val="24"/>
          <w:szCs w:val="24"/>
        </w:rPr>
        <w:t xml:space="preserve">10 lat od dnia </w:t>
      </w:r>
      <w:r w:rsidR="000E2F19" w:rsidRPr="004A1A74">
        <w:rPr>
          <w:rFonts w:ascii="Times New Roman" w:hAnsi="Times New Roman"/>
          <w:sz w:val="24"/>
          <w:szCs w:val="24"/>
        </w:rPr>
        <w:t>wejścia w życie umowy.</w:t>
      </w:r>
    </w:p>
    <w:p w14:paraId="0AC00530" w14:textId="1FA587A1" w:rsidR="0018791C" w:rsidRPr="004A1A74" w:rsidRDefault="008B72E8" w:rsidP="004A1A74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1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18791C" w:rsidRPr="004A1A74">
        <w:rPr>
          <w:rFonts w:ascii="Times New Roman" w:hAnsi="Times New Roman"/>
          <w:sz w:val="24"/>
          <w:szCs w:val="24"/>
        </w:rPr>
        <w:t xml:space="preserve"> w okresie realizacji projektu oraz w okresie 3 lat od dnia zakończenia realizacji projektu, o którym mowa w § 5 ust. </w:t>
      </w:r>
      <w:r w:rsidR="00B45FE6" w:rsidRPr="004A1A74">
        <w:rPr>
          <w:rFonts w:ascii="Times New Roman" w:hAnsi="Times New Roman"/>
          <w:sz w:val="24"/>
          <w:szCs w:val="24"/>
        </w:rPr>
        <w:t>3</w:t>
      </w:r>
      <w:r w:rsidR="0018791C" w:rsidRPr="004A1A74">
        <w:rPr>
          <w:rFonts w:ascii="Times New Roman" w:hAnsi="Times New Roman"/>
          <w:sz w:val="24"/>
          <w:szCs w:val="24"/>
        </w:rPr>
        <w:t xml:space="preserve">, jest zobowiązany do współpracy z </w:t>
      </w:r>
      <w:r w:rsidR="00DD6706" w:rsidRPr="004A1A74">
        <w:rPr>
          <w:rFonts w:ascii="Times New Roman" w:hAnsi="Times New Roman"/>
          <w:sz w:val="24"/>
          <w:szCs w:val="24"/>
        </w:rPr>
        <w:t xml:space="preserve">Agencją </w:t>
      </w:r>
      <w:r w:rsidR="0018791C" w:rsidRPr="004A1A74">
        <w:rPr>
          <w:rFonts w:ascii="Times New Roman" w:hAnsi="Times New Roman"/>
          <w:sz w:val="24"/>
          <w:szCs w:val="24"/>
        </w:rPr>
        <w:t>lub inną upoważnioną instytucją, w szczególności do</w:t>
      </w:r>
      <w:r w:rsidR="00B87911" w:rsidRPr="004A1A74">
        <w:rPr>
          <w:rFonts w:ascii="Times New Roman" w:hAnsi="Times New Roman"/>
          <w:sz w:val="24"/>
          <w:szCs w:val="24"/>
        </w:rPr>
        <w:t xml:space="preserve"> </w:t>
      </w:r>
      <w:r w:rsidR="0018791C" w:rsidRPr="004A1A74">
        <w:rPr>
          <w:rFonts w:ascii="Times New Roman" w:hAnsi="Times New Roman"/>
          <w:sz w:val="24"/>
          <w:szCs w:val="24"/>
        </w:rPr>
        <w:t>udzielania informacji</w:t>
      </w:r>
      <w:r w:rsidR="00B6614E" w:rsidRPr="004A1A74">
        <w:rPr>
          <w:rFonts w:ascii="Times New Roman" w:hAnsi="Times New Roman"/>
          <w:sz w:val="24"/>
          <w:szCs w:val="24"/>
        </w:rPr>
        <w:t xml:space="preserve"> </w:t>
      </w:r>
      <w:r w:rsidR="00194A80" w:rsidRPr="004A1A74">
        <w:rPr>
          <w:rFonts w:ascii="Times New Roman" w:hAnsi="Times New Roman"/>
          <w:sz w:val="24"/>
          <w:szCs w:val="24"/>
        </w:rPr>
        <w:t>i</w:t>
      </w:r>
      <w:r w:rsidR="00B6614E" w:rsidRPr="004A1A74">
        <w:rPr>
          <w:rFonts w:ascii="Times New Roman" w:hAnsi="Times New Roman"/>
          <w:sz w:val="24"/>
          <w:szCs w:val="24"/>
        </w:rPr>
        <w:t xml:space="preserve"> przedkładania dokumentów</w:t>
      </w:r>
      <w:r w:rsidR="0018791C" w:rsidRPr="004A1A74">
        <w:rPr>
          <w:rFonts w:ascii="Times New Roman" w:hAnsi="Times New Roman"/>
          <w:sz w:val="24"/>
          <w:szCs w:val="24"/>
        </w:rPr>
        <w:t xml:space="preserve"> dotyczących projektu</w:t>
      </w:r>
      <w:r w:rsidR="00F2087C" w:rsidRPr="004A1A74">
        <w:rPr>
          <w:rFonts w:ascii="Times New Roman" w:hAnsi="Times New Roman"/>
          <w:sz w:val="24"/>
          <w:szCs w:val="24"/>
        </w:rPr>
        <w:t xml:space="preserve">. </w:t>
      </w:r>
      <w:r w:rsidR="00194A80" w:rsidRPr="004A1A74">
        <w:rPr>
          <w:rFonts w:ascii="Times New Roman" w:hAnsi="Times New Roman"/>
          <w:sz w:val="24"/>
          <w:szCs w:val="24"/>
        </w:rPr>
        <w:t xml:space="preserve"> </w:t>
      </w:r>
    </w:p>
    <w:p w14:paraId="15B4D224" w14:textId="77777777" w:rsidR="004A1A74" w:rsidRDefault="004A1A74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393C86D" w14:textId="2C50F00D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18791C" w:rsidRPr="004A1A74">
        <w:rPr>
          <w:rFonts w:ascii="Times New Roman" w:hAnsi="Times New Roman"/>
          <w:sz w:val="24"/>
          <w:szCs w:val="24"/>
        </w:rPr>
        <w:t>1</w:t>
      </w:r>
      <w:r w:rsidR="00205B7C" w:rsidRPr="004A1A74">
        <w:rPr>
          <w:rFonts w:ascii="Times New Roman" w:hAnsi="Times New Roman"/>
          <w:sz w:val="24"/>
          <w:szCs w:val="24"/>
        </w:rPr>
        <w:t>6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>Tryb i wa</w:t>
      </w:r>
      <w:r w:rsidR="005A193D" w:rsidRPr="004A1A74">
        <w:rPr>
          <w:rFonts w:ascii="Times New Roman" w:hAnsi="Times New Roman"/>
          <w:sz w:val="24"/>
          <w:szCs w:val="24"/>
        </w:rPr>
        <w:t>runki rozwiązania u</w:t>
      </w:r>
      <w:r w:rsidR="003807D9" w:rsidRPr="004A1A74">
        <w:rPr>
          <w:rFonts w:ascii="Times New Roman" w:hAnsi="Times New Roman"/>
          <w:sz w:val="24"/>
          <w:szCs w:val="24"/>
        </w:rPr>
        <w:t>mowy</w:t>
      </w:r>
    </w:p>
    <w:p w14:paraId="577CA3BC" w14:textId="77777777" w:rsidR="008E7DBA" w:rsidRPr="004A1A74" w:rsidRDefault="008E7DBA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Umowa może zostać rozwiązana przez każdą ze Stron, z zachowaniem miesięcznego okresu wypowiedzenia. Wypowiedzenie następuje na piśmie i musi zawierać przyczyny</w:t>
      </w:r>
      <w:r w:rsidR="00C000C0" w:rsidRPr="004A1A74">
        <w:rPr>
          <w:rFonts w:ascii="Times New Roman" w:hAnsi="Times New Roman"/>
          <w:sz w:val="24"/>
          <w:szCs w:val="24"/>
        </w:rPr>
        <w:t xml:space="preserve"> rozwiązania umowy.</w:t>
      </w:r>
    </w:p>
    <w:p w14:paraId="63A24E98" w14:textId="39EF46E1" w:rsidR="008E7DBA" w:rsidRPr="004A1A74" w:rsidRDefault="00DD6706" w:rsidP="004A1A7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273BF4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może </w:t>
      </w:r>
      <w:r w:rsidR="00C87279" w:rsidRPr="004A1A74">
        <w:rPr>
          <w:rFonts w:ascii="Times New Roman" w:hAnsi="Times New Roman"/>
          <w:sz w:val="24"/>
          <w:szCs w:val="24"/>
        </w:rPr>
        <w:t xml:space="preserve">rozwiązać umowę </w:t>
      </w:r>
      <w:r w:rsidR="008E7DBA" w:rsidRPr="004A1A74">
        <w:rPr>
          <w:rFonts w:ascii="Times New Roman" w:hAnsi="Times New Roman"/>
          <w:sz w:val="24"/>
          <w:szCs w:val="24"/>
        </w:rPr>
        <w:t>w przypadku, gdy:</w:t>
      </w:r>
    </w:p>
    <w:p w14:paraId="64ADFB40" w14:textId="2B4E6855" w:rsidR="00C000C0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4A1A74">
        <w:rPr>
          <w:rFonts w:ascii="Times New Roman" w:hAnsi="Times New Roman"/>
          <w:sz w:val="24"/>
          <w:szCs w:val="24"/>
        </w:rPr>
        <w:t xml:space="preserve"> nie rozpoczął realizacji projektu przez okres dłuższy niż 3 miesiące od terminu określonego w umowie;</w:t>
      </w:r>
    </w:p>
    <w:p w14:paraId="018CC4E2" w14:textId="3A758E17" w:rsidR="00C000C0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4A1A74">
        <w:rPr>
          <w:rFonts w:ascii="Times New Roman" w:hAnsi="Times New Roman"/>
          <w:sz w:val="24"/>
          <w:szCs w:val="24"/>
        </w:rPr>
        <w:t xml:space="preserve"> nie ustanowił lub nie wniósł w określonym terminie zabezpieczenia lub dodatkowego zabezpieczenia należytego wykonania zobowiązań wynikających z umowy</w:t>
      </w:r>
      <w:r w:rsidR="00895275" w:rsidRPr="004A1A74">
        <w:rPr>
          <w:rFonts w:ascii="Times New Roman" w:hAnsi="Times New Roman"/>
          <w:sz w:val="24"/>
          <w:szCs w:val="24"/>
        </w:rPr>
        <w:t>, o których mowa w § 1</w:t>
      </w:r>
      <w:r w:rsidR="003B5914" w:rsidRPr="004A1A74">
        <w:rPr>
          <w:rFonts w:ascii="Times New Roman" w:hAnsi="Times New Roman"/>
          <w:sz w:val="24"/>
          <w:szCs w:val="24"/>
        </w:rPr>
        <w:t>9</w:t>
      </w:r>
      <w:r w:rsidR="00895275" w:rsidRPr="004A1A74">
        <w:rPr>
          <w:rFonts w:ascii="Times New Roman" w:hAnsi="Times New Roman"/>
          <w:sz w:val="24"/>
          <w:szCs w:val="24"/>
        </w:rPr>
        <w:t xml:space="preserve"> ust. 2 i </w:t>
      </w:r>
      <w:r w:rsidR="00A071CB" w:rsidRPr="004A1A74">
        <w:rPr>
          <w:rFonts w:ascii="Times New Roman" w:hAnsi="Times New Roman"/>
          <w:sz w:val="24"/>
          <w:szCs w:val="24"/>
        </w:rPr>
        <w:t>8</w:t>
      </w:r>
      <w:r w:rsidR="00C000C0" w:rsidRPr="004A1A74">
        <w:rPr>
          <w:rFonts w:ascii="Times New Roman" w:hAnsi="Times New Roman"/>
          <w:sz w:val="24"/>
          <w:szCs w:val="24"/>
        </w:rPr>
        <w:t>;</w:t>
      </w:r>
      <w:r w:rsidR="00595B5C" w:rsidRPr="004A1A74">
        <w:rPr>
          <w:rFonts w:ascii="Times New Roman" w:hAnsi="Times New Roman"/>
          <w:sz w:val="24"/>
          <w:szCs w:val="24"/>
        </w:rPr>
        <w:t xml:space="preserve"> </w:t>
      </w:r>
    </w:p>
    <w:p w14:paraId="1069C488" w14:textId="7E447ED3" w:rsidR="00C000C0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Granobiorca</w:t>
      </w:r>
      <w:proofErr w:type="spellEnd"/>
      <w:r w:rsidR="00C000C0" w:rsidRPr="004A1A74">
        <w:rPr>
          <w:rFonts w:ascii="Times New Roman" w:hAnsi="Times New Roman"/>
          <w:sz w:val="24"/>
          <w:szCs w:val="24"/>
        </w:rPr>
        <w:t xml:space="preserve"> nie osiągnął celu projektu określonego we wniosku o </w:t>
      </w:r>
      <w:r w:rsidRPr="004A1A74">
        <w:rPr>
          <w:rFonts w:ascii="Times New Roman" w:hAnsi="Times New Roman"/>
          <w:sz w:val="24"/>
          <w:szCs w:val="24"/>
        </w:rPr>
        <w:t>powierzenie grantu</w:t>
      </w:r>
      <w:r w:rsidR="00C000C0" w:rsidRPr="004A1A74">
        <w:rPr>
          <w:rFonts w:ascii="Times New Roman" w:hAnsi="Times New Roman"/>
          <w:sz w:val="24"/>
          <w:szCs w:val="24"/>
        </w:rPr>
        <w:t>;</w:t>
      </w:r>
    </w:p>
    <w:p w14:paraId="44A55240" w14:textId="24C26E86" w:rsidR="00C000C0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C000C0" w:rsidRPr="004A1A74">
        <w:rPr>
          <w:rFonts w:ascii="Times New Roman" w:hAnsi="Times New Roman"/>
          <w:sz w:val="24"/>
          <w:szCs w:val="24"/>
        </w:rPr>
        <w:t xml:space="preserve">zaprzestał realizacji projektu lub realizuje go w sposób sprzeczny z umową lub </w:t>
      </w:r>
      <w:r w:rsidR="00C000C0" w:rsidRPr="004A1A74">
        <w:rPr>
          <w:rFonts w:ascii="Times New Roman" w:hAnsi="Times New Roman"/>
          <w:sz w:val="24"/>
          <w:szCs w:val="24"/>
        </w:rPr>
        <w:br/>
        <w:t>z naruszeniem prawa;</w:t>
      </w:r>
    </w:p>
    <w:p w14:paraId="1551331D" w14:textId="4244E58D" w:rsidR="00C000C0" w:rsidRPr="004A1A74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brak jest postępów w realizacji projektu w stosunku do terminów określonych</w:t>
      </w:r>
      <w:r w:rsidR="00B6614E" w:rsidRPr="004A1A74">
        <w:rPr>
          <w:rFonts w:ascii="Times New Roman" w:hAnsi="Times New Roman"/>
          <w:sz w:val="24"/>
          <w:szCs w:val="24"/>
        </w:rPr>
        <w:t xml:space="preserve"> w </w:t>
      </w:r>
      <w:r w:rsidR="00997BFF" w:rsidRPr="004A1A74">
        <w:rPr>
          <w:rFonts w:ascii="Times New Roman" w:hAnsi="Times New Roman"/>
          <w:sz w:val="24"/>
          <w:szCs w:val="24"/>
        </w:rPr>
        <w:t>H</w:t>
      </w:r>
      <w:r w:rsidR="00B6614E" w:rsidRPr="004A1A74">
        <w:rPr>
          <w:rFonts w:ascii="Times New Roman" w:hAnsi="Times New Roman"/>
          <w:sz w:val="24"/>
          <w:szCs w:val="24"/>
        </w:rPr>
        <w:t>armonogramie rzeczowo-finansowym</w:t>
      </w:r>
      <w:r w:rsidR="00397AE9" w:rsidRPr="004A1A74">
        <w:rPr>
          <w:rFonts w:ascii="Times New Roman" w:hAnsi="Times New Roman"/>
          <w:sz w:val="24"/>
          <w:szCs w:val="24"/>
        </w:rPr>
        <w:t xml:space="preserve"> projektu</w:t>
      </w:r>
      <w:r w:rsidR="009052FC" w:rsidRPr="004A1A74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672290D6" w14:textId="4ECBC7B8" w:rsidR="00C000C0" w:rsidRPr="004A1A74" w:rsidRDefault="00C000C0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celu uzyskania </w:t>
      </w:r>
      <w:r w:rsidR="008B72E8" w:rsidRPr="004A1A74">
        <w:rPr>
          <w:rFonts w:ascii="Times New Roman" w:hAnsi="Times New Roman"/>
          <w:sz w:val="24"/>
          <w:szCs w:val="24"/>
        </w:rPr>
        <w:t>grantu</w:t>
      </w:r>
      <w:r w:rsidR="00725BA0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na etapie realizacji projektu</w:t>
      </w:r>
      <w:r w:rsidR="00397AE9" w:rsidRPr="004A1A74">
        <w:rPr>
          <w:rFonts w:ascii="Times New Roman" w:hAnsi="Times New Roman"/>
          <w:sz w:val="24"/>
          <w:szCs w:val="24"/>
        </w:rPr>
        <w:t xml:space="preserve"> lub w okresie 3 lat od dnia zakończenia realizacji projektu</w:t>
      </w:r>
      <w:r w:rsidRPr="004A1A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przedstawił fałszywe lub niepełne oświadczenia lub dokumenty;</w:t>
      </w:r>
    </w:p>
    <w:p w14:paraId="341B4F83" w14:textId="7AB9B608" w:rsidR="008E7DBA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odmawia poddania się kontroli lub utrudnia jej przeprowadzanie lub nie wykonuje zaleceń pokontrolnych </w:t>
      </w:r>
      <w:r w:rsidR="00C87279" w:rsidRPr="004A1A74">
        <w:rPr>
          <w:rFonts w:ascii="Times New Roman" w:hAnsi="Times New Roman"/>
          <w:sz w:val="24"/>
          <w:szCs w:val="24"/>
        </w:rPr>
        <w:t xml:space="preserve">lub rekomendacji </w:t>
      </w:r>
      <w:r w:rsidR="008E7DBA" w:rsidRPr="004A1A74">
        <w:rPr>
          <w:rFonts w:ascii="Times New Roman" w:hAnsi="Times New Roman"/>
          <w:sz w:val="24"/>
          <w:szCs w:val="24"/>
        </w:rPr>
        <w:t>we wskazanym terminie;</w:t>
      </w:r>
    </w:p>
    <w:p w14:paraId="16C63267" w14:textId="7DAFA194" w:rsidR="00C87279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C87279" w:rsidRPr="004A1A74">
        <w:rPr>
          <w:rFonts w:ascii="Times New Roman" w:hAnsi="Times New Roman"/>
          <w:sz w:val="24"/>
          <w:szCs w:val="24"/>
        </w:rPr>
        <w:t xml:space="preserve"> przeni</w:t>
      </w:r>
      <w:r w:rsidR="00742F90" w:rsidRPr="004A1A74">
        <w:rPr>
          <w:rFonts w:ascii="Times New Roman" w:hAnsi="Times New Roman"/>
          <w:sz w:val="24"/>
          <w:szCs w:val="24"/>
        </w:rPr>
        <w:t>ósł</w:t>
      </w:r>
      <w:r w:rsidR="00C87279" w:rsidRPr="004A1A74">
        <w:rPr>
          <w:rFonts w:ascii="Times New Roman" w:hAnsi="Times New Roman"/>
          <w:sz w:val="24"/>
          <w:szCs w:val="24"/>
        </w:rPr>
        <w:t xml:space="preserve"> na inny podmiot </w:t>
      </w:r>
      <w:r w:rsidR="006B2540" w:rsidRPr="004A1A74">
        <w:rPr>
          <w:rFonts w:ascii="Times New Roman" w:hAnsi="Times New Roman"/>
          <w:sz w:val="24"/>
          <w:szCs w:val="24"/>
        </w:rPr>
        <w:t>prawa</w:t>
      </w:r>
      <w:r w:rsidR="00397AE9" w:rsidRPr="004A1A74">
        <w:rPr>
          <w:rFonts w:ascii="Times New Roman" w:hAnsi="Times New Roman"/>
          <w:sz w:val="24"/>
          <w:szCs w:val="24"/>
        </w:rPr>
        <w:t>,</w:t>
      </w:r>
      <w:r w:rsidR="006B2540" w:rsidRPr="004A1A74">
        <w:rPr>
          <w:rFonts w:ascii="Times New Roman" w:hAnsi="Times New Roman"/>
          <w:sz w:val="24"/>
          <w:szCs w:val="24"/>
        </w:rPr>
        <w:t xml:space="preserve"> </w:t>
      </w:r>
      <w:r w:rsidR="00C87279" w:rsidRPr="004A1A74">
        <w:rPr>
          <w:rFonts w:ascii="Times New Roman" w:hAnsi="Times New Roman"/>
          <w:sz w:val="24"/>
          <w:szCs w:val="24"/>
        </w:rPr>
        <w:t xml:space="preserve">obowiązki </w:t>
      </w:r>
      <w:r w:rsidR="00397AE9" w:rsidRPr="004A1A74">
        <w:rPr>
          <w:rFonts w:ascii="Times New Roman" w:hAnsi="Times New Roman"/>
          <w:sz w:val="24"/>
          <w:szCs w:val="24"/>
        </w:rPr>
        <w:t xml:space="preserve">lub wierzytelności </w:t>
      </w:r>
      <w:r w:rsidR="00C87279" w:rsidRPr="004A1A74">
        <w:rPr>
          <w:rFonts w:ascii="Times New Roman" w:hAnsi="Times New Roman"/>
          <w:sz w:val="24"/>
          <w:szCs w:val="24"/>
        </w:rPr>
        <w:t>wynikając</w:t>
      </w:r>
      <w:r w:rsidR="006B2540" w:rsidRPr="004A1A74">
        <w:rPr>
          <w:rFonts w:ascii="Times New Roman" w:hAnsi="Times New Roman"/>
          <w:sz w:val="24"/>
          <w:szCs w:val="24"/>
        </w:rPr>
        <w:t>e</w:t>
      </w:r>
      <w:r w:rsidR="00C87279" w:rsidRPr="004A1A74">
        <w:rPr>
          <w:rFonts w:ascii="Times New Roman" w:hAnsi="Times New Roman"/>
          <w:sz w:val="24"/>
          <w:szCs w:val="24"/>
        </w:rPr>
        <w:t xml:space="preserve"> z umowy, bez zgody</w:t>
      </w:r>
      <w:r w:rsidR="00594CCE" w:rsidRPr="004A1A74">
        <w:rPr>
          <w:rFonts w:ascii="Times New Roman" w:hAnsi="Times New Roman"/>
          <w:sz w:val="24"/>
          <w:szCs w:val="24"/>
        </w:rPr>
        <w:t xml:space="preserve"> Agencji</w:t>
      </w:r>
      <w:r w:rsidR="006B2540" w:rsidRPr="004A1A74">
        <w:rPr>
          <w:rFonts w:ascii="Times New Roman" w:hAnsi="Times New Roman"/>
          <w:sz w:val="24"/>
          <w:szCs w:val="24"/>
        </w:rPr>
        <w:t>;</w:t>
      </w:r>
    </w:p>
    <w:p w14:paraId="4C885CC7" w14:textId="61C240AD" w:rsidR="008E7DBA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 xml:space="preserve">nie </w:t>
      </w:r>
      <w:r w:rsidR="00FB7FBF" w:rsidRPr="004A1A74">
        <w:rPr>
          <w:rFonts w:ascii="Times New Roman" w:hAnsi="Times New Roman"/>
          <w:sz w:val="24"/>
          <w:szCs w:val="24"/>
        </w:rPr>
        <w:t xml:space="preserve">złożył w terminie </w:t>
      </w:r>
      <w:r w:rsidR="008E7DBA" w:rsidRPr="004A1A74">
        <w:rPr>
          <w:rFonts w:ascii="Times New Roman" w:hAnsi="Times New Roman"/>
          <w:sz w:val="24"/>
          <w:szCs w:val="24"/>
        </w:rPr>
        <w:t>wniosku o płatność</w:t>
      </w:r>
      <w:r w:rsidR="00A86CDC">
        <w:rPr>
          <w:rFonts w:ascii="Times New Roman" w:hAnsi="Times New Roman"/>
          <w:sz w:val="24"/>
          <w:szCs w:val="24"/>
        </w:rPr>
        <w:t>, z zastrzeżeniem postanowień art. 189 ustawy o finansach publicznych</w:t>
      </w:r>
      <w:r w:rsidR="00FB7FBF" w:rsidRPr="004A1A74">
        <w:rPr>
          <w:rFonts w:ascii="Times New Roman" w:hAnsi="Times New Roman"/>
          <w:sz w:val="24"/>
          <w:szCs w:val="24"/>
        </w:rPr>
        <w:t xml:space="preserve"> lub nie poprawił w </w:t>
      </w:r>
      <w:r w:rsidR="00D51A25" w:rsidRPr="004A1A74">
        <w:rPr>
          <w:rFonts w:ascii="Times New Roman" w:hAnsi="Times New Roman"/>
          <w:sz w:val="24"/>
          <w:szCs w:val="24"/>
        </w:rPr>
        <w:t xml:space="preserve">terminie wniosku </w:t>
      </w:r>
      <w:r w:rsidR="00D51A25" w:rsidRPr="004A1A74">
        <w:rPr>
          <w:rFonts w:ascii="Times New Roman" w:hAnsi="Times New Roman"/>
          <w:sz w:val="24"/>
          <w:szCs w:val="24"/>
        </w:rPr>
        <w:br/>
        <w:t>o płatność</w:t>
      </w:r>
      <w:r w:rsidR="00FB7FBF" w:rsidRPr="004A1A74">
        <w:rPr>
          <w:rFonts w:ascii="Times New Roman" w:hAnsi="Times New Roman"/>
          <w:sz w:val="24"/>
          <w:szCs w:val="24"/>
        </w:rPr>
        <w:t xml:space="preserve"> zawierającego braki lub błędy;</w:t>
      </w:r>
    </w:p>
    <w:p w14:paraId="265C2373" w14:textId="23FCA58F" w:rsidR="008E7DBA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zaprzestał prowadzenia działalności</w:t>
      </w:r>
      <w:r w:rsidR="00597F73" w:rsidRPr="004A1A74">
        <w:rPr>
          <w:rFonts w:ascii="Times New Roman" w:hAnsi="Times New Roman"/>
          <w:sz w:val="24"/>
          <w:szCs w:val="24"/>
        </w:rPr>
        <w:t xml:space="preserve"> związanej z projektem</w:t>
      </w:r>
      <w:r w:rsidR="008E7DBA" w:rsidRPr="004A1A74">
        <w:rPr>
          <w:rFonts w:ascii="Times New Roman" w:hAnsi="Times New Roman"/>
          <w:sz w:val="24"/>
          <w:szCs w:val="24"/>
        </w:rPr>
        <w:t xml:space="preserve">, </w:t>
      </w:r>
      <w:r w:rsidR="00597F73" w:rsidRPr="004A1A74">
        <w:rPr>
          <w:rFonts w:ascii="Times New Roman" w:hAnsi="Times New Roman"/>
          <w:sz w:val="24"/>
          <w:szCs w:val="24"/>
        </w:rPr>
        <w:t xml:space="preserve">zostało </w:t>
      </w:r>
      <w:r w:rsidR="008E7DBA" w:rsidRPr="004A1A74">
        <w:rPr>
          <w:rFonts w:ascii="Times New Roman" w:hAnsi="Times New Roman"/>
          <w:sz w:val="24"/>
          <w:szCs w:val="24"/>
        </w:rPr>
        <w:t>wszczęte wobec niego postępowanie likwidacyjne</w:t>
      </w:r>
      <w:r w:rsidR="00D51A25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lub pozostaje pod zarządem komisarycznym;</w:t>
      </w:r>
    </w:p>
    <w:p w14:paraId="37C8AE7F" w14:textId="2E682B74" w:rsidR="00C000C0" w:rsidRPr="004A1A74" w:rsidRDefault="008B72E8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C000C0" w:rsidRPr="004A1A74">
        <w:rPr>
          <w:rFonts w:ascii="Times New Roman" w:hAnsi="Times New Roman"/>
          <w:sz w:val="24"/>
          <w:szCs w:val="24"/>
        </w:rPr>
        <w:t xml:space="preserve"> nie dokonuje promocji projektu w sposób określony w umowie;</w:t>
      </w:r>
    </w:p>
    <w:p w14:paraId="28DB0F10" w14:textId="26026388" w:rsidR="007364EC" w:rsidRPr="004A1A74" w:rsidRDefault="008B72E8" w:rsidP="004A1A74">
      <w:pPr>
        <w:pStyle w:val="Akapitzlist"/>
        <w:numPr>
          <w:ilvl w:val="0"/>
          <w:numId w:val="24"/>
        </w:numPr>
        <w:spacing w:before="120" w:after="120" w:line="271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B6614E" w:rsidRPr="004A1A74">
        <w:rPr>
          <w:rFonts w:ascii="Times New Roman" w:hAnsi="Times New Roman"/>
          <w:sz w:val="24"/>
          <w:szCs w:val="24"/>
        </w:rPr>
        <w:t xml:space="preserve"> rozpoczął realizację projektu przed dniem lub w dniu złożenia wniosku </w:t>
      </w:r>
      <w:r w:rsidR="00771092" w:rsidRPr="004A1A74">
        <w:rPr>
          <w:rFonts w:ascii="Times New Roman" w:hAnsi="Times New Roman"/>
          <w:sz w:val="24"/>
          <w:szCs w:val="24"/>
        </w:rPr>
        <w:t>o powierzenie</w:t>
      </w:r>
      <w:r w:rsidRPr="004A1A74">
        <w:rPr>
          <w:rFonts w:ascii="Times New Roman" w:hAnsi="Times New Roman"/>
          <w:sz w:val="24"/>
          <w:szCs w:val="24"/>
        </w:rPr>
        <w:t xml:space="preserve"> grantu</w:t>
      </w:r>
      <w:r w:rsidR="00B6614E" w:rsidRPr="004A1A74">
        <w:rPr>
          <w:rFonts w:ascii="Times New Roman" w:hAnsi="Times New Roman"/>
          <w:sz w:val="24"/>
          <w:szCs w:val="24"/>
        </w:rPr>
        <w:t>;</w:t>
      </w:r>
    </w:p>
    <w:p w14:paraId="76DD92E1" w14:textId="28A30FAC" w:rsidR="008E7DBA" w:rsidRPr="004A1A74" w:rsidRDefault="005E2BDE" w:rsidP="004A1A74">
      <w:pPr>
        <w:numPr>
          <w:ilvl w:val="0"/>
          <w:numId w:val="24"/>
        </w:numPr>
        <w:spacing w:before="120" w:after="120" w:line="271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wystąpią inne okoliczności, które powodują, że dalsze wykonywanie umowy jest niemożliwe lub niecelowe</w:t>
      </w:r>
      <w:r w:rsidR="001A5EC6" w:rsidRPr="004A1A74">
        <w:rPr>
          <w:rFonts w:ascii="Times New Roman" w:hAnsi="Times New Roman"/>
          <w:sz w:val="24"/>
          <w:szCs w:val="24"/>
        </w:rPr>
        <w:t xml:space="preserve">, w szczególności w przypadku </w:t>
      </w:r>
      <w:r w:rsidR="00BD3CF4" w:rsidRPr="004A1A74">
        <w:rPr>
          <w:rFonts w:ascii="Times New Roman" w:hAnsi="Times New Roman"/>
          <w:sz w:val="24"/>
          <w:szCs w:val="24"/>
        </w:rPr>
        <w:t xml:space="preserve">niedopuszczalności </w:t>
      </w:r>
      <w:r w:rsidR="00DD6706" w:rsidRPr="004A1A74">
        <w:rPr>
          <w:rFonts w:ascii="Times New Roman" w:hAnsi="Times New Roman"/>
          <w:sz w:val="24"/>
          <w:szCs w:val="24"/>
        </w:rPr>
        <w:t xml:space="preserve">powierzenia grantu </w:t>
      </w:r>
      <w:r w:rsidR="00C000C0" w:rsidRPr="004A1A74">
        <w:rPr>
          <w:rFonts w:ascii="Times New Roman" w:hAnsi="Times New Roman"/>
          <w:sz w:val="24"/>
          <w:szCs w:val="24"/>
        </w:rPr>
        <w:t xml:space="preserve">lub obciążenia </w:t>
      </w:r>
      <w:proofErr w:type="spellStart"/>
      <w:r w:rsidR="00DD6706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C000C0" w:rsidRPr="004A1A74">
        <w:rPr>
          <w:rFonts w:ascii="Times New Roman" w:hAnsi="Times New Roman"/>
          <w:sz w:val="24"/>
          <w:szCs w:val="24"/>
        </w:rPr>
        <w:t xml:space="preserve"> obowiązkiem zwrotu pomocy wynikającym z decyzji Komisji Europejskiej.</w:t>
      </w:r>
    </w:p>
    <w:p w14:paraId="2D58B92D" w14:textId="2AD6788C" w:rsidR="008E7DBA" w:rsidRPr="004A1A74" w:rsidRDefault="008B72E8" w:rsidP="004A1A74">
      <w:pPr>
        <w:pStyle w:val="Akapitzlist"/>
        <w:numPr>
          <w:ilvl w:val="0"/>
          <w:numId w:val="8"/>
        </w:numPr>
        <w:tabs>
          <w:tab w:val="left" w:pos="6804"/>
          <w:tab w:val="left" w:pos="7371"/>
        </w:tabs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nie będzie odpowiedzialny wobec </w:t>
      </w:r>
      <w:r w:rsidR="00DD6706" w:rsidRPr="004A1A74">
        <w:rPr>
          <w:rFonts w:ascii="Times New Roman" w:hAnsi="Times New Roman"/>
          <w:sz w:val="24"/>
          <w:szCs w:val="24"/>
        </w:rPr>
        <w:t>Agencja</w:t>
      </w:r>
      <w:r w:rsidR="00595B5C" w:rsidRPr="004A1A74">
        <w:rPr>
          <w:rFonts w:ascii="Times New Roman" w:hAnsi="Times New Roman"/>
          <w:sz w:val="24"/>
          <w:szCs w:val="24"/>
        </w:rPr>
        <w:t xml:space="preserve"> </w:t>
      </w:r>
      <w:r w:rsidR="008E7DBA" w:rsidRPr="004A1A74">
        <w:rPr>
          <w:rFonts w:ascii="Times New Roman" w:hAnsi="Times New Roman"/>
          <w:sz w:val="24"/>
          <w:szCs w:val="24"/>
        </w:rPr>
        <w:t>lub nie będzie uznany za naruszającego post</w:t>
      </w:r>
      <w:r w:rsidR="009B6F80" w:rsidRPr="004A1A74">
        <w:rPr>
          <w:rFonts w:ascii="Times New Roman" w:hAnsi="Times New Roman"/>
          <w:sz w:val="24"/>
          <w:szCs w:val="24"/>
        </w:rPr>
        <w:t>anowienia u</w:t>
      </w:r>
      <w:r w:rsidR="008E7DBA" w:rsidRPr="004A1A74">
        <w:rPr>
          <w:rFonts w:ascii="Times New Roman" w:hAnsi="Times New Roman"/>
          <w:sz w:val="24"/>
          <w:szCs w:val="24"/>
        </w:rPr>
        <w:t xml:space="preserve">mowy w związku z niewykonaniem lub nienależytym wykonaniem </w:t>
      </w:r>
      <w:r w:rsidR="009B6F80" w:rsidRPr="004A1A74">
        <w:rPr>
          <w:rFonts w:ascii="Times New Roman" w:hAnsi="Times New Roman"/>
          <w:sz w:val="24"/>
          <w:szCs w:val="24"/>
        </w:rPr>
        <w:t>u</w:t>
      </w:r>
      <w:r w:rsidR="008E7DBA" w:rsidRPr="004A1A74">
        <w:rPr>
          <w:rFonts w:ascii="Times New Roman" w:hAnsi="Times New Roman"/>
          <w:sz w:val="24"/>
          <w:szCs w:val="24"/>
        </w:rPr>
        <w:t xml:space="preserve">mowy w zakresie, w jakim takie niewykonanie lub nienależyte wykonanie jest wynikiem </w:t>
      </w:r>
      <w:r w:rsidR="009B6F80" w:rsidRPr="004A1A74">
        <w:rPr>
          <w:rFonts w:ascii="Times New Roman" w:hAnsi="Times New Roman"/>
          <w:sz w:val="24"/>
          <w:szCs w:val="24"/>
        </w:rPr>
        <w:t>si</w:t>
      </w:r>
      <w:r w:rsidR="008E7DBA" w:rsidRPr="004A1A74">
        <w:rPr>
          <w:rFonts w:ascii="Times New Roman" w:hAnsi="Times New Roman"/>
          <w:sz w:val="24"/>
          <w:szCs w:val="24"/>
        </w:rPr>
        <w:t xml:space="preserve">ły wyższej. </w:t>
      </w:r>
    </w:p>
    <w:p w14:paraId="3FC4BB81" w14:textId="7AC0D966" w:rsidR="008E7DBA" w:rsidRPr="004A1A74" w:rsidRDefault="008B077C" w:rsidP="004A1A74">
      <w:pPr>
        <w:autoSpaceDE w:val="0"/>
        <w:autoSpaceDN w:val="0"/>
        <w:adjustRightInd w:val="0"/>
        <w:spacing w:before="120" w:after="120" w:line="271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zobowiązany jest do niezwłocznego poinformowania </w:t>
      </w:r>
      <w:r w:rsidR="00DD6706" w:rsidRPr="004A1A74">
        <w:rPr>
          <w:rFonts w:ascii="Times New Roman" w:hAnsi="Times New Roman"/>
          <w:sz w:val="24"/>
          <w:szCs w:val="24"/>
        </w:rPr>
        <w:t xml:space="preserve">Agencję </w:t>
      </w:r>
      <w:r w:rsidR="008E7DBA" w:rsidRPr="004A1A74">
        <w:rPr>
          <w:rFonts w:ascii="Times New Roman" w:hAnsi="Times New Roman"/>
          <w:sz w:val="24"/>
          <w:szCs w:val="24"/>
        </w:rPr>
        <w:t xml:space="preserve">o </w:t>
      </w:r>
      <w:r w:rsidR="002D7B4C" w:rsidRPr="004A1A74">
        <w:rPr>
          <w:rFonts w:ascii="Times New Roman" w:hAnsi="Times New Roman"/>
          <w:sz w:val="24"/>
          <w:szCs w:val="24"/>
        </w:rPr>
        <w:t>wystąpieniu</w:t>
      </w:r>
      <w:r w:rsidR="008E7DBA" w:rsidRPr="004A1A74">
        <w:rPr>
          <w:rFonts w:ascii="Times New Roman" w:hAnsi="Times New Roman"/>
          <w:sz w:val="24"/>
          <w:szCs w:val="24"/>
        </w:rPr>
        <w:t xml:space="preserve"> </w:t>
      </w:r>
      <w:r w:rsidR="002D7B4C" w:rsidRPr="004A1A74">
        <w:rPr>
          <w:rFonts w:ascii="Times New Roman" w:hAnsi="Times New Roman"/>
          <w:sz w:val="24"/>
          <w:szCs w:val="24"/>
        </w:rPr>
        <w:t>s</w:t>
      </w:r>
      <w:r w:rsidR="008E7DBA" w:rsidRPr="004A1A74">
        <w:rPr>
          <w:rFonts w:ascii="Times New Roman" w:hAnsi="Times New Roman"/>
          <w:sz w:val="24"/>
          <w:szCs w:val="24"/>
        </w:rPr>
        <w:t xml:space="preserve">iły wyższej, udowodnienia tych okoliczności poprzez przedstawienie dokumentacji potwierdzającej wystąpienie </w:t>
      </w:r>
      <w:r w:rsidR="002D7B4C" w:rsidRPr="004A1A74">
        <w:rPr>
          <w:rFonts w:ascii="Times New Roman" w:hAnsi="Times New Roman"/>
          <w:sz w:val="24"/>
          <w:szCs w:val="24"/>
        </w:rPr>
        <w:t>s</w:t>
      </w:r>
      <w:r w:rsidR="008E7DBA" w:rsidRPr="004A1A74">
        <w:rPr>
          <w:rFonts w:ascii="Times New Roman" w:hAnsi="Times New Roman"/>
          <w:sz w:val="24"/>
          <w:szCs w:val="24"/>
        </w:rPr>
        <w:t>iły wyżs</w:t>
      </w:r>
      <w:r w:rsidR="002D7B4C" w:rsidRPr="004A1A74">
        <w:rPr>
          <w:rFonts w:ascii="Times New Roman" w:hAnsi="Times New Roman"/>
          <w:sz w:val="24"/>
          <w:szCs w:val="24"/>
        </w:rPr>
        <w:t xml:space="preserve">zej oraz wskazania wpływu, jaki miała </w:t>
      </w:r>
      <w:r w:rsidR="008E7DBA" w:rsidRPr="004A1A74">
        <w:rPr>
          <w:rFonts w:ascii="Times New Roman" w:hAnsi="Times New Roman"/>
          <w:sz w:val="24"/>
          <w:szCs w:val="24"/>
        </w:rPr>
        <w:t>na prze</w:t>
      </w:r>
      <w:r w:rsidR="002D7B4C" w:rsidRPr="004A1A74">
        <w:rPr>
          <w:rFonts w:ascii="Times New Roman" w:hAnsi="Times New Roman"/>
          <w:sz w:val="24"/>
          <w:szCs w:val="24"/>
        </w:rPr>
        <w:t>bieg realizacji p</w:t>
      </w:r>
      <w:r w:rsidR="008E7DBA" w:rsidRPr="004A1A74">
        <w:rPr>
          <w:rFonts w:ascii="Times New Roman" w:hAnsi="Times New Roman"/>
          <w:sz w:val="24"/>
          <w:szCs w:val="24"/>
        </w:rPr>
        <w:t>rojektu.</w:t>
      </w:r>
    </w:p>
    <w:p w14:paraId="795A1AA1" w14:textId="4BF5AA7F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18791C" w:rsidRPr="004A1A74">
        <w:rPr>
          <w:rFonts w:ascii="Times New Roman" w:hAnsi="Times New Roman"/>
          <w:sz w:val="24"/>
          <w:szCs w:val="24"/>
        </w:rPr>
        <w:t>1</w:t>
      </w:r>
      <w:r w:rsidR="00205B7C" w:rsidRPr="004A1A74">
        <w:rPr>
          <w:rFonts w:ascii="Times New Roman" w:hAnsi="Times New Roman"/>
          <w:sz w:val="24"/>
          <w:szCs w:val="24"/>
        </w:rPr>
        <w:t>7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 xml:space="preserve">Zwrot </w:t>
      </w:r>
      <w:r w:rsidR="001F5582" w:rsidRPr="004A1A74">
        <w:rPr>
          <w:rFonts w:ascii="Times New Roman" w:hAnsi="Times New Roman"/>
          <w:sz w:val="24"/>
          <w:szCs w:val="24"/>
        </w:rPr>
        <w:t xml:space="preserve">kwoty </w:t>
      </w:r>
      <w:r w:rsidR="008B72E8" w:rsidRPr="004A1A74">
        <w:rPr>
          <w:rFonts w:ascii="Times New Roman" w:hAnsi="Times New Roman"/>
          <w:sz w:val="24"/>
          <w:szCs w:val="24"/>
        </w:rPr>
        <w:t xml:space="preserve">grantu </w:t>
      </w:r>
      <w:r w:rsidRPr="004A1A74">
        <w:rPr>
          <w:rFonts w:ascii="Times New Roman" w:hAnsi="Times New Roman"/>
          <w:sz w:val="24"/>
          <w:szCs w:val="24"/>
        </w:rPr>
        <w:t>i odzyskiwanie środków</w:t>
      </w:r>
    </w:p>
    <w:p w14:paraId="10BC795E" w14:textId="60A704C2" w:rsidR="008E7DBA" w:rsidRPr="004A1A74" w:rsidRDefault="006A0881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rozwiązania u</w:t>
      </w:r>
      <w:r w:rsidR="008E7DBA" w:rsidRPr="004A1A74">
        <w:rPr>
          <w:rFonts w:ascii="Times New Roman" w:hAnsi="Times New Roman"/>
          <w:sz w:val="24"/>
          <w:szCs w:val="24"/>
        </w:rPr>
        <w:t>mowy</w:t>
      </w:r>
      <w:r w:rsidRPr="004A1A74">
        <w:rPr>
          <w:rFonts w:ascii="Times New Roman" w:hAnsi="Times New Roman"/>
          <w:sz w:val="24"/>
          <w:szCs w:val="24"/>
        </w:rPr>
        <w:t>,</w:t>
      </w:r>
      <w:r w:rsidR="008E7DBA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8E7DBA" w:rsidRPr="004A1A74">
        <w:rPr>
          <w:rFonts w:ascii="Times New Roman" w:hAnsi="Times New Roman"/>
          <w:sz w:val="24"/>
          <w:szCs w:val="24"/>
        </w:rPr>
        <w:t xml:space="preserve"> zobowiązany jest do zwrotu całości </w:t>
      </w:r>
      <w:r w:rsidR="008B72E8" w:rsidRPr="004A1A74">
        <w:rPr>
          <w:rFonts w:ascii="Times New Roman" w:hAnsi="Times New Roman"/>
          <w:sz w:val="24"/>
          <w:szCs w:val="24"/>
        </w:rPr>
        <w:t xml:space="preserve">powierzonego grantu </w:t>
      </w:r>
      <w:r w:rsidRPr="004A1A74">
        <w:rPr>
          <w:rFonts w:ascii="Times New Roman" w:hAnsi="Times New Roman"/>
          <w:sz w:val="24"/>
          <w:szCs w:val="24"/>
        </w:rPr>
        <w:t xml:space="preserve">wraz z odsetkami w wysokości określonej jak dla zaległości podatkowych liczonymi od dnia przekazania środków na rachunek bankowy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do dnia ich zwrotu</w:t>
      </w:r>
      <w:r w:rsidR="00F51207" w:rsidRPr="004A1A74">
        <w:rPr>
          <w:rFonts w:ascii="Times New Roman" w:hAnsi="Times New Roman"/>
          <w:sz w:val="24"/>
          <w:szCs w:val="24"/>
        </w:rPr>
        <w:t xml:space="preserve"> w</w:t>
      </w:r>
      <w:r w:rsidR="004A1A74">
        <w:rPr>
          <w:rFonts w:ascii="Times New Roman" w:hAnsi="Times New Roman"/>
          <w:sz w:val="24"/>
          <w:szCs w:val="24"/>
        </w:rPr>
        <w:t xml:space="preserve">raz </w:t>
      </w:r>
      <w:r w:rsidR="00F51207" w:rsidRPr="004A1A74">
        <w:rPr>
          <w:rFonts w:ascii="Times New Roman" w:hAnsi="Times New Roman"/>
          <w:sz w:val="24"/>
          <w:szCs w:val="24"/>
        </w:rPr>
        <w:t xml:space="preserve">z </w:t>
      </w:r>
      <w:r w:rsidR="00BB07FB" w:rsidRPr="004A1A74">
        <w:rPr>
          <w:rFonts w:ascii="Times New Roman" w:hAnsi="Times New Roman"/>
          <w:sz w:val="24"/>
          <w:szCs w:val="24"/>
        </w:rPr>
        <w:t>odsetkami bankowymi</w:t>
      </w:r>
      <w:r w:rsidR="00CA5420" w:rsidRPr="004A1A74">
        <w:rPr>
          <w:rFonts w:ascii="Times New Roman" w:hAnsi="Times New Roman"/>
          <w:sz w:val="24"/>
          <w:szCs w:val="24"/>
        </w:rPr>
        <w:t xml:space="preserve"> narosłymi od </w:t>
      </w:r>
      <w:r w:rsidR="00F51207" w:rsidRPr="004A1A74">
        <w:rPr>
          <w:rFonts w:ascii="Times New Roman" w:hAnsi="Times New Roman"/>
          <w:sz w:val="24"/>
          <w:szCs w:val="24"/>
        </w:rPr>
        <w:t xml:space="preserve">grantu </w:t>
      </w:r>
      <w:r w:rsidR="00CA5420" w:rsidRPr="004A1A74">
        <w:rPr>
          <w:rFonts w:ascii="Times New Roman" w:hAnsi="Times New Roman"/>
          <w:sz w:val="24"/>
          <w:szCs w:val="24"/>
        </w:rPr>
        <w:t>przekazanego w formie zaliczki</w:t>
      </w:r>
      <w:r w:rsidRPr="004A1A74">
        <w:rPr>
          <w:rFonts w:ascii="Times New Roman" w:hAnsi="Times New Roman"/>
          <w:sz w:val="24"/>
          <w:szCs w:val="24"/>
        </w:rPr>
        <w:t>,</w:t>
      </w:r>
      <w:r w:rsidR="008E7DBA" w:rsidRPr="004A1A74">
        <w:rPr>
          <w:rFonts w:ascii="Times New Roman" w:hAnsi="Times New Roman"/>
          <w:sz w:val="24"/>
          <w:szCs w:val="24"/>
        </w:rPr>
        <w:t xml:space="preserve"> w terminie 14 dni od dnia </w:t>
      </w:r>
      <w:r w:rsidRPr="004A1A74">
        <w:rPr>
          <w:rFonts w:ascii="Times New Roman" w:hAnsi="Times New Roman"/>
          <w:sz w:val="24"/>
          <w:szCs w:val="24"/>
        </w:rPr>
        <w:t>rozwiązania umowy</w:t>
      </w:r>
      <w:r w:rsidR="00CA5420" w:rsidRPr="004A1A74">
        <w:rPr>
          <w:rFonts w:ascii="Times New Roman" w:hAnsi="Times New Roman"/>
          <w:sz w:val="24"/>
          <w:szCs w:val="24"/>
        </w:rPr>
        <w:t xml:space="preserve">. </w:t>
      </w:r>
      <w:r w:rsidR="008E7DBA" w:rsidRPr="004A1A74">
        <w:rPr>
          <w:rFonts w:ascii="Times New Roman" w:hAnsi="Times New Roman"/>
          <w:sz w:val="24"/>
          <w:szCs w:val="24"/>
        </w:rPr>
        <w:t xml:space="preserve">Zwrot </w:t>
      </w:r>
      <w:r w:rsidR="008B72E8" w:rsidRPr="004A1A74">
        <w:rPr>
          <w:rFonts w:ascii="Times New Roman" w:hAnsi="Times New Roman"/>
          <w:sz w:val="24"/>
          <w:szCs w:val="24"/>
        </w:rPr>
        <w:t xml:space="preserve">grantu </w:t>
      </w:r>
      <w:r w:rsidR="008E7DBA" w:rsidRPr="004A1A74">
        <w:rPr>
          <w:rFonts w:ascii="Times New Roman" w:hAnsi="Times New Roman"/>
          <w:sz w:val="24"/>
          <w:szCs w:val="24"/>
        </w:rPr>
        <w:t xml:space="preserve">powinien zostać dokonany na rachunek bankowy wskazany przez Instytucję </w:t>
      </w:r>
      <w:r w:rsidR="00595B5C" w:rsidRPr="004A1A74">
        <w:rPr>
          <w:rFonts w:ascii="Times New Roman" w:hAnsi="Times New Roman"/>
          <w:sz w:val="24"/>
          <w:szCs w:val="24"/>
        </w:rPr>
        <w:t>Pośrednicząc</w:t>
      </w:r>
      <w:r w:rsidR="00CA5420" w:rsidRPr="004A1A74">
        <w:rPr>
          <w:rFonts w:ascii="Times New Roman" w:hAnsi="Times New Roman"/>
          <w:sz w:val="24"/>
          <w:szCs w:val="24"/>
        </w:rPr>
        <w:t>ą</w:t>
      </w:r>
      <w:r w:rsidR="00595B5C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ze wskazaniem </w:t>
      </w:r>
      <w:r w:rsidR="008E7DBA" w:rsidRPr="004A1A74">
        <w:rPr>
          <w:rFonts w:ascii="Times New Roman" w:hAnsi="Times New Roman"/>
          <w:sz w:val="24"/>
          <w:szCs w:val="24"/>
        </w:rPr>
        <w:t xml:space="preserve">numeru </w:t>
      </w:r>
      <w:r w:rsidR="002866BC" w:rsidRPr="004A1A74">
        <w:rPr>
          <w:rFonts w:ascii="Times New Roman" w:hAnsi="Times New Roman"/>
          <w:sz w:val="24"/>
          <w:szCs w:val="24"/>
        </w:rPr>
        <w:t>umowy</w:t>
      </w:r>
      <w:r w:rsidR="00B6614E" w:rsidRPr="004A1A74">
        <w:rPr>
          <w:rFonts w:ascii="Times New Roman" w:hAnsi="Times New Roman"/>
          <w:sz w:val="24"/>
          <w:szCs w:val="24"/>
        </w:rPr>
        <w:t>, informacji o kwocie głównej i kwocie odsetek, tytułu zwrotu, roku, w którym zostały przekazane środki, których dotyczy zwrot.</w:t>
      </w:r>
    </w:p>
    <w:p w14:paraId="2988CDC3" w14:textId="77777777" w:rsidR="008E7DBA" w:rsidRPr="004A1A74" w:rsidRDefault="008E7DBA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przypadku:</w:t>
      </w:r>
    </w:p>
    <w:p w14:paraId="004A77AD" w14:textId="3ADA71C7" w:rsidR="008E7DBA" w:rsidRPr="004A1A74" w:rsidRDefault="008E7DBA" w:rsidP="004A1A74">
      <w:pPr>
        <w:numPr>
          <w:ilvl w:val="0"/>
          <w:numId w:val="10"/>
        </w:numPr>
        <w:spacing w:before="120" w:after="120" w:line="271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wykorzystania </w:t>
      </w:r>
      <w:r w:rsidR="008B72E8" w:rsidRPr="004A1A74">
        <w:rPr>
          <w:rFonts w:ascii="Times New Roman" w:hAnsi="Times New Roman"/>
          <w:sz w:val="24"/>
          <w:szCs w:val="24"/>
        </w:rPr>
        <w:t xml:space="preserve">grantu </w:t>
      </w:r>
      <w:r w:rsidRPr="004A1A74">
        <w:rPr>
          <w:rFonts w:ascii="Times New Roman" w:hAnsi="Times New Roman"/>
          <w:sz w:val="24"/>
          <w:szCs w:val="24"/>
        </w:rPr>
        <w:t>niezgodnie z przeznaczeniem;</w:t>
      </w:r>
    </w:p>
    <w:p w14:paraId="43DDE66A" w14:textId="4DFDF773" w:rsidR="008E7DBA" w:rsidRPr="004A1A74" w:rsidRDefault="008E7DBA" w:rsidP="004A1A74">
      <w:pPr>
        <w:numPr>
          <w:ilvl w:val="0"/>
          <w:numId w:val="10"/>
        </w:numPr>
        <w:tabs>
          <w:tab w:val="left" w:pos="-1418"/>
        </w:tabs>
        <w:spacing w:before="120" w:after="120" w:line="271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wykorzystania </w:t>
      </w:r>
      <w:r w:rsidR="00412041" w:rsidRPr="004A1A74">
        <w:rPr>
          <w:rFonts w:ascii="Times New Roman" w:hAnsi="Times New Roman"/>
          <w:sz w:val="24"/>
          <w:szCs w:val="24"/>
        </w:rPr>
        <w:t>grantu z</w:t>
      </w:r>
      <w:r w:rsidRPr="004A1A74">
        <w:rPr>
          <w:rFonts w:ascii="Times New Roman" w:hAnsi="Times New Roman"/>
          <w:sz w:val="24"/>
          <w:szCs w:val="24"/>
        </w:rPr>
        <w:t xml:space="preserve"> naruszeniem procedur, o których mowa w art. 184 </w:t>
      </w:r>
      <w:proofErr w:type="spellStart"/>
      <w:r w:rsidRPr="004A1A74">
        <w:rPr>
          <w:rFonts w:ascii="Times New Roman" w:hAnsi="Times New Roman"/>
          <w:sz w:val="24"/>
          <w:szCs w:val="24"/>
        </w:rPr>
        <w:t>ufp</w:t>
      </w:r>
      <w:proofErr w:type="spellEnd"/>
      <w:r w:rsidRPr="004A1A74">
        <w:rPr>
          <w:rFonts w:ascii="Times New Roman" w:hAnsi="Times New Roman"/>
          <w:sz w:val="24"/>
          <w:szCs w:val="24"/>
        </w:rPr>
        <w:t>;</w:t>
      </w:r>
    </w:p>
    <w:p w14:paraId="32DD3DB0" w14:textId="7330F534" w:rsidR="008E7DBA" w:rsidRPr="004A1A74" w:rsidRDefault="008E7DBA" w:rsidP="004A1A74">
      <w:pPr>
        <w:numPr>
          <w:ilvl w:val="0"/>
          <w:numId w:val="10"/>
        </w:numPr>
        <w:spacing w:before="120" w:after="120" w:line="271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pobrania </w:t>
      </w:r>
      <w:r w:rsidR="00412041" w:rsidRPr="004A1A74">
        <w:rPr>
          <w:rFonts w:ascii="Times New Roman" w:hAnsi="Times New Roman"/>
          <w:sz w:val="24"/>
          <w:szCs w:val="24"/>
        </w:rPr>
        <w:t>grantu nienależnie</w:t>
      </w:r>
      <w:r w:rsidRPr="004A1A74">
        <w:rPr>
          <w:rFonts w:ascii="Times New Roman" w:hAnsi="Times New Roman"/>
          <w:sz w:val="24"/>
          <w:szCs w:val="24"/>
        </w:rPr>
        <w:t xml:space="preserve"> lub w nadmiernej wysokości</w:t>
      </w:r>
    </w:p>
    <w:p w14:paraId="6C944E3E" w14:textId="3FBABA64" w:rsidR="008346C9" w:rsidRPr="004A1A74" w:rsidRDefault="008E7DBA" w:rsidP="004A1A74">
      <w:pPr>
        <w:autoSpaceDE w:val="0"/>
        <w:autoSpaceDN w:val="0"/>
        <w:adjustRightInd w:val="0"/>
        <w:spacing w:before="120" w:after="120" w:line="271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stosuje się art. 207 </w:t>
      </w:r>
      <w:proofErr w:type="spellStart"/>
      <w:r w:rsidRPr="004A1A74">
        <w:rPr>
          <w:rFonts w:ascii="Times New Roman" w:hAnsi="Times New Roman"/>
          <w:sz w:val="24"/>
          <w:szCs w:val="24"/>
        </w:rPr>
        <w:t>ufp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. </w:t>
      </w:r>
    </w:p>
    <w:p w14:paraId="108AA167" w14:textId="6C13DD0C" w:rsidR="00D75701" w:rsidRPr="004A1A74" w:rsidRDefault="001168DB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Do rozliczania zwrotu</w:t>
      </w:r>
      <w:r w:rsidR="00D75701" w:rsidRPr="004A1A74">
        <w:rPr>
          <w:rFonts w:ascii="Times New Roman" w:hAnsi="Times New Roman"/>
          <w:sz w:val="24"/>
          <w:szCs w:val="24"/>
        </w:rPr>
        <w:t xml:space="preserve"> </w:t>
      </w:r>
      <w:r w:rsidR="008B72E8" w:rsidRPr="004A1A74">
        <w:rPr>
          <w:rFonts w:ascii="Times New Roman" w:hAnsi="Times New Roman"/>
          <w:sz w:val="24"/>
          <w:szCs w:val="24"/>
        </w:rPr>
        <w:t xml:space="preserve">grantu </w:t>
      </w:r>
      <w:r w:rsidR="00D75701" w:rsidRPr="004A1A74">
        <w:rPr>
          <w:rFonts w:ascii="Times New Roman" w:hAnsi="Times New Roman"/>
          <w:sz w:val="24"/>
          <w:szCs w:val="24"/>
        </w:rPr>
        <w:t xml:space="preserve">stosuje się przepisy działu III </w:t>
      </w:r>
      <w:r w:rsidR="00887CA8" w:rsidRPr="004A1A74">
        <w:rPr>
          <w:rFonts w:ascii="Times New Roman" w:hAnsi="Times New Roman"/>
          <w:sz w:val="24"/>
          <w:szCs w:val="24"/>
        </w:rPr>
        <w:t>Ordynacji podatkowej.</w:t>
      </w:r>
    </w:p>
    <w:p w14:paraId="315EB014" w14:textId="2721CE75" w:rsidR="0018791C" w:rsidRPr="004A1A74" w:rsidRDefault="0018791C" w:rsidP="004A1A74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braku zwrotu </w:t>
      </w:r>
      <w:r w:rsidR="008B72E8" w:rsidRPr="004A1A74">
        <w:rPr>
          <w:rFonts w:ascii="Times New Roman" w:hAnsi="Times New Roman"/>
          <w:sz w:val="24"/>
          <w:szCs w:val="24"/>
        </w:rPr>
        <w:t xml:space="preserve">grantu </w:t>
      </w:r>
      <w:r w:rsidRPr="004A1A74">
        <w:rPr>
          <w:rFonts w:ascii="Times New Roman" w:hAnsi="Times New Roman"/>
          <w:sz w:val="24"/>
          <w:szCs w:val="24"/>
        </w:rPr>
        <w:t xml:space="preserve">wraz z odsetkami w terminie, o którym mowa w ust. 1, </w:t>
      </w:r>
      <w:r w:rsidR="008F36AE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 xml:space="preserve">podejmie czynności zmierzające do odzyskiwania </w:t>
      </w:r>
      <w:r w:rsidR="00B361AF" w:rsidRPr="004A1A74">
        <w:rPr>
          <w:rFonts w:ascii="Times New Roman" w:hAnsi="Times New Roman"/>
          <w:sz w:val="24"/>
          <w:szCs w:val="24"/>
        </w:rPr>
        <w:t xml:space="preserve">należnej kwoty </w:t>
      </w:r>
      <w:r w:rsidR="001F5582" w:rsidRPr="004A1A74">
        <w:rPr>
          <w:rFonts w:ascii="Times New Roman" w:hAnsi="Times New Roman"/>
          <w:sz w:val="24"/>
          <w:szCs w:val="24"/>
        </w:rPr>
        <w:t xml:space="preserve">grantu </w:t>
      </w:r>
      <w:r w:rsidRPr="004A1A74">
        <w:rPr>
          <w:rFonts w:ascii="Times New Roman" w:hAnsi="Times New Roman"/>
          <w:sz w:val="24"/>
          <w:szCs w:val="24"/>
        </w:rPr>
        <w:t>z wykorzystaniem dostępnych środków prawnych, w szczególności zabezpieczenia, o którym mowa w § 1</w:t>
      </w:r>
      <w:r w:rsidR="00B45FE6" w:rsidRPr="004A1A74">
        <w:rPr>
          <w:rFonts w:ascii="Times New Roman" w:hAnsi="Times New Roman"/>
          <w:sz w:val="24"/>
          <w:szCs w:val="24"/>
        </w:rPr>
        <w:t>9</w:t>
      </w:r>
      <w:r w:rsidRPr="004A1A74">
        <w:rPr>
          <w:rFonts w:ascii="Times New Roman" w:hAnsi="Times New Roman"/>
          <w:sz w:val="24"/>
          <w:szCs w:val="24"/>
        </w:rPr>
        <w:t>. Koszty czynności zmierzających do odzyskania</w:t>
      </w:r>
      <w:r w:rsidR="00B361AF" w:rsidRPr="004A1A74">
        <w:rPr>
          <w:rFonts w:ascii="Times New Roman" w:hAnsi="Times New Roman"/>
          <w:sz w:val="24"/>
          <w:szCs w:val="24"/>
        </w:rPr>
        <w:t xml:space="preserve"> kwoty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1F5582" w:rsidRPr="004A1A74">
        <w:rPr>
          <w:rFonts w:ascii="Times New Roman" w:hAnsi="Times New Roman"/>
          <w:sz w:val="24"/>
          <w:szCs w:val="24"/>
        </w:rPr>
        <w:t>grantu</w:t>
      </w:r>
      <w:r w:rsidR="008B72E8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obciążają</w:t>
      </w:r>
      <w:r w:rsidR="001C5A23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>.</w:t>
      </w:r>
    </w:p>
    <w:p w14:paraId="1895C9EE" w14:textId="56FA36D8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18791C" w:rsidRPr="004A1A74">
        <w:rPr>
          <w:rFonts w:ascii="Times New Roman" w:hAnsi="Times New Roman"/>
          <w:sz w:val="24"/>
          <w:szCs w:val="24"/>
        </w:rPr>
        <w:t>1</w:t>
      </w:r>
      <w:r w:rsidR="00205B7C" w:rsidRPr="004A1A74">
        <w:rPr>
          <w:rFonts w:ascii="Times New Roman" w:hAnsi="Times New Roman"/>
          <w:sz w:val="24"/>
          <w:szCs w:val="24"/>
        </w:rPr>
        <w:t>8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>Tryb i zakres zmian Umowy</w:t>
      </w:r>
    </w:p>
    <w:p w14:paraId="4570810F" w14:textId="798D5FC6" w:rsidR="008E7DBA" w:rsidRPr="004A1A74" w:rsidRDefault="008E7DB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Strony mogą dokonać zmian</w:t>
      </w:r>
      <w:r w:rsidR="00BE34CF" w:rsidRPr="004A1A74">
        <w:rPr>
          <w:rFonts w:ascii="Times New Roman" w:hAnsi="Times New Roman"/>
          <w:sz w:val="24"/>
          <w:szCs w:val="24"/>
        </w:rPr>
        <w:t>y u</w:t>
      </w:r>
      <w:r w:rsidRPr="004A1A74">
        <w:rPr>
          <w:rFonts w:ascii="Times New Roman" w:hAnsi="Times New Roman"/>
          <w:sz w:val="24"/>
          <w:szCs w:val="24"/>
        </w:rPr>
        <w:t>mowy zgodnymi oświadczeniami woli w formie pisemne</w:t>
      </w:r>
      <w:r w:rsidR="00A942C0" w:rsidRPr="004A1A74">
        <w:rPr>
          <w:rFonts w:ascii="Times New Roman" w:hAnsi="Times New Roman"/>
          <w:sz w:val="24"/>
          <w:szCs w:val="24"/>
        </w:rPr>
        <w:t>j</w:t>
      </w:r>
      <w:r w:rsidRPr="004A1A74">
        <w:rPr>
          <w:rFonts w:ascii="Times New Roman" w:hAnsi="Times New Roman"/>
          <w:sz w:val="24"/>
          <w:szCs w:val="24"/>
        </w:rPr>
        <w:t xml:space="preserve"> pod rygorem nieważności, z zastrzeżeniem ust. 2 - 4.</w:t>
      </w:r>
    </w:p>
    <w:p w14:paraId="0813EEE0" w14:textId="77777777" w:rsidR="00E309CF" w:rsidRPr="004A1A74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Zmiana:</w:t>
      </w:r>
    </w:p>
    <w:p w14:paraId="7FBFB35B" w14:textId="55D068AF" w:rsidR="001168DB" w:rsidRPr="004A1A74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adresu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1168DB" w:rsidRPr="004A1A74">
        <w:rPr>
          <w:rFonts w:ascii="Times New Roman" w:hAnsi="Times New Roman"/>
          <w:sz w:val="24"/>
          <w:szCs w:val="24"/>
        </w:rPr>
        <w:t>, w tym adresu zamieszkania;</w:t>
      </w:r>
    </w:p>
    <w:p w14:paraId="78509BCC" w14:textId="374CF14B" w:rsidR="00E309CF" w:rsidRPr="004A1A74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sposobu reprezentacji</w:t>
      </w:r>
      <w:r w:rsidR="008B72E8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2E8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>;</w:t>
      </w:r>
    </w:p>
    <w:p w14:paraId="4775D71F" w14:textId="77777777" w:rsidR="00EB2072" w:rsidRPr="004A1A74" w:rsidRDefault="00E309CF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numerów rachunków bankowych;</w:t>
      </w:r>
    </w:p>
    <w:p w14:paraId="0ECA9D67" w14:textId="3FA019C7" w:rsidR="00D21CBD" w:rsidRPr="004A1A74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h</w:t>
      </w:r>
      <w:r w:rsidR="00E309CF" w:rsidRPr="004A1A74">
        <w:rPr>
          <w:rFonts w:ascii="Times New Roman" w:hAnsi="Times New Roman"/>
          <w:sz w:val="24"/>
          <w:szCs w:val="24"/>
        </w:rPr>
        <w:t xml:space="preserve">armonogramu płatności </w:t>
      </w:r>
      <w:r w:rsidRPr="004A1A74">
        <w:rPr>
          <w:rFonts w:ascii="Times New Roman" w:hAnsi="Times New Roman"/>
          <w:sz w:val="24"/>
          <w:szCs w:val="24"/>
        </w:rPr>
        <w:t>stanowiącego załącznik nr 3 do umowy</w:t>
      </w:r>
      <w:r w:rsidR="00E309CF" w:rsidRPr="004A1A74">
        <w:rPr>
          <w:rFonts w:ascii="Times New Roman" w:hAnsi="Times New Roman"/>
          <w:sz w:val="24"/>
          <w:szCs w:val="24"/>
        </w:rPr>
        <w:t>(o ile nie dotyczy przesunięcia środków między latami</w:t>
      </w:r>
      <w:r w:rsidR="00D21CBD" w:rsidRPr="004A1A74">
        <w:rPr>
          <w:rFonts w:ascii="Times New Roman" w:hAnsi="Times New Roman"/>
          <w:sz w:val="24"/>
          <w:szCs w:val="24"/>
        </w:rPr>
        <w:t xml:space="preserve"> i pozostaje bez wpływu na okres kwalifikowalności kosztów)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489AECC8" w14:textId="5816DC3A" w:rsidR="00A942C0" w:rsidRPr="004A1A74" w:rsidRDefault="00A942C0" w:rsidP="004A1A74">
      <w:pPr>
        <w:numPr>
          <w:ilvl w:val="0"/>
          <w:numId w:val="12"/>
        </w:numPr>
        <w:spacing w:before="120" w:after="120" w:line="271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danych, o których mowa w §</w:t>
      </w:r>
      <w:r w:rsidR="008F29C0" w:rsidRPr="004A1A74">
        <w:rPr>
          <w:rFonts w:ascii="Times New Roman" w:hAnsi="Times New Roman"/>
          <w:sz w:val="24"/>
          <w:szCs w:val="24"/>
        </w:rPr>
        <w:t xml:space="preserve"> </w:t>
      </w:r>
      <w:r w:rsidR="00633D8D" w:rsidRPr="004A1A74">
        <w:rPr>
          <w:rFonts w:ascii="Times New Roman" w:hAnsi="Times New Roman"/>
          <w:sz w:val="24"/>
          <w:szCs w:val="24"/>
        </w:rPr>
        <w:t>2</w:t>
      </w:r>
      <w:r w:rsidR="00B45FE6" w:rsidRPr="004A1A74">
        <w:rPr>
          <w:rFonts w:ascii="Times New Roman" w:hAnsi="Times New Roman"/>
          <w:sz w:val="24"/>
          <w:szCs w:val="24"/>
        </w:rPr>
        <w:t>1</w:t>
      </w:r>
      <w:r w:rsidR="00633D8D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ust. 5 i 6 </w:t>
      </w:r>
    </w:p>
    <w:p w14:paraId="0E05236E" w14:textId="2842D489" w:rsidR="00E309CF" w:rsidRPr="004A1A74" w:rsidRDefault="00E309CF" w:rsidP="004A1A74">
      <w:pPr>
        <w:autoSpaceDE w:val="0"/>
        <w:autoSpaceDN w:val="0"/>
        <w:adjustRightInd w:val="0"/>
        <w:spacing w:before="120" w:after="120" w:line="271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wymaga pisemnego poinformowania </w:t>
      </w:r>
      <w:r w:rsidR="00FD563D">
        <w:rPr>
          <w:rFonts w:ascii="Times New Roman" w:hAnsi="Times New Roman"/>
          <w:sz w:val="24"/>
          <w:szCs w:val="24"/>
        </w:rPr>
        <w:t xml:space="preserve">Agencji </w:t>
      </w:r>
    </w:p>
    <w:p w14:paraId="762CF079" w14:textId="77777777" w:rsidR="00E309CF" w:rsidRPr="004A1A74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Zmiana:</w:t>
      </w:r>
    </w:p>
    <w:p w14:paraId="35125708" w14:textId="32851B13" w:rsidR="00E309CF" w:rsidRPr="004A1A74" w:rsidRDefault="00E309CF" w:rsidP="004A1A74">
      <w:pPr>
        <w:pStyle w:val="Akapitzlist"/>
        <w:numPr>
          <w:ilvl w:val="0"/>
          <w:numId w:val="2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statusu </w:t>
      </w:r>
      <w:proofErr w:type="spellStart"/>
      <w:r w:rsidRPr="004A1A74">
        <w:rPr>
          <w:rFonts w:ascii="Times New Roman" w:hAnsi="Times New Roman"/>
          <w:sz w:val="24"/>
          <w:szCs w:val="24"/>
        </w:rPr>
        <w:t>prawno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– organizacyjnego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>;</w:t>
      </w:r>
    </w:p>
    <w:p w14:paraId="1BA1982A" w14:textId="68F07B35" w:rsidR="00E309CF" w:rsidRPr="004A1A74" w:rsidRDefault="00E309CF" w:rsidP="004A1A74">
      <w:pPr>
        <w:pStyle w:val="Akapitzlist"/>
        <w:numPr>
          <w:ilvl w:val="0"/>
          <w:numId w:val="2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terminów realizacji poszczególnych </w:t>
      </w:r>
      <w:r w:rsidR="007725E4" w:rsidRPr="004A1A74">
        <w:rPr>
          <w:rFonts w:ascii="Times New Roman" w:hAnsi="Times New Roman"/>
          <w:sz w:val="24"/>
          <w:szCs w:val="24"/>
        </w:rPr>
        <w:t>zadań</w:t>
      </w:r>
      <w:r w:rsidRPr="004A1A74">
        <w:rPr>
          <w:rFonts w:ascii="Times New Roman" w:hAnsi="Times New Roman"/>
          <w:sz w:val="24"/>
          <w:szCs w:val="24"/>
        </w:rPr>
        <w:t xml:space="preserve"> określonych </w:t>
      </w:r>
      <w:r w:rsidR="00544616" w:rsidRPr="004A1A74">
        <w:rPr>
          <w:rFonts w:ascii="Times New Roman" w:hAnsi="Times New Roman"/>
          <w:sz w:val="24"/>
          <w:szCs w:val="24"/>
        </w:rPr>
        <w:t xml:space="preserve">w </w:t>
      </w:r>
      <w:r w:rsidR="00997BFF" w:rsidRPr="004A1A74">
        <w:rPr>
          <w:rFonts w:ascii="Times New Roman" w:hAnsi="Times New Roman"/>
          <w:sz w:val="24"/>
          <w:szCs w:val="24"/>
        </w:rPr>
        <w:t>H</w:t>
      </w:r>
      <w:r w:rsidR="00544616" w:rsidRPr="004A1A74">
        <w:rPr>
          <w:rFonts w:ascii="Times New Roman" w:hAnsi="Times New Roman"/>
          <w:sz w:val="24"/>
          <w:szCs w:val="24"/>
        </w:rPr>
        <w:t>armonogramie</w:t>
      </w:r>
      <w:r w:rsidR="00DC0A65" w:rsidRPr="004A1A74">
        <w:rPr>
          <w:rFonts w:ascii="Times New Roman" w:hAnsi="Times New Roman"/>
          <w:sz w:val="24"/>
          <w:szCs w:val="24"/>
        </w:rPr>
        <w:t xml:space="preserve"> rzeczowo-finansowym</w:t>
      </w:r>
      <w:r w:rsidR="001168DB" w:rsidRPr="004A1A74">
        <w:rPr>
          <w:rFonts w:ascii="Times New Roman" w:hAnsi="Times New Roman"/>
          <w:sz w:val="24"/>
          <w:szCs w:val="24"/>
        </w:rPr>
        <w:t xml:space="preserve"> projektu</w:t>
      </w:r>
      <w:r w:rsidR="00A942C0" w:rsidRPr="004A1A74">
        <w:rPr>
          <w:rFonts w:ascii="Times New Roman" w:hAnsi="Times New Roman"/>
          <w:sz w:val="24"/>
          <w:szCs w:val="24"/>
        </w:rPr>
        <w:t xml:space="preserve"> stanowiącym załącznik nr 2 do umowy</w:t>
      </w:r>
      <w:r w:rsidR="00544616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o ile zmiana ta pozostaje bez wpływu na ustalony w umowie</w:t>
      </w:r>
      <w:r w:rsidR="00336CBA" w:rsidRPr="004A1A74">
        <w:rPr>
          <w:rFonts w:ascii="Times New Roman" w:hAnsi="Times New Roman"/>
          <w:sz w:val="24"/>
          <w:szCs w:val="24"/>
        </w:rPr>
        <w:t xml:space="preserve"> okres kwalifikowalności kosztów</w:t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215736F6" w14:textId="77777777" w:rsidR="00E309CF" w:rsidRDefault="00E309CF" w:rsidP="004A1A74">
      <w:pPr>
        <w:pStyle w:val="Akapitzlist"/>
        <w:numPr>
          <w:ilvl w:val="0"/>
          <w:numId w:val="29"/>
        </w:numPr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dotycząca przesunięcia pomiędzy poszczególnymi kategoriami kosztów </w:t>
      </w:r>
      <w:r w:rsidR="00456ED4" w:rsidRPr="004A1A74">
        <w:rPr>
          <w:rFonts w:ascii="Times New Roman" w:hAnsi="Times New Roman"/>
          <w:sz w:val="24"/>
          <w:szCs w:val="24"/>
        </w:rPr>
        <w:t>kwalifikowalnych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18791C" w:rsidRPr="004A1A74">
        <w:rPr>
          <w:rFonts w:ascii="Times New Roman" w:hAnsi="Times New Roman"/>
          <w:sz w:val="24"/>
          <w:szCs w:val="24"/>
        </w:rPr>
        <w:t xml:space="preserve">od </w:t>
      </w:r>
      <w:r w:rsidRPr="004A1A74">
        <w:rPr>
          <w:rFonts w:ascii="Times New Roman" w:hAnsi="Times New Roman"/>
          <w:sz w:val="24"/>
          <w:szCs w:val="24"/>
        </w:rPr>
        <w:t xml:space="preserve">10% </w:t>
      </w:r>
      <w:r w:rsidR="0018791C" w:rsidRPr="004A1A74">
        <w:rPr>
          <w:rFonts w:ascii="Times New Roman" w:hAnsi="Times New Roman"/>
          <w:sz w:val="24"/>
          <w:szCs w:val="24"/>
        </w:rPr>
        <w:t xml:space="preserve">do 25% </w:t>
      </w:r>
      <w:r w:rsidRPr="004A1A74">
        <w:rPr>
          <w:rFonts w:ascii="Times New Roman" w:hAnsi="Times New Roman"/>
          <w:sz w:val="24"/>
          <w:szCs w:val="24"/>
        </w:rPr>
        <w:t xml:space="preserve">wartości kwoty danej kategorii </w:t>
      </w:r>
      <w:r w:rsidR="00DC0A65" w:rsidRPr="004A1A74">
        <w:rPr>
          <w:rFonts w:ascii="Times New Roman" w:hAnsi="Times New Roman"/>
          <w:sz w:val="24"/>
          <w:szCs w:val="24"/>
        </w:rPr>
        <w:t>kosztów</w:t>
      </w:r>
      <w:r w:rsidRPr="004A1A74">
        <w:rPr>
          <w:rFonts w:ascii="Times New Roman" w:hAnsi="Times New Roman"/>
          <w:sz w:val="24"/>
          <w:szCs w:val="24"/>
        </w:rPr>
        <w:t>, do której następuje przesunięcie</w:t>
      </w:r>
      <w:r w:rsidRPr="004A1A74">
        <w:rPr>
          <w:rStyle w:val="Odwoanieprzypisudolnego"/>
          <w:rFonts w:ascii="Times New Roman" w:hAnsi="Times New Roman"/>
          <w:sz w:val="24"/>
          <w:szCs w:val="24"/>
        </w:rPr>
        <w:footnoteReference w:id="9"/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557B3D4A" w14:textId="6DDB6590" w:rsidR="00674158" w:rsidRPr="004A1A74" w:rsidRDefault="00674158" w:rsidP="00674158">
      <w:pPr>
        <w:pStyle w:val="Akapitzlist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 pisemnej zgody </w:t>
      </w:r>
      <w:r w:rsidRPr="00674158">
        <w:rPr>
          <w:rFonts w:ascii="Times New Roman" w:hAnsi="Times New Roman"/>
          <w:sz w:val="24"/>
          <w:szCs w:val="24"/>
        </w:rPr>
        <w:t>Agencji.</w:t>
      </w:r>
    </w:p>
    <w:p w14:paraId="167D1DE2" w14:textId="77777777" w:rsidR="00E309CF" w:rsidRPr="004A1A74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Zmiana dotycząca:</w:t>
      </w:r>
    </w:p>
    <w:p w14:paraId="58F0284A" w14:textId="77777777" w:rsidR="00E309CF" w:rsidRPr="004A1A74" w:rsidRDefault="00E309C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przesunięcia pomiędzy poszczególnymi kategoriami </w:t>
      </w:r>
      <w:r w:rsidR="00DC0A65" w:rsidRPr="004A1A74">
        <w:rPr>
          <w:rFonts w:ascii="Times New Roman" w:hAnsi="Times New Roman"/>
          <w:sz w:val="24"/>
          <w:szCs w:val="24"/>
        </w:rPr>
        <w:t>kosztów kwalifikowalnych</w:t>
      </w:r>
      <w:r w:rsidRPr="004A1A74">
        <w:rPr>
          <w:rFonts w:ascii="Times New Roman" w:hAnsi="Times New Roman"/>
          <w:sz w:val="24"/>
          <w:szCs w:val="24"/>
        </w:rPr>
        <w:t xml:space="preserve"> do 10% wartości kwoty danej kategorii </w:t>
      </w:r>
      <w:r w:rsidR="00DC0A65" w:rsidRPr="004A1A74">
        <w:rPr>
          <w:rFonts w:ascii="Times New Roman" w:hAnsi="Times New Roman"/>
          <w:sz w:val="24"/>
          <w:szCs w:val="24"/>
        </w:rPr>
        <w:t>kosztów</w:t>
      </w:r>
      <w:r w:rsidRPr="004A1A74">
        <w:rPr>
          <w:rFonts w:ascii="Times New Roman" w:hAnsi="Times New Roman"/>
          <w:sz w:val="24"/>
          <w:szCs w:val="24"/>
        </w:rPr>
        <w:t>, do której następuje przesunięcie</w:t>
      </w:r>
      <w:r w:rsidR="00DC0A65" w:rsidRPr="004A1A74">
        <w:rPr>
          <w:rFonts w:ascii="Times New Roman" w:hAnsi="Times New Roman"/>
          <w:sz w:val="24"/>
          <w:szCs w:val="24"/>
        </w:rPr>
        <w:t>, pozostająca bez wpływu na zakres rzeczowy projektu</w:t>
      </w:r>
      <w:r w:rsidR="00B6614E" w:rsidRPr="004A1A74">
        <w:rPr>
          <w:rStyle w:val="Odwoanieprzypisudolnego"/>
          <w:rFonts w:ascii="Times New Roman" w:hAnsi="Times New Roman"/>
          <w:sz w:val="24"/>
          <w:szCs w:val="24"/>
        </w:rPr>
        <w:footnoteReference w:id="10"/>
      </w:r>
      <w:r w:rsidRPr="004A1A74">
        <w:rPr>
          <w:rFonts w:ascii="Times New Roman" w:hAnsi="Times New Roman"/>
          <w:sz w:val="24"/>
          <w:szCs w:val="24"/>
        </w:rPr>
        <w:t>;</w:t>
      </w:r>
    </w:p>
    <w:p w14:paraId="1A8A6A45" w14:textId="2BDF8143" w:rsidR="0018702F" w:rsidRPr="004A1A74" w:rsidRDefault="0018702F" w:rsidP="004A1A74">
      <w:pPr>
        <w:numPr>
          <w:ilvl w:val="0"/>
          <w:numId w:val="13"/>
        </w:numPr>
        <w:spacing w:before="120" w:after="120" w:line="271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przekroczenia docelowej wartości skwantyfikowanych wskaźników realizacji projektu</w:t>
      </w:r>
    </w:p>
    <w:p w14:paraId="7ABA6111" w14:textId="41B6E32A" w:rsidR="00E309CF" w:rsidRPr="004A1A74" w:rsidRDefault="00E309CF" w:rsidP="004A1A74">
      <w:pPr>
        <w:autoSpaceDE w:val="0"/>
        <w:autoSpaceDN w:val="0"/>
        <w:adjustRightInd w:val="0"/>
        <w:spacing w:before="120" w:after="120" w:line="271" w:lineRule="auto"/>
        <w:ind w:left="357" w:firstLine="352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wymaga poinformowania </w:t>
      </w:r>
      <w:r w:rsidR="001F5582" w:rsidRPr="004A1A74">
        <w:rPr>
          <w:rFonts w:ascii="Times New Roman" w:hAnsi="Times New Roman"/>
          <w:sz w:val="24"/>
          <w:szCs w:val="24"/>
        </w:rPr>
        <w:t xml:space="preserve">Agencji </w:t>
      </w:r>
      <w:r w:rsidRPr="004A1A74">
        <w:rPr>
          <w:rFonts w:ascii="Times New Roman" w:hAnsi="Times New Roman"/>
          <w:sz w:val="24"/>
          <w:szCs w:val="24"/>
        </w:rPr>
        <w:t>w kolejnym wniosku o płatność.</w:t>
      </w:r>
    </w:p>
    <w:p w14:paraId="04E6108D" w14:textId="6BCF8645" w:rsidR="001F5582" w:rsidRPr="004A1A74" w:rsidRDefault="001F5582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Zmiany o których mo</w:t>
      </w:r>
      <w:r w:rsidR="0022658B" w:rsidRPr="004A1A74">
        <w:rPr>
          <w:rFonts w:ascii="Times New Roman" w:hAnsi="Times New Roman"/>
          <w:sz w:val="24"/>
          <w:szCs w:val="24"/>
        </w:rPr>
        <w:t>wa w ust. 3 pkt 3 oraz w ust.</w:t>
      </w:r>
      <w:r w:rsidR="00FF20D8" w:rsidRPr="004A1A74">
        <w:rPr>
          <w:rFonts w:ascii="Times New Roman" w:hAnsi="Times New Roman"/>
          <w:sz w:val="24"/>
          <w:szCs w:val="24"/>
        </w:rPr>
        <w:t xml:space="preserve"> 4 pkt 1</w:t>
      </w:r>
      <w:r w:rsidRPr="004A1A74">
        <w:rPr>
          <w:rFonts w:ascii="Times New Roman" w:hAnsi="Times New Roman"/>
          <w:sz w:val="24"/>
          <w:szCs w:val="24"/>
        </w:rPr>
        <w:t xml:space="preserve"> mogą być dokonane z zachowaniem warunków, o których mowa w § 6 ust</w:t>
      </w:r>
      <w:r w:rsidR="0022658B" w:rsidRPr="004A1A74">
        <w:rPr>
          <w:rFonts w:ascii="Times New Roman" w:hAnsi="Times New Roman"/>
          <w:sz w:val="24"/>
          <w:szCs w:val="24"/>
        </w:rPr>
        <w:t xml:space="preserve"> 3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5B2AB598" w14:textId="708984B6" w:rsidR="00EA537B" w:rsidRPr="004A1A74" w:rsidRDefault="00D52E9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 przypadku konieczności wprowadzenia zmian w umowie,</w:t>
      </w:r>
      <w:r w:rsidR="00F60474" w:rsidRPr="004A1A74">
        <w:rPr>
          <w:rFonts w:ascii="Times New Roman" w:hAnsi="Times New Roman"/>
          <w:sz w:val="24"/>
          <w:szCs w:val="24"/>
        </w:rPr>
        <w:t xml:space="preserve"> które wymagają formy aneksu lub zgody</w:t>
      </w:r>
      <w:r w:rsidR="001F5582" w:rsidRPr="004A1A74">
        <w:rPr>
          <w:rFonts w:ascii="Times New Roman" w:hAnsi="Times New Roman"/>
          <w:sz w:val="24"/>
          <w:szCs w:val="24"/>
        </w:rPr>
        <w:t xml:space="preserve"> Agencji</w:t>
      </w:r>
      <w:r w:rsidR="00F60474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do złożenia </w:t>
      </w:r>
      <w:r w:rsidR="003B5914" w:rsidRPr="004A1A74">
        <w:rPr>
          <w:rFonts w:ascii="Times New Roman" w:hAnsi="Times New Roman"/>
          <w:sz w:val="24"/>
          <w:szCs w:val="24"/>
        </w:rPr>
        <w:t xml:space="preserve">Agencji </w:t>
      </w:r>
      <w:r w:rsidRPr="004A1A74">
        <w:rPr>
          <w:rFonts w:ascii="Times New Roman" w:hAnsi="Times New Roman"/>
          <w:sz w:val="24"/>
          <w:szCs w:val="24"/>
        </w:rPr>
        <w:t>wniosku o zaakceptowanie zmian wraz z przedstawieniem ich zakresu i uzasadnieniem, nie później niż 14 dni od dnia zaistnienia przyczyny dokonania zmiany.</w:t>
      </w:r>
    </w:p>
    <w:p w14:paraId="10858221" w14:textId="5A1318BD" w:rsidR="00EA537B" w:rsidRPr="004A1A74" w:rsidRDefault="00EA537B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zaistnienia okoliczności mogących opóźnić realizację projektu,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zobowiązany jest do złożenia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Agencji </w:t>
      </w:r>
      <w:r w:rsidRPr="004A1A74">
        <w:rPr>
          <w:rFonts w:ascii="Times New Roman" w:hAnsi="Times New Roman"/>
          <w:sz w:val="24"/>
          <w:szCs w:val="24"/>
        </w:rPr>
        <w:t xml:space="preserve">nie później niż </w:t>
      </w:r>
      <w:r w:rsidR="00ED754A" w:rsidRPr="004A1A74">
        <w:rPr>
          <w:rFonts w:ascii="Times New Roman" w:hAnsi="Times New Roman"/>
          <w:sz w:val="24"/>
          <w:szCs w:val="24"/>
        </w:rPr>
        <w:t>30</w:t>
      </w:r>
      <w:r w:rsidR="007D3B1B" w:rsidRPr="004A1A74">
        <w:rPr>
          <w:rFonts w:ascii="Times New Roman" w:hAnsi="Times New Roman"/>
          <w:sz w:val="24"/>
          <w:szCs w:val="24"/>
        </w:rPr>
        <w:t xml:space="preserve"> dni</w:t>
      </w:r>
      <w:r w:rsidRPr="004A1A74">
        <w:rPr>
          <w:rFonts w:ascii="Times New Roman" w:hAnsi="Times New Roman"/>
          <w:sz w:val="24"/>
          <w:szCs w:val="24"/>
        </w:rPr>
        <w:t xml:space="preserve"> przed dniem upływu okresu kwalifikowalności kosztów, określonego w § 7 ust. 1, wniosku o wydłużenie okresu kwalifikowalności kosztów. Wraz z wnioskiem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kosztów,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 xml:space="preserve">jest uprawniona do żądania ustanowienia przez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dodatkowego zabezpieczenia należytego wykonania zobowiązań wynikających z umowy, zgodnie z § </w:t>
      </w:r>
      <w:r w:rsidR="007B1211" w:rsidRPr="004A1A74">
        <w:rPr>
          <w:rFonts w:ascii="Times New Roman" w:hAnsi="Times New Roman"/>
          <w:sz w:val="24"/>
          <w:szCs w:val="24"/>
        </w:rPr>
        <w:t>1</w:t>
      </w:r>
      <w:r w:rsidR="003B5914" w:rsidRPr="004A1A74">
        <w:rPr>
          <w:rFonts w:ascii="Times New Roman" w:hAnsi="Times New Roman"/>
          <w:sz w:val="24"/>
          <w:szCs w:val="24"/>
        </w:rPr>
        <w:t>9</w:t>
      </w:r>
      <w:r w:rsidR="007B1211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ust. </w:t>
      </w:r>
      <w:r w:rsidR="0043046F" w:rsidRPr="004A1A74">
        <w:rPr>
          <w:rFonts w:ascii="Times New Roman" w:hAnsi="Times New Roman"/>
          <w:sz w:val="24"/>
          <w:szCs w:val="24"/>
        </w:rPr>
        <w:t>8</w:t>
      </w:r>
      <w:r w:rsidR="00E46F6D" w:rsidRPr="004A1A74">
        <w:rPr>
          <w:rFonts w:ascii="Times New Roman" w:hAnsi="Times New Roman"/>
          <w:sz w:val="24"/>
          <w:szCs w:val="24"/>
        </w:rPr>
        <w:t xml:space="preserve"> umowy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6CDDF3C4" w14:textId="4792D032" w:rsidR="00F62B2D" w:rsidRPr="004A1A74" w:rsidRDefault="00F4300A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eastAsia="Times New Roman" w:hAnsi="Times New Roman"/>
          <w:sz w:val="24"/>
          <w:szCs w:val="24"/>
          <w:lang w:eastAsia="pl-PL"/>
        </w:rPr>
        <w:t xml:space="preserve">Agencja </w:t>
      </w:r>
      <w:r w:rsidR="00D52E95" w:rsidRPr="004A1A74">
        <w:rPr>
          <w:rFonts w:ascii="Times New Roman" w:eastAsia="Times New Roman" w:hAnsi="Times New Roman"/>
          <w:sz w:val="24"/>
          <w:szCs w:val="24"/>
          <w:lang w:eastAsia="pl-PL"/>
        </w:rPr>
        <w:t>ustosunkuje się do</w:t>
      </w:r>
      <w:r w:rsidR="00D52E95" w:rsidRPr="004A1A74">
        <w:rPr>
          <w:rFonts w:ascii="Times New Roman" w:hAnsi="Times New Roman"/>
          <w:sz w:val="24"/>
          <w:szCs w:val="24"/>
        </w:rPr>
        <w:t xml:space="preserve"> wniosku o zmianę umowy w terminie 30 dni od dnia otrzymania</w:t>
      </w:r>
      <w:r w:rsidR="0018702F" w:rsidRPr="004A1A74">
        <w:rPr>
          <w:rFonts w:ascii="Times New Roman" w:hAnsi="Times New Roman"/>
          <w:sz w:val="24"/>
          <w:szCs w:val="24"/>
        </w:rPr>
        <w:t xml:space="preserve"> kompletnego wniosku</w:t>
      </w:r>
      <w:r w:rsidR="00D52E95" w:rsidRPr="004A1A74">
        <w:rPr>
          <w:rFonts w:ascii="Times New Roman" w:hAnsi="Times New Roman"/>
          <w:sz w:val="24"/>
          <w:szCs w:val="24"/>
        </w:rPr>
        <w:t>, uzasadniając swoje stanowisko w razie odmowy jego uwzględnienia.</w:t>
      </w:r>
      <w:r w:rsidR="00EA537B" w:rsidRPr="004A1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Grantobiorca</w:t>
      </w:r>
      <w:r w:rsidR="0018702F" w:rsidRPr="004A1A74">
        <w:rPr>
          <w:rFonts w:ascii="Times New Roman" w:hAnsi="Times New Roman"/>
          <w:sz w:val="24"/>
          <w:szCs w:val="24"/>
        </w:rPr>
        <w:t>t</w:t>
      </w:r>
      <w:proofErr w:type="spellEnd"/>
      <w:r w:rsidR="0018702F" w:rsidRPr="004A1A74">
        <w:rPr>
          <w:rFonts w:ascii="Times New Roman" w:hAnsi="Times New Roman"/>
          <w:sz w:val="24"/>
          <w:szCs w:val="24"/>
        </w:rPr>
        <w:t xml:space="preserve"> na wezwanie </w:t>
      </w:r>
      <w:r w:rsidRPr="004A1A74">
        <w:rPr>
          <w:rFonts w:ascii="Times New Roman" w:hAnsi="Times New Roman"/>
          <w:sz w:val="24"/>
          <w:szCs w:val="24"/>
        </w:rPr>
        <w:t xml:space="preserve">Agencji </w:t>
      </w:r>
      <w:r w:rsidR="0018702F" w:rsidRPr="004A1A74">
        <w:rPr>
          <w:rFonts w:ascii="Times New Roman" w:hAnsi="Times New Roman"/>
          <w:sz w:val="24"/>
          <w:szCs w:val="24"/>
        </w:rPr>
        <w:t xml:space="preserve">zobowiązany jest do złożenia wyjaśnień i uzupełnień do wniosku o zmianę, w terminie 7 dni od dnia otrzymania wezwania. </w:t>
      </w:r>
      <w:r w:rsidR="00D52E95" w:rsidRPr="004A1A74">
        <w:rPr>
          <w:rFonts w:ascii="Times New Roman" w:hAnsi="Times New Roman"/>
          <w:sz w:val="24"/>
          <w:szCs w:val="24"/>
        </w:rPr>
        <w:t xml:space="preserve">W przypadku konieczności powołania eksperta zewnętrznego do oceny zaproponowanych przez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4A1A74">
        <w:rPr>
          <w:rFonts w:ascii="Times New Roman" w:hAnsi="Times New Roman"/>
          <w:sz w:val="24"/>
          <w:szCs w:val="24"/>
        </w:rPr>
        <w:t xml:space="preserve"> zmian, termin 30 dni może ulec wydłużeniu, o czym </w:t>
      </w: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D52E95" w:rsidRPr="004A1A74">
        <w:rPr>
          <w:rFonts w:ascii="Times New Roman" w:hAnsi="Times New Roman"/>
          <w:sz w:val="24"/>
          <w:szCs w:val="24"/>
        </w:rPr>
        <w:t xml:space="preserve">poinformuje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D52E95" w:rsidRPr="004A1A74">
        <w:rPr>
          <w:rFonts w:ascii="Times New Roman" w:hAnsi="Times New Roman"/>
          <w:sz w:val="24"/>
          <w:szCs w:val="24"/>
        </w:rPr>
        <w:t>.</w:t>
      </w:r>
    </w:p>
    <w:p w14:paraId="19DDA6DC" w14:textId="3CD4BA58" w:rsidR="00E309CF" w:rsidRPr="004A1A74" w:rsidRDefault="007E3E55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D52E95" w:rsidRPr="004A1A74">
        <w:rPr>
          <w:rFonts w:ascii="Times New Roman" w:hAnsi="Times New Roman"/>
          <w:sz w:val="24"/>
          <w:szCs w:val="24"/>
        </w:rPr>
        <w:t xml:space="preserve">zobowiązany jest do niezwłocznego poinformowania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Agencji </w:t>
      </w:r>
      <w:r w:rsidR="00D52E95" w:rsidRPr="004A1A74">
        <w:rPr>
          <w:rFonts w:ascii="Times New Roman" w:hAnsi="Times New Roman"/>
          <w:sz w:val="24"/>
          <w:szCs w:val="24"/>
        </w:rPr>
        <w:t>o zmianie rachunku bankowego</w:t>
      </w:r>
      <w:r w:rsidR="00E309CF" w:rsidRPr="004A1A74">
        <w:rPr>
          <w:rFonts w:ascii="Times New Roman" w:hAnsi="Times New Roman"/>
          <w:sz w:val="24"/>
          <w:szCs w:val="24"/>
        </w:rPr>
        <w:t>.</w:t>
      </w:r>
      <w:r w:rsidR="00D52E95" w:rsidRPr="004A1A74">
        <w:rPr>
          <w:rFonts w:ascii="Times New Roman" w:hAnsi="Times New Roman"/>
          <w:sz w:val="24"/>
          <w:szCs w:val="24"/>
        </w:rPr>
        <w:t xml:space="preserve"> W przypadku, gdy zmiana ta nastąpi przed złożeniem wniosku o płatność,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D52E95" w:rsidRPr="004A1A74">
        <w:rPr>
          <w:rFonts w:ascii="Times New Roman" w:hAnsi="Times New Roman"/>
          <w:sz w:val="24"/>
          <w:szCs w:val="24"/>
        </w:rPr>
        <w:t xml:space="preserve"> zobowiązany jest poinformować o zmianie nie później niż we wniosku o płatność.</w:t>
      </w:r>
    </w:p>
    <w:p w14:paraId="6756F4C0" w14:textId="68D0548A" w:rsidR="00E309CF" w:rsidRPr="004A1A74" w:rsidRDefault="00E309CF" w:rsidP="004A1A74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dokonania płatności </w:t>
      </w:r>
      <w:r w:rsidR="00D52E95" w:rsidRPr="004A1A74">
        <w:rPr>
          <w:rFonts w:ascii="Times New Roman" w:hAnsi="Times New Roman"/>
          <w:sz w:val="24"/>
          <w:szCs w:val="24"/>
        </w:rPr>
        <w:t xml:space="preserve">na rachunek </w:t>
      </w:r>
      <w:r w:rsidR="00626B46" w:rsidRPr="004A1A74">
        <w:rPr>
          <w:rFonts w:ascii="Times New Roman" w:hAnsi="Times New Roman"/>
          <w:sz w:val="24"/>
          <w:szCs w:val="24"/>
        </w:rPr>
        <w:t xml:space="preserve">bankowy </w:t>
      </w:r>
      <w:r w:rsidR="00D52E95" w:rsidRPr="004A1A74">
        <w:rPr>
          <w:rFonts w:ascii="Times New Roman" w:hAnsi="Times New Roman"/>
          <w:sz w:val="24"/>
          <w:szCs w:val="24"/>
        </w:rPr>
        <w:t>o </w:t>
      </w:r>
      <w:r w:rsidRPr="004A1A74">
        <w:rPr>
          <w:rFonts w:ascii="Times New Roman" w:hAnsi="Times New Roman"/>
          <w:sz w:val="24"/>
          <w:szCs w:val="24"/>
        </w:rPr>
        <w:t>błędnym numerze n</w:t>
      </w:r>
      <w:r w:rsidR="00626B46" w:rsidRPr="004A1A74">
        <w:rPr>
          <w:rFonts w:ascii="Times New Roman" w:hAnsi="Times New Roman"/>
          <w:sz w:val="24"/>
          <w:szCs w:val="24"/>
        </w:rPr>
        <w:t xml:space="preserve">a skutek </w:t>
      </w:r>
      <w:r w:rsidRPr="004A1A74">
        <w:rPr>
          <w:rFonts w:ascii="Times New Roman" w:hAnsi="Times New Roman"/>
          <w:sz w:val="24"/>
          <w:szCs w:val="24"/>
        </w:rPr>
        <w:t xml:space="preserve">niedopełnienia obowiązku, o którym mowa w ust. </w:t>
      </w:r>
      <w:r w:rsidR="003C0101" w:rsidRPr="004A1A74">
        <w:rPr>
          <w:rFonts w:ascii="Times New Roman" w:hAnsi="Times New Roman"/>
          <w:sz w:val="24"/>
          <w:szCs w:val="24"/>
        </w:rPr>
        <w:t>8</w:t>
      </w:r>
      <w:r w:rsidRPr="004A1A74">
        <w:rPr>
          <w:rFonts w:ascii="Times New Roman" w:hAnsi="Times New Roman"/>
          <w:sz w:val="24"/>
          <w:szCs w:val="24"/>
        </w:rPr>
        <w:t>, koszty związane z ponownym dokonaniem przelewu oraz wszelkie konsekwencje dochodzenia środków stanowiących bezpodstawne wzbogacenie osoby trzeciej, w tym konsekwencje ich utraty</w:t>
      </w:r>
      <w:r w:rsidR="00BC513F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obciążają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odpowiada solidarnie z</w:t>
      </w:r>
      <w:r w:rsidR="00626B46" w:rsidRPr="004A1A74">
        <w:rPr>
          <w:rFonts w:ascii="Times New Roman" w:hAnsi="Times New Roman"/>
          <w:sz w:val="24"/>
          <w:szCs w:val="24"/>
        </w:rPr>
        <w:t xml:space="preserve"> bezpodstawnie wzbogaconą osobą </w:t>
      </w:r>
      <w:r w:rsidRPr="004A1A74">
        <w:rPr>
          <w:rFonts w:ascii="Times New Roman" w:hAnsi="Times New Roman"/>
          <w:sz w:val="24"/>
          <w:szCs w:val="24"/>
        </w:rPr>
        <w:t xml:space="preserve">i na żądanie </w:t>
      </w:r>
      <w:r w:rsidR="00626B46" w:rsidRPr="004A1A74">
        <w:rPr>
          <w:rFonts w:ascii="Times New Roman" w:hAnsi="Times New Roman"/>
          <w:sz w:val="24"/>
          <w:szCs w:val="24"/>
        </w:rPr>
        <w:t xml:space="preserve">Instytucji </w:t>
      </w:r>
      <w:r w:rsidR="00F60474" w:rsidRPr="004A1A74">
        <w:rPr>
          <w:rFonts w:ascii="Times New Roman" w:hAnsi="Times New Roman"/>
          <w:sz w:val="24"/>
          <w:szCs w:val="24"/>
        </w:rPr>
        <w:t xml:space="preserve">Pośredniczącej </w:t>
      </w:r>
      <w:r w:rsidRPr="004A1A74">
        <w:rPr>
          <w:rFonts w:ascii="Times New Roman" w:hAnsi="Times New Roman"/>
          <w:sz w:val="24"/>
          <w:szCs w:val="24"/>
        </w:rPr>
        <w:t xml:space="preserve">zobowiązany jest zwrócić pełną kwotę przelanych na błędny numer rachunku środków finansowych. W momencie dokonania zwrotu wszelkich środków, </w:t>
      </w:r>
      <w:r w:rsidR="003B5914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 xml:space="preserve">oświadcza, iż przekazuje </w:t>
      </w:r>
      <w:proofErr w:type="spellStart"/>
      <w:r w:rsidR="007E3E55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tytuł do wszelkich regresowych roszczeń finansowych względem osoby bezpodstawnie wzbogaconej.</w:t>
      </w:r>
    </w:p>
    <w:p w14:paraId="0DF857C0" w14:textId="1CCA3D1B" w:rsidR="00791C7A" w:rsidRPr="004A1A74" w:rsidRDefault="00E309CF" w:rsidP="004A1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Nie jest dopuszczalna taka </w:t>
      </w:r>
      <w:r w:rsidR="00D52E95" w:rsidRPr="004A1A74">
        <w:rPr>
          <w:rFonts w:ascii="Times New Roman" w:hAnsi="Times New Roman"/>
          <w:sz w:val="24"/>
          <w:szCs w:val="24"/>
        </w:rPr>
        <w:t>zmiana u</w:t>
      </w:r>
      <w:r w:rsidRPr="004A1A74">
        <w:rPr>
          <w:rFonts w:ascii="Times New Roman" w:hAnsi="Times New Roman"/>
          <w:sz w:val="24"/>
          <w:szCs w:val="24"/>
        </w:rPr>
        <w:t>mowy,</w:t>
      </w:r>
      <w:r w:rsidR="00B6614E" w:rsidRPr="004A1A74">
        <w:rPr>
          <w:rFonts w:ascii="Times New Roman" w:hAnsi="Times New Roman"/>
          <w:sz w:val="24"/>
          <w:szCs w:val="24"/>
        </w:rPr>
        <w:t xml:space="preserve"> w rezultacie której projekt przestałby spełniać kryteria wyboru projektów i rezultatem której byłoby </w:t>
      </w:r>
      <w:r w:rsidR="007E3E55" w:rsidRPr="004A1A74">
        <w:rPr>
          <w:rFonts w:ascii="Times New Roman" w:hAnsi="Times New Roman"/>
          <w:sz w:val="24"/>
          <w:szCs w:val="24"/>
        </w:rPr>
        <w:t xml:space="preserve">nie powierzenie </w:t>
      </w:r>
      <w:r w:rsidR="00771092" w:rsidRPr="004A1A74">
        <w:rPr>
          <w:rFonts w:ascii="Times New Roman" w:hAnsi="Times New Roman"/>
          <w:sz w:val="24"/>
          <w:szCs w:val="24"/>
        </w:rPr>
        <w:t xml:space="preserve"> grantu</w:t>
      </w:r>
      <w:r w:rsidR="00F4300A" w:rsidRPr="004A1A74">
        <w:rPr>
          <w:rFonts w:ascii="Times New Roman" w:hAnsi="Times New Roman"/>
          <w:sz w:val="24"/>
          <w:szCs w:val="24"/>
        </w:rPr>
        <w:t xml:space="preserve"> na realizację projektu</w:t>
      </w:r>
      <w:r w:rsidR="007E3E55" w:rsidRPr="004A1A74">
        <w:rPr>
          <w:rFonts w:ascii="Times New Roman" w:hAnsi="Times New Roman"/>
          <w:sz w:val="24"/>
          <w:szCs w:val="24"/>
        </w:rPr>
        <w:t xml:space="preserve"> </w:t>
      </w:r>
      <w:r w:rsidR="00B6614E" w:rsidRPr="004A1A74">
        <w:rPr>
          <w:rFonts w:ascii="Times New Roman" w:hAnsi="Times New Roman"/>
          <w:sz w:val="24"/>
          <w:szCs w:val="24"/>
        </w:rPr>
        <w:t>w</w:t>
      </w:r>
      <w:r w:rsidR="00F4300A" w:rsidRPr="004A1A74">
        <w:rPr>
          <w:rFonts w:ascii="Times New Roman" w:hAnsi="Times New Roman"/>
          <w:sz w:val="24"/>
          <w:szCs w:val="24"/>
        </w:rPr>
        <w:t xml:space="preserve"> naborze</w:t>
      </w:r>
      <w:r w:rsidR="00B6614E" w:rsidRPr="004A1A74">
        <w:rPr>
          <w:rFonts w:ascii="Times New Roman" w:hAnsi="Times New Roman"/>
          <w:sz w:val="24"/>
          <w:szCs w:val="24"/>
        </w:rPr>
        <w:t xml:space="preserve">. </w:t>
      </w:r>
    </w:p>
    <w:p w14:paraId="136F177A" w14:textId="5213B17E" w:rsidR="00BC513F" w:rsidRPr="004A1A74" w:rsidRDefault="00BC513F" w:rsidP="004A1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Dane ujęte w oświadczeniu o spełnianiu kryteriów MŚP, przedstawiane są na dzień </w:t>
      </w:r>
      <w:r w:rsidR="009430CC" w:rsidRPr="004A1A74">
        <w:rPr>
          <w:rFonts w:ascii="Times New Roman" w:hAnsi="Times New Roman"/>
          <w:sz w:val="24"/>
          <w:szCs w:val="24"/>
        </w:rPr>
        <w:t xml:space="preserve">wejścia w życie </w:t>
      </w:r>
      <w:r w:rsidRPr="004A1A74">
        <w:rPr>
          <w:rFonts w:ascii="Times New Roman" w:hAnsi="Times New Roman"/>
          <w:sz w:val="24"/>
          <w:szCs w:val="24"/>
        </w:rPr>
        <w:t xml:space="preserve">umowy, a oświadczenie o którym mowa w § </w:t>
      </w:r>
      <w:r w:rsidR="00633D8D" w:rsidRPr="004A1A74">
        <w:rPr>
          <w:rFonts w:ascii="Times New Roman" w:hAnsi="Times New Roman"/>
          <w:sz w:val="24"/>
          <w:szCs w:val="24"/>
        </w:rPr>
        <w:t xml:space="preserve">21 </w:t>
      </w:r>
      <w:r w:rsidRPr="004A1A74">
        <w:rPr>
          <w:rFonts w:ascii="Times New Roman" w:hAnsi="Times New Roman"/>
          <w:sz w:val="24"/>
          <w:szCs w:val="24"/>
        </w:rPr>
        <w:t>ust. 5 pkt 1</w:t>
      </w:r>
      <w:r w:rsidR="002C4F52" w:rsidRPr="004A1A74">
        <w:rPr>
          <w:rFonts w:ascii="Times New Roman" w:hAnsi="Times New Roman"/>
          <w:sz w:val="24"/>
          <w:szCs w:val="24"/>
        </w:rPr>
        <w:t>0</w:t>
      </w:r>
      <w:r w:rsidRPr="004A1A74">
        <w:rPr>
          <w:rFonts w:ascii="Times New Roman" w:hAnsi="Times New Roman"/>
          <w:sz w:val="24"/>
          <w:szCs w:val="24"/>
        </w:rPr>
        <w:t xml:space="preserve"> nie podlega aktualizacji w ramach umowy.</w:t>
      </w:r>
    </w:p>
    <w:p w14:paraId="0B4B06BE" w14:textId="15970429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18791C" w:rsidRPr="004A1A74">
        <w:rPr>
          <w:rFonts w:ascii="Times New Roman" w:hAnsi="Times New Roman"/>
          <w:sz w:val="24"/>
          <w:szCs w:val="24"/>
        </w:rPr>
        <w:t>1</w:t>
      </w:r>
      <w:r w:rsidR="00205B7C" w:rsidRPr="004A1A74">
        <w:rPr>
          <w:rFonts w:ascii="Times New Roman" w:hAnsi="Times New Roman"/>
          <w:sz w:val="24"/>
          <w:szCs w:val="24"/>
        </w:rPr>
        <w:t>9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 xml:space="preserve">Zabezpieczenie prawidłowej realizacji </w:t>
      </w:r>
      <w:r w:rsidR="004061B6" w:rsidRPr="004A1A74">
        <w:rPr>
          <w:rFonts w:ascii="Times New Roman" w:hAnsi="Times New Roman"/>
          <w:sz w:val="24"/>
          <w:szCs w:val="24"/>
        </w:rPr>
        <w:t>u</w:t>
      </w:r>
      <w:r w:rsidRPr="004A1A74">
        <w:rPr>
          <w:rFonts w:ascii="Times New Roman" w:hAnsi="Times New Roman"/>
          <w:sz w:val="24"/>
          <w:szCs w:val="24"/>
        </w:rPr>
        <w:t>mowy</w:t>
      </w:r>
    </w:p>
    <w:p w14:paraId="584E5E05" w14:textId="0F75426B" w:rsidR="007B1211" w:rsidRPr="004A1A74" w:rsidRDefault="007E3E55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Grant </w:t>
      </w:r>
      <w:r w:rsidR="007B1211" w:rsidRPr="004A1A74">
        <w:rPr>
          <w:rFonts w:ascii="Times New Roman" w:hAnsi="Times New Roman"/>
          <w:sz w:val="24"/>
          <w:szCs w:val="24"/>
        </w:rPr>
        <w:t xml:space="preserve"> wypłacan</w:t>
      </w:r>
      <w:r w:rsidRPr="004A1A74">
        <w:rPr>
          <w:rFonts w:ascii="Times New Roman" w:hAnsi="Times New Roman"/>
          <w:sz w:val="24"/>
          <w:szCs w:val="24"/>
        </w:rPr>
        <w:t>y</w:t>
      </w:r>
      <w:r w:rsidR="007B1211" w:rsidRPr="004A1A74">
        <w:rPr>
          <w:rFonts w:ascii="Times New Roman" w:hAnsi="Times New Roman"/>
          <w:sz w:val="24"/>
          <w:szCs w:val="24"/>
        </w:rPr>
        <w:t xml:space="preserve"> jest po ustanowieniu i wniesieniu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="007B1211" w:rsidRPr="004A1A74">
        <w:rPr>
          <w:rFonts w:ascii="Times New Roman" w:hAnsi="Times New Roman"/>
          <w:sz w:val="24"/>
          <w:szCs w:val="24"/>
        </w:rPr>
        <w:t xml:space="preserve"> zabezpieczenia należytego wykonania zobowiązań wynikających z umowy na zasadach określonych w niniejszym paragrafie.</w:t>
      </w:r>
    </w:p>
    <w:p w14:paraId="5179CC18" w14:textId="5D875A15" w:rsidR="007B1211" w:rsidRPr="004A1A74" w:rsidRDefault="007E3E55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7B1211" w:rsidRPr="004A1A74">
        <w:rPr>
          <w:rFonts w:ascii="Times New Roman" w:hAnsi="Times New Roman"/>
          <w:sz w:val="24"/>
          <w:szCs w:val="24"/>
        </w:rPr>
        <w:t xml:space="preserve"> na okres realizacji projektu oraz na okres 3 lat od zakończenia okresu </w:t>
      </w:r>
      <w:r w:rsidR="00B6614E" w:rsidRPr="004A1A74">
        <w:rPr>
          <w:rFonts w:ascii="Times New Roman" w:hAnsi="Times New Roman"/>
          <w:sz w:val="24"/>
          <w:szCs w:val="24"/>
        </w:rPr>
        <w:t xml:space="preserve">realizacji </w:t>
      </w:r>
      <w:r w:rsidR="007B1211" w:rsidRPr="004A1A74">
        <w:rPr>
          <w:rFonts w:ascii="Times New Roman" w:hAnsi="Times New Roman"/>
          <w:sz w:val="24"/>
          <w:szCs w:val="24"/>
        </w:rPr>
        <w:t xml:space="preserve">projektu, o którym mowa w § </w:t>
      </w:r>
      <w:r w:rsidR="00B6614E" w:rsidRPr="004A1A74">
        <w:rPr>
          <w:rFonts w:ascii="Times New Roman" w:hAnsi="Times New Roman"/>
          <w:sz w:val="24"/>
          <w:szCs w:val="24"/>
        </w:rPr>
        <w:t>5</w:t>
      </w:r>
      <w:r w:rsidR="007B1211" w:rsidRPr="004A1A74">
        <w:rPr>
          <w:rFonts w:ascii="Times New Roman" w:hAnsi="Times New Roman"/>
          <w:sz w:val="24"/>
          <w:szCs w:val="24"/>
        </w:rPr>
        <w:t xml:space="preserve"> ust. </w:t>
      </w:r>
      <w:r w:rsidR="00B118AB" w:rsidRPr="004A1A74">
        <w:rPr>
          <w:rFonts w:ascii="Times New Roman" w:hAnsi="Times New Roman"/>
          <w:sz w:val="24"/>
          <w:szCs w:val="24"/>
        </w:rPr>
        <w:t>3</w:t>
      </w:r>
      <w:r w:rsidR="00876BF9" w:rsidRPr="004A1A74">
        <w:rPr>
          <w:rFonts w:ascii="Times New Roman" w:hAnsi="Times New Roman"/>
          <w:sz w:val="24"/>
          <w:szCs w:val="24"/>
        </w:rPr>
        <w:t>,</w:t>
      </w:r>
      <w:r w:rsidR="00B6614E" w:rsidRPr="004A1A74">
        <w:rPr>
          <w:rFonts w:ascii="Times New Roman" w:hAnsi="Times New Roman"/>
          <w:sz w:val="24"/>
          <w:szCs w:val="24"/>
        </w:rPr>
        <w:t xml:space="preserve"> </w:t>
      </w:r>
      <w:r w:rsidR="007B1211" w:rsidRPr="004A1A74">
        <w:rPr>
          <w:rFonts w:ascii="Times New Roman" w:hAnsi="Times New Roman"/>
          <w:sz w:val="24"/>
          <w:szCs w:val="24"/>
        </w:rPr>
        <w:t>ustanawia zabezpieczenie w formie weksla in blanco,</w:t>
      </w:r>
      <w:r w:rsidR="00876BF9" w:rsidRPr="004A1A74">
        <w:rPr>
          <w:rFonts w:ascii="Times New Roman" w:hAnsi="Times New Roman"/>
          <w:sz w:val="24"/>
          <w:szCs w:val="24"/>
        </w:rPr>
        <w:t xml:space="preserve"> którego wzór stanowi załącznik do umowy,</w:t>
      </w:r>
      <w:r w:rsidR="007B1211" w:rsidRPr="004A1A74">
        <w:rPr>
          <w:rFonts w:ascii="Times New Roman" w:hAnsi="Times New Roman"/>
          <w:sz w:val="24"/>
          <w:szCs w:val="24"/>
        </w:rPr>
        <w:t xml:space="preserve"> opatrzonego klauzulą „nie na zlecenie” z podpisem notarialnie poświadczonym albo złożonym w obecności osoby upoważnionej przez Instytucję </w:t>
      </w:r>
      <w:r w:rsidR="00F60474" w:rsidRPr="004A1A74">
        <w:rPr>
          <w:rFonts w:ascii="Times New Roman" w:hAnsi="Times New Roman"/>
          <w:sz w:val="24"/>
          <w:szCs w:val="24"/>
        </w:rPr>
        <w:t xml:space="preserve">Pośredniczącą </w:t>
      </w:r>
      <w:r w:rsidR="007B1211" w:rsidRPr="004A1A74">
        <w:rPr>
          <w:rFonts w:ascii="Times New Roman" w:hAnsi="Times New Roman"/>
          <w:sz w:val="24"/>
          <w:szCs w:val="24"/>
        </w:rPr>
        <w:t xml:space="preserve">wraz z deklaracją wekslową, </w:t>
      </w:r>
      <w:r w:rsidR="00876BF9" w:rsidRPr="004A1A74">
        <w:rPr>
          <w:rFonts w:ascii="Times New Roman" w:hAnsi="Times New Roman"/>
          <w:sz w:val="24"/>
          <w:szCs w:val="24"/>
        </w:rPr>
        <w:t>które</w:t>
      </w:r>
      <w:r w:rsidR="002C4F52" w:rsidRPr="004A1A74">
        <w:rPr>
          <w:rFonts w:ascii="Times New Roman" w:hAnsi="Times New Roman"/>
          <w:sz w:val="24"/>
          <w:szCs w:val="24"/>
        </w:rPr>
        <w:t>j</w:t>
      </w:r>
      <w:r w:rsidR="00876BF9" w:rsidRPr="004A1A74">
        <w:rPr>
          <w:rFonts w:ascii="Times New Roman" w:hAnsi="Times New Roman"/>
          <w:sz w:val="24"/>
          <w:szCs w:val="24"/>
        </w:rPr>
        <w:t xml:space="preserve"> wzór </w:t>
      </w:r>
      <w:r w:rsidR="007B1211" w:rsidRPr="004A1A74">
        <w:rPr>
          <w:rFonts w:ascii="Times New Roman" w:hAnsi="Times New Roman"/>
          <w:sz w:val="24"/>
          <w:szCs w:val="24"/>
        </w:rPr>
        <w:t>stanowi załącznik do umowy.</w:t>
      </w:r>
    </w:p>
    <w:p w14:paraId="28BE2B3D" w14:textId="39D93527" w:rsidR="006B7631" w:rsidRPr="004A1A74" w:rsidRDefault="009F1911" w:rsidP="004A1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Jeżeli weksel jest podpisywany przez pełnomocnika, to wymagane jest pełnomocnictwo szczególne do zaciągania zobowiązań wekslowych z podpisem notarialnie poświadczonym.</w:t>
      </w:r>
    </w:p>
    <w:p w14:paraId="48978C3C" w14:textId="611DA1D0" w:rsidR="007B1211" w:rsidRPr="004A1A74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przypadku, gdy </w:t>
      </w:r>
      <w:proofErr w:type="spellStart"/>
      <w:r w:rsidR="007A1FBC" w:rsidRPr="004A1A74">
        <w:rPr>
          <w:rFonts w:ascii="Times New Roman" w:hAnsi="Times New Roman"/>
          <w:sz w:val="24"/>
          <w:szCs w:val="24"/>
        </w:rPr>
        <w:t>Grantobiorcą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są podmioty prowadzące działalność gospodarczą w formie spółki cywilnej - weksel in blanco, o którym mowa w ust. 2, jest wystawiany przez wszystkich wspólników tej spółki.</w:t>
      </w:r>
    </w:p>
    <w:p w14:paraId="76220641" w14:textId="77777777" w:rsidR="007B1211" w:rsidRPr="004A1A74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Wszelkie czynności związane z zabezpieczeniem nieuregulowane w niniejszej umowie regulują odrębne przepisy.</w:t>
      </w:r>
    </w:p>
    <w:p w14:paraId="1256E5C0" w14:textId="52A85874" w:rsidR="007B1211" w:rsidRPr="004A1A74" w:rsidRDefault="007A1FBC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</w:t>
      </w:r>
      <w:r w:rsidR="007B1211" w:rsidRPr="004A1A74">
        <w:rPr>
          <w:rFonts w:ascii="Times New Roman" w:hAnsi="Times New Roman"/>
          <w:sz w:val="24"/>
          <w:szCs w:val="24"/>
        </w:rPr>
        <w:t xml:space="preserve"> zobowiązany jest do złożenia w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Agencji </w:t>
      </w:r>
      <w:r w:rsidR="007B1211" w:rsidRPr="004A1A74">
        <w:rPr>
          <w:rFonts w:ascii="Times New Roman" w:hAnsi="Times New Roman"/>
          <w:sz w:val="24"/>
          <w:szCs w:val="24"/>
        </w:rPr>
        <w:t>prawidłowo wystawionego zabezpieczenia, o którym mowa w ust. 2, w terminie 14 dni od dnia wejścia w życie umowy.</w:t>
      </w:r>
    </w:p>
    <w:p w14:paraId="79141F16" w14:textId="79F01050" w:rsidR="00F66108" w:rsidRPr="004A1A74" w:rsidRDefault="00F66108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Brak ustanowienia lub niewniesienie zabezpiecze</w:t>
      </w:r>
      <w:r w:rsidR="00895275" w:rsidRPr="004A1A74">
        <w:rPr>
          <w:rFonts w:ascii="Times New Roman" w:hAnsi="Times New Roman"/>
          <w:sz w:val="24"/>
          <w:szCs w:val="24"/>
        </w:rPr>
        <w:t>nia</w:t>
      </w:r>
      <w:r w:rsidRPr="004A1A74">
        <w:rPr>
          <w:rFonts w:ascii="Times New Roman" w:hAnsi="Times New Roman"/>
          <w:sz w:val="24"/>
          <w:szCs w:val="24"/>
        </w:rPr>
        <w:t>, o który</w:t>
      </w:r>
      <w:r w:rsidR="00895275" w:rsidRPr="004A1A74">
        <w:rPr>
          <w:rFonts w:ascii="Times New Roman" w:hAnsi="Times New Roman"/>
          <w:sz w:val="24"/>
          <w:szCs w:val="24"/>
        </w:rPr>
        <w:t>m</w:t>
      </w:r>
      <w:r w:rsidRPr="004A1A74">
        <w:rPr>
          <w:rFonts w:ascii="Times New Roman" w:hAnsi="Times New Roman"/>
          <w:sz w:val="24"/>
          <w:szCs w:val="24"/>
        </w:rPr>
        <w:t xml:space="preserve"> mowa w ust. 2 lub </w:t>
      </w:r>
      <w:r w:rsidR="005B2C81" w:rsidRPr="004A1A74">
        <w:rPr>
          <w:rFonts w:ascii="Times New Roman" w:hAnsi="Times New Roman"/>
          <w:sz w:val="24"/>
          <w:szCs w:val="24"/>
        </w:rPr>
        <w:t xml:space="preserve">8 </w:t>
      </w:r>
      <w:r w:rsidRPr="004A1A74">
        <w:rPr>
          <w:rFonts w:ascii="Times New Roman" w:hAnsi="Times New Roman"/>
          <w:sz w:val="24"/>
          <w:szCs w:val="24"/>
        </w:rPr>
        <w:br/>
        <w:t>w terminie wynikającym z umowy, stanowi podstawę do rozwiązania umowy.</w:t>
      </w:r>
    </w:p>
    <w:p w14:paraId="7B7A24EE" w14:textId="185F40D6" w:rsidR="00F60474" w:rsidRPr="004A1A74" w:rsidRDefault="008D5EC7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Agencja </w:t>
      </w:r>
      <w:r w:rsidR="00F60474" w:rsidRPr="004A1A74">
        <w:rPr>
          <w:rFonts w:ascii="Times New Roman" w:hAnsi="Times New Roman"/>
          <w:sz w:val="24"/>
          <w:szCs w:val="24"/>
        </w:rPr>
        <w:t xml:space="preserve">jest uprawniona do żądania dodatkowego zabezpieczenia w formie wybranej spośród form określonych w </w:t>
      </w:r>
      <w:r w:rsidR="005B2C81" w:rsidRPr="004A1A74">
        <w:rPr>
          <w:rFonts w:ascii="Times New Roman" w:hAnsi="Times New Roman"/>
          <w:sz w:val="24"/>
          <w:szCs w:val="24"/>
        </w:rPr>
        <w:t xml:space="preserve">§ 6 ust. 4 pkt 2-5 rozporządzenia </w:t>
      </w:r>
      <w:r w:rsidR="00F60474" w:rsidRPr="004A1A74">
        <w:rPr>
          <w:rFonts w:ascii="Times New Roman" w:hAnsi="Times New Roman"/>
          <w:sz w:val="24"/>
          <w:szCs w:val="24"/>
        </w:rPr>
        <w:t xml:space="preserve">w sprawie zaliczek w przypadku, gdy poweźmie uzasadnione </w:t>
      </w:r>
      <w:r w:rsidR="00771092" w:rsidRPr="004A1A74">
        <w:rPr>
          <w:rFonts w:ascii="Times New Roman" w:hAnsi="Times New Roman"/>
          <w:sz w:val="24"/>
          <w:szCs w:val="24"/>
        </w:rPr>
        <w:t>wątpliwości, co</w:t>
      </w:r>
      <w:r w:rsidR="00F60474" w:rsidRPr="004A1A74">
        <w:rPr>
          <w:rFonts w:ascii="Times New Roman" w:hAnsi="Times New Roman"/>
          <w:sz w:val="24"/>
          <w:szCs w:val="24"/>
        </w:rPr>
        <w:t xml:space="preserve"> do prawidłowości realizowanego projektu</w:t>
      </w:r>
      <w:r w:rsidR="00AC1F95" w:rsidRPr="004A1A74">
        <w:rPr>
          <w:rFonts w:ascii="Times New Roman" w:hAnsi="Times New Roman"/>
          <w:sz w:val="24"/>
          <w:szCs w:val="24"/>
        </w:rPr>
        <w:t xml:space="preserve"> oraz w przypadku, o którym mowa w § 1</w:t>
      </w:r>
      <w:r w:rsidR="003B5914" w:rsidRPr="004A1A74">
        <w:rPr>
          <w:rFonts w:ascii="Times New Roman" w:hAnsi="Times New Roman"/>
          <w:sz w:val="24"/>
          <w:szCs w:val="24"/>
        </w:rPr>
        <w:t>8</w:t>
      </w:r>
      <w:r w:rsidR="00AC1F95" w:rsidRPr="004A1A74">
        <w:rPr>
          <w:rFonts w:ascii="Times New Roman" w:hAnsi="Times New Roman"/>
          <w:sz w:val="24"/>
          <w:szCs w:val="24"/>
        </w:rPr>
        <w:t xml:space="preserve"> ust. 6</w:t>
      </w:r>
      <w:r w:rsidR="00F60474" w:rsidRPr="004A1A74">
        <w:rPr>
          <w:rFonts w:ascii="Times New Roman" w:hAnsi="Times New Roman"/>
          <w:sz w:val="24"/>
          <w:szCs w:val="24"/>
        </w:rPr>
        <w:t>.</w:t>
      </w:r>
    </w:p>
    <w:p w14:paraId="39DA3F9A" w14:textId="194709CB" w:rsidR="00895275" w:rsidRPr="004A1A74" w:rsidRDefault="00895275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Wyboru form</w:t>
      </w:r>
      <w:r w:rsidR="005A2FE0" w:rsidRPr="004A1A74">
        <w:rPr>
          <w:rFonts w:ascii="Times New Roman" w:hAnsi="Times New Roman"/>
          <w:sz w:val="24"/>
          <w:szCs w:val="24"/>
        </w:rPr>
        <w:t>y</w:t>
      </w:r>
      <w:r w:rsidRPr="004A1A74">
        <w:rPr>
          <w:rFonts w:ascii="Times New Roman" w:hAnsi="Times New Roman"/>
          <w:sz w:val="24"/>
          <w:szCs w:val="24"/>
        </w:rPr>
        <w:t xml:space="preserve"> zabezpieczenia, o którym mowa w ust. </w:t>
      </w:r>
      <w:r w:rsidR="00B82332" w:rsidRPr="004A1A74">
        <w:rPr>
          <w:rFonts w:ascii="Times New Roman" w:hAnsi="Times New Roman"/>
          <w:sz w:val="24"/>
          <w:szCs w:val="24"/>
        </w:rPr>
        <w:t>8</w:t>
      </w:r>
      <w:r w:rsidRPr="004A1A74">
        <w:rPr>
          <w:rFonts w:ascii="Times New Roman" w:hAnsi="Times New Roman"/>
          <w:sz w:val="24"/>
          <w:szCs w:val="24"/>
        </w:rPr>
        <w:t>, dokonuje</w:t>
      </w:r>
      <w:r w:rsidR="00F4300A" w:rsidRPr="004A1A74">
        <w:rPr>
          <w:rFonts w:ascii="Times New Roman" w:hAnsi="Times New Roman"/>
          <w:sz w:val="24"/>
          <w:szCs w:val="24"/>
        </w:rPr>
        <w:t xml:space="preserve"> Agencja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2AF644D0" w14:textId="06FB3211" w:rsidR="007B1211" w:rsidRPr="004A1A74" w:rsidRDefault="007B1211" w:rsidP="004A1A7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Zwrot zabezpieczenia określonego w ust. 2 nastąpi </w:t>
      </w:r>
      <w:r w:rsidR="0022662B" w:rsidRPr="004A1A74">
        <w:rPr>
          <w:rFonts w:ascii="Times New Roman" w:hAnsi="Times New Roman"/>
          <w:sz w:val="24"/>
          <w:szCs w:val="24"/>
        </w:rPr>
        <w:t xml:space="preserve">po upływie 3 lat od dnia zakończenia realizacji projektu, </w:t>
      </w:r>
      <w:r w:rsidRPr="004A1A74">
        <w:rPr>
          <w:rFonts w:ascii="Times New Roman" w:hAnsi="Times New Roman"/>
          <w:sz w:val="24"/>
          <w:szCs w:val="24"/>
        </w:rPr>
        <w:t xml:space="preserve">na pisemny wniosek </w:t>
      </w:r>
      <w:proofErr w:type="spellStart"/>
      <w:r w:rsidR="007A1FBC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.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Agencja </w:t>
      </w:r>
      <w:r w:rsidRPr="004A1A74">
        <w:rPr>
          <w:rFonts w:ascii="Times New Roman" w:hAnsi="Times New Roman"/>
          <w:sz w:val="24"/>
          <w:szCs w:val="24"/>
        </w:rPr>
        <w:t xml:space="preserve">zastrzega sobie prawo zniszczenia weksla in blanco wraz z deklaracją wekslową w przypadku braku takiego wniosku w terminie 6 miesięcy od upływu </w:t>
      </w:r>
      <w:r w:rsidR="0022662B" w:rsidRPr="004A1A74">
        <w:rPr>
          <w:rFonts w:ascii="Times New Roman" w:hAnsi="Times New Roman"/>
          <w:sz w:val="24"/>
          <w:szCs w:val="24"/>
        </w:rPr>
        <w:t xml:space="preserve">3 lat od dnia zakończenia realizacji projektu. </w:t>
      </w:r>
    </w:p>
    <w:p w14:paraId="0BC20D5C" w14:textId="4E1EF741" w:rsidR="00B87911" w:rsidRPr="004A1A74" w:rsidRDefault="007B1211" w:rsidP="004A1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71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Zwolnienie z dodatkow</w:t>
      </w:r>
      <w:r w:rsidR="00895275" w:rsidRPr="004A1A74">
        <w:rPr>
          <w:rFonts w:ascii="Times New Roman" w:hAnsi="Times New Roman"/>
          <w:sz w:val="24"/>
          <w:szCs w:val="24"/>
        </w:rPr>
        <w:t>ego</w:t>
      </w:r>
      <w:r w:rsidRPr="004A1A74">
        <w:rPr>
          <w:rFonts w:ascii="Times New Roman" w:hAnsi="Times New Roman"/>
          <w:sz w:val="24"/>
          <w:szCs w:val="24"/>
        </w:rPr>
        <w:t xml:space="preserve"> zabezpiecze</w:t>
      </w:r>
      <w:r w:rsidR="00895275" w:rsidRPr="004A1A74">
        <w:rPr>
          <w:rFonts w:ascii="Times New Roman" w:hAnsi="Times New Roman"/>
          <w:sz w:val="24"/>
          <w:szCs w:val="24"/>
        </w:rPr>
        <w:t>nia</w:t>
      </w:r>
      <w:r w:rsidR="0022662B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o który</w:t>
      </w:r>
      <w:r w:rsidR="00895275" w:rsidRPr="004A1A74">
        <w:rPr>
          <w:rFonts w:ascii="Times New Roman" w:hAnsi="Times New Roman"/>
          <w:sz w:val="24"/>
          <w:szCs w:val="24"/>
        </w:rPr>
        <w:t>m</w:t>
      </w:r>
      <w:r w:rsidRPr="004A1A74">
        <w:rPr>
          <w:rFonts w:ascii="Times New Roman" w:hAnsi="Times New Roman"/>
          <w:sz w:val="24"/>
          <w:szCs w:val="24"/>
        </w:rPr>
        <w:t xml:space="preserve"> mowa</w:t>
      </w:r>
      <w:r w:rsidR="00035DC9" w:rsidRPr="004A1A74">
        <w:rPr>
          <w:rFonts w:ascii="Times New Roman" w:hAnsi="Times New Roman"/>
          <w:sz w:val="24"/>
          <w:szCs w:val="24"/>
        </w:rPr>
        <w:t xml:space="preserve"> w</w:t>
      </w:r>
      <w:r w:rsidRPr="004A1A74">
        <w:rPr>
          <w:rFonts w:ascii="Times New Roman" w:hAnsi="Times New Roman"/>
          <w:sz w:val="24"/>
          <w:szCs w:val="24"/>
        </w:rPr>
        <w:t xml:space="preserve"> ust. </w:t>
      </w:r>
      <w:r w:rsidR="000B1EF1" w:rsidRPr="004A1A74">
        <w:rPr>
          <w:rFonts w:ascii="Times New Roman" w:hAnsi="Times New Roman"/>
          <w:sz w:val="24"/>
          <w:szCs w:val="24"/>
        </w:rPr>
        <w:t>8</w:t>
      </w:r>
      <w:r w:rsidRPr="004A1A74">
        <w:rPr>
          <w:rFonts w:ascii="Times New Roman" w:hAnsi="Times New Roman"/>
          <w:sz w:val="24"/>
          <w:szCs w:val="24"/>
        </w:rPr>
        <w:t xml:space="preserve">, nastąpi na pisemny wniosek </w:t>
      </w:r>
      <w:proofErr w:type="spellStart"/>
      <w:r w:rsidR="007A1FBC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22662B" w:rsidRPr="004A1A74">
        <w:rPr>
          <w:rFonts w:ascii="Times New Roman" w:hAnsi="Times New Roman"/>
          <w:sz w:val="24"/>
          <w:szCs w:val="24"/>
        </w:rPr>
        <w:t>,</w:t>
      </w:r>
      <w:r w:rsidRPr="004A1A74">
        <w:rPr>
          <w:rFonts w:ascii="Times New Roman" w:hAnsi="Times New Roman"/>
          <w:sz w:val="24"/>
          <w:szCs w:val="24"/>
        </w:rPr>
        <w:t xml:space="preserve"> w przypadku rozliczenia </w:t>
      </w:r>
      <w:r w:rsidR="00780E45" w:rsidRPr="004A1A74">
        <w:rPr>
          <w:rFonts w:ascii="Times New Roman" w:hAnsi="Times New Roman"/>
          <w:sz w:val="24"/>
          <w:szCs w:val="24"/>
        </w:rPr>
        <w:t xml:space="preserve">przez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Agencję </w:t>
      </w:r>
      <w:r w:rsidRPr="004A1A74">
        <w:rPr>
          <w:rFonts w:ascii="Times New Roman" w:hAnsi="Times New Roman"/>
          <w:sz w:val="24"/>
          <w:szCs w:val="24"/>
        </w:rPr>
        <w:t xml:space="preserve">całości </w:t>
      </w:r>
      <w:r w:rsidR="007A1FBC" w:rsidRPr="004A1A74">
        <w:rPr>
          <w:rFonts w:ascii="Times New Roman" w:hAnsi="Times New Roman"/>
          <w:sz w:val="24"/>
          <w:szCs w:val="24"/>
        </w:rPr>
        <w:t>powierzonego</w:t>
      </w:r>
      <w:r w:rsidR="00F4300A" w:rsidRPr="004A1A74">
        <w:rPr>
          <w:rFonts w:ascii="Times New Roman" w:hAnsi="Times New Roman"/>
          <w:sz w:val="24"/>
          <w:szCs w:val="24"/>
        </w:rPr>
        <w:t xml:space="preserve"> grantu</w:t>
      </w:r>
      <w:r w:rsidR="007A1FBC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>niniejszą umową.</w:t>
      </w:r>
      <w:r w:rsidR="00035DC9" w:rsidRPr="004A1A74">
        <w:rPr>
          <w:rFonts w:ascii="Times New Roman" w:hAnsi="Times New Roman"/>
          <w:sz w:val="24"/>
          <w:szCs w:val="24"/>
        </w:rPr>
        <w:t xml:space="preserve">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Agencja </w:t>
      </w:r>
      <w:r w:rsidR="00895275" w:rsidRPr="004A1A74">
        <w:rPr>
          <w:rFonts w:ascii="Times New Roman" w:hAnsi="Times New Roman"/>
          <w:sz w:val="24"/>
          <w:szCs w:val="24"/>
        </w:rPr>
        <w:t xml:space="preserve">zastrzega sobie prawo zniszczenia zabezpieczenia, o którym mowa w ust. </w:t>
      </w:r>
      <w:r w:rsidR="005B2C81" w:rsidRPr="004A1A74">
        <w:rPr>
          <w:rFonts w:ascii="Times New Roman" w:hAnsi="Times New Roman"/>
          <w:sz w:val="24"/>
          <w:szCs w:val="24"/>
        </w:rPr>
        <w:t>8</w:t>
      </w:r>
      <w:r w:rsidR="006A475A" w:rsidRPr="004A1A74">
        <w:rPr>
          <w:rFonts w:ascii="Times New Roman" w:hAnsi="Times New Roman"/>
          <w:sz w:val="24"/>
          <w:szCs w:val="24"/>
        </w:rPr>
        <w:t>,</w:t>
      </w:r>
      <w:r w:rsidR="00895275" w:rsidRPr="004A1A74">
        <w:rPr>
          <w:rFonts w:ascii="Times New Roman" w:hAnsi="Times New Roman"/>
          <w:sz w:val="24"/>
          <w:szCs w:val="24"/>
        </w:rPr>
        <w:t xml:space="preserve"> w przypadku braku takiego wniosku w terminie 6 miesięcy od rozliczenia całości</w:t>
      </w:r>
      <w:r w:rsidR="00B361AF" w:rsidRPr="004A1A74">
        <w:rPr>
          <w:rFonts w:ascii="Times New Roman" w:hAnsi="Times New Roman"/>
          <w:sz w:val="24"/>
          <w:szCs w:val="24"/>
        </w:rPr>
        <w:t xml:space="preserve"> kwoty</w:t>
      </w:r>
      <w:r w:rsidR="00895275" w:rsidRPr="004A1A74">
        <w:rPr>
          <w:rFonts w:ascii="Times New Roman" w:hAnsi="Times New Roman"/>
          <w:sz w:val="24"/>
          <w:szCs w:val="24"/>
        </w:rPr>
        <w:t xml:space="preserve"> </w:t>
      </w:r>
      <w:r w:rsidR="007A1FBC" w:rsidRPr="004A1A74">
        <w:rPr>
          <w:rFonts w:ascii="Times New Roman" w:hAnsi="Times New Roman"/>
          <w:sz w:val="24"/>
          <w:szCs w:val="24"/>
        </w:rPr>
        <w:t>grantu</w:t>
      </w:r>
      <w:r w:rsidR="00895275" w:rsidRPr="004A1A74">
        <w:rPr>
          <w:rFonts w:ascii="Times New Roman" w:hAnsi="Times New Roman"/>
          <w:sz w:val="24"/>
          <w:szCs w:val="24"/>
        </w:rPr>
        <w:t xml:space="preserve">. </w:t>
      </w:r>
    </w:p>
    <w:p w14:paraId="66911F7D" w14:textId="15005814" w:rsidR="00633D8D" w:rsidRPr="004A1A74" w:rsidRDefault="00633D8D" w:rsidP="004A1A74">
      <w:pPr>
        <w:keepNext/>
        <w:spacing w:before="120" w:after="120" w:line="271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§ </w:t>
      </w:r>
      <w:r w:rsidR="00205B7C"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20</w:t>
      </w: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. </w:t>
      </w: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Ewaluacja</w:t>
      </w:r>
    </w:p>
    <w:p w14:paraId="77056CEE" w14:textId="2A946C0D" w:rsidR="00633D8D" w:rsidRPr="004A1A74" w:rsidRDefault="007A1FBC" w:rsidP="004A1A74">
      <w:pPr>
        <w:numPr>
          <w:ilvl w:val="0"/>
          <w:numId w:val="37"/>
        </w:numPr>
        <w:spacing w:before="120" w:after="120" w:line="271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="00633D8D" w:rsidRPr="004A1A74">
        <w:rPr>
          <w:rFonts w:ascii="Times New Roman" w:hAnsi="Times New Roman"/>
          <w:sz w:val="24"/>
          <w:szCs w:val="24"/>
        </w:rPr>
        <w:t xml:space="preserve"> w okresie realizacji </w:t>
      </w:r>
      <w:r w:rsidR="009430CC" w:rsidRPr="004A1A74">
        <w:rPr>
          <w:rFonts w:ascii="Times New Roman" w:hAnsi="Times New Roman"/>
          <w:sz w:val="24"/>
          <w:szCs w:val="24"/>
        </w:rPr>
        <w:t>p</w:t>
      </w:r>
      <w:r w:rsidR="00633D8D" w:rsidRPr="004A1A74">
        <w:rPr>
          <w:rFonts w:ascii="Times New Roman" w:hAnsi="Times New Roman"/>
          <w:sz w:val="24"/>
          <w:szCs w:val="24"/>
        </w:rPr>
        <w:t xml:space="preserve">rojektu oraz do końca okresu, o którym mowa w art. 140 ust. 1 rozporządzenia 1303/2013 jest zobowiązany do współpracy z Instytucją Zarządzającą,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Agencją </w:t>
      </w:r>
      <w:r w:rsidR="00633D8D" w:rsidRPr="004A1A74">
        <w:rPr>
          <w:rFonts w:ascii="Times New Roman" w:hAnsi="Times New Roman"/>
          <w:sz w:val="24"/>
          <w:szCs w:val="24"/>
        </w:rPr>
        <w:t xml:space="preserve">lub inną uprawnioną instytucją, jednostką organizacyjną lub podmiotem dokonujący ewaluacji, w tym w szczególności do: </w:t>
      </w:r>
    </w:p>
    <w:p w14:paraId="2630DF2C" w14:textId="7724DA43" w:rsidR="00633D8D" w:rsidRPr="004A1A74" w:rsidRDefault="00633D8D" w:rsidP="004A1A74">
      <w:pPr>
        <w:numPr>
          <w:ilvl w:val="1"/>
          <w:numId w:val="38"/>
        </w:numPr>
        <w:tabs>
          <w:tab w:val="num" w:pos="-1985"/>
        </w:tabs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udzielania wszelkich informacji dotyczących </w:t>
      </w:r>
      <w:r w:rsidR="009430CC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 xml:space="preserve">rojektu we wskazanym zakresie, w tym o efektach wynikających z realizacji </w:t>
      </w:r>
      <w:r w:rsidR="009430CC" w:rsidRPr="004A1A74">
        <w:rPr>
          <w:rFonts w:ascii="Times New Roman" w:hAnsi="Times New Roman"/>
          <w:sz w:val="24"/>
          <w:szCs w:val="24"/>
        </w:rPr>
        <w:t>p</w:t>
      </w:r>
      <w:r w:rsidRPr="004A1A74">
        <w:rPr>
          <w:rFonts w:ascii="Times New Roman" w:hAnsi="Times New Roman"/>
          <w:sz w:val="24"/>
          <w:szCs w:val="24"/>
        </w:rPr>
        <w:t>rojektu;</w:t>
      </w:r>
    </w:p>
    <w:p w14:paraId="1B9C178B" w14:textId="77777777" w:rsidR="007A1FBC" w:rsidRPr="004A1A74" w:rsidRDefault="00633D8D" w:rsidP="004A1A74">
      <w:pPr>
        <w:numPr>
          <w:ilvl w:val="1"/>
          <w:numId w:val="39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uczestnictwa w ankietach, wywiadach i innych formach realizacji badań ewaluacyjnych oraz udostępniania informacji koniecznych do ewaluacji we wskazanym zakresie</w:t>
      </w:r>
      <w:r w:rsidR="007A1FBC" w:rsidRPr="004A1A74">
        <w:rPr>
          <w:rFonts w:ascii="Times New Roman" w:hAnsi="Times New Roman"/>
          <w:sz w:val="24"/>
          <w:szCs w:val="24"/>
        </w:rPr>
        <w:t>;</w:t>
      </w:r>
    </w:p>
    <w:p w14:paraId="3BEE6670" w14:textId="34E79253" w:rsidR="00633D8D" w:rsidRPr="004A1A74" w:rsidRDefault="007A1FBC" w:rsidP="004A1A74">
      <w:pPr>
        <w:numPr>
          <w:ilvl w:val="1"/>
          <w:numId w:val="39"/>
        </w:numPr>
        <w:suppressAutoHyphens/>
        <w:spacing w:before="120" w:after="120" w:line="271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umożliwienia przedstawicielom </w:t>
      </w:r>
      <w:r w:rsidR="00F4300A" w:rsidRPr="004A1A74">
        <w:rPr>
          <w:rFonts w:ascii="Times New Roman" w:hAnsi="Times New Roman"/>
          <w:sz w:val="24"/>
          <w:szCs w:val="24"/>
        </w:rPr>
        <w:t xml:space="preserve">Agencji </w:t>
      </w:r>
      <w:r w:rsidRPr="004A1A74">
        <w:rPr>
          <w:rFonts w:ascii="Times New Roman" w:hAnsi="Times New Roman"/>
          <w:sz w:val="24"/>
          <w:szCs w:val="24"/>
        </w:rPr>
        <w:t xml:space="preserve">uczestnictwa, w charakterze obserwatorów, w działaniach realizowanych przez </w:t>
      </w:r>
      <w:proofErr w:type="spellStart"/>
      <w:r w:rsidRPr="004A1A74">
        <w:rPr>
          <w:rFonts w:ascii="Times New Roman" w:hAnsi="Times New Roman"/>
          <w:sz w:val="24"/>
          <w:szCs w:val="24"/>
        </w:rPr>
        <w:t>Grantobiorcę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w ramach </w:t>
      </w:r>
      <w:r w:rsidR="00BB07FB" w:rsidRPr="004A1A74">
        <w:rPr>
          <w:rFonts w:ascii="Times New Roman" w:hAnsi="Times New Roman"/>
          <w:sz w:val="24"/>
          <w:szCs w:val="24"/>
        </w:rPr>
        <w:t>projektu</w:t>
      </w:r>
      <w:r w:rsidR="00F4300A" w:rsidRPr="004A1A74">
        <w:rPr>
          <w:rFonts w:ascii="Times New Roman" w:hAnsi="Times New Roman"/>
          <w:sz w:val="24"/>
          <w:szCs w:val="24"/>
        </w:rPr>
        <w:t>.</w:t>
      </w:r>
    </w:p>
    <w:p w14:paraId="43DCAD28" w14:textId="11E2D593" w:rsidR="00633D8D" w:rsidRPr="004A1A74" w:rsidRDefault="00633D8D" w:rsidP="004A1A74">
      <w:pPr>
        <w:numPr>
          <w:ilvl w:val="0"/>
          <w:numId w:val="37"/>
        </w:numPr>
        <w:spacing w:before="120" w:after="120" w:line="271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Na wniosek </w:t>
      </w:r>
      <w:r w:rsidR="002F3E45" w:rsidRPr="004A1A74">
        <w:rPr>
          <w:rFonts w:ascii="Times New Roman" w:hAnsi="Times New Roman"/>
          <w:sz w:val="24"/>
          <w:szCs w:val="24"/>
        </w:rPr>
        <w:t>podmiotów, o których mowa w ust. 1</w:t>
      </w:r>
      <w:r w:rsidRPr="004A1A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1FBC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jest zobowiązany przedłożyć kopie określonego we wniosku sprawozdania, które jest zobowiązany składać w Głównym Urzędzie Statystycznym na podstawie ustawy z dnia 29 czerwca 1995 r. o statystyce publicznej (Dz. U. z </w:t>
      </w:r>
      <w:r w:rsidR="009430CC" w:rsidRPr="004A1A74">
        <w:rPr>
          <w:rFonts w:ascii="Times New Roman" w:hAnsi="Times New Roman"/>
          <w:sz w:val="24"/>
          <w:szCs w:val="24"/>
        </w:rPr>
        <w:t>2016 r. 1068</w:t>
      </w:r>
      <w:r w:rsidR="00E46F6D" w:rsidRPr="004A1A74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E46F6D" w:rsidRPr="004A1A74">
        <w:rPr>
          <w:rFonts w:ascii="Times New Roman" w:hAnsi="Times New Roman"/>
          <w:sz w:val="24"/>
          <w:szCs w:val="24"/>
        </w:rPr>
        <w:t>późn</w:t>
      </w:r>
      <w:proofErr w:type="spellEnd"/>
      <w:r w:rsidR="00E46F6D" w:rsidRPr="004A1A74">
        <w:rPr>
          <w:rFonts w:ascii="Times New Roman" w:hAnsi="Times New Roman"/>
          <w:sz w:val="24"/>
          <w:szCs w:val="24"/>
        </w:rPr>
        <w:t>. zm.</w:t>
      </w:r>
      <w:r w:rsidRPr="004A1A74">
        <w:rPr>
          <w:rFonts w:ascii="Times New Roman" w:hAnsi="Times New Roman"/>
          <w:sz w:val="24"/>
          <w:szCs w:val="24"/>
        </w:rPr>
        <w:t>). Kopie</w:t>
      </w:r>
      <w:r w:rsidR="002F3E45" w:rsidRPr="004A1A74">
        <w:rPr>
          <w:rFonts w:ascii="Times New Roman" w:hAnsi="Times New Roman"/>
          <w:sz w:val="24"/>
          <w:szCs w:val="24"/>
        </w:rPr>
        <w:t xml:space="preserve"> sprawozdań </w:t>
      </w:r>
      <w:r w:rsidRPr="004A1A74">
        <w:rPr>
          <w:rFonts w:ascii="Times New Roman" w:hAnsi="Times New Roman"/>
          <w:sz w:val="24"/>
          <w:szCs w:val="24"/>
        </w:rPr>
        <w:t xml:space="preserve"> przesyłane </w:t>
      </w:r>
      <w:r w:rsidR="002F3E45" w:rsidRPr="004A1A74">
        <w:rPr>
          <w:rFonts w:ascii="Times New Roman" w:hAnsi="Times New Roman"/>
          <w:sz w:val="24"/>
          <w:szCs w:val="24"/>
        </w:rPr>
        <w:t xml:space="preserve">będą </w:t>
      </w:r>
      <w:r w:rsidRPr="004A1A74">
        <w:rPr>
          <w:rFonts w:ascii="Times New Roman" w:hAnsi="Times New Roman"/>
          <w:sz w:val="24"/>
          <w:szCs w:val="24"/>
        </w:rPr>
        <w:t xml:space="preserve"> w wersji elektronicznej, w formacie i terminie określonym we wniosku</w:t>
      </w:r>
      <w:r w:rsidR="002F3E45" w:rsidRPr="004A1A74">
        <w:rPr>
          <w:rFonts w:ascii="Times New Roman" w:hAnsi="Times New Roman"/>
          <w:sz w:val="24"/>
          <w:szCs w:val="24"/>
        </w:rPr>
        <w:t xml:space="preserve"> danego podmiotu, o którym mowa w ust 1</w:t>
      </w:r>
      <w:r w:rsidRPr="004A1A74">
        <w:rPr>
          <w:rFonts w:ascii="Times New Roman" w:hAnsi="Times New Roman"/>
          <w:sz w:val="24"/>
          <w:szCs w:val="24"/>
        </w:rPr>
        <w:t>.</w:t>
      </w:r>
    </w:p>
    <w:p w14:paraId="675778FA" w14:textId="7946A6C7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633D8D" w:rsidRPr="004A1A74">
        <w:rPr>
          <w:rFonts w:ascii="Times New Roman" w:hAnsi="Times New Roman"/>
          <w:sz w:val="24"/>
          <w:szCs w:val="24"/>
        </w:rPr>
        <w:t>2</w:t>
      </w:r>
      <w:r w:rsidR="00205B7C" w:rsidRPr="004A1A74">
        <w:rPr>
          <w:rFonts w:ascii="Times New Roman" w:hAnsi="Times New Roman"/>
          <w:sz w:val="24"/>
          <w:szCs w:val="24"/>
        </w:rPr>
        <w:t>1</w:t>
      </w:r>
      <w:r w:rsid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>Komunikacja Stron</w:t>
      </w:r>
    </w:p>
    <w:p w14:paraId="21C8FB05" w14:textId="77777777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Strony przewidują w szczególności następujące formy ko</w:t>
      </w:r>
      <w:r w:rsidR="00A51591" w:rsidRPr="004A1A74">
        <w:rPr>
          <w:rFonts w:ascii="Times New Roman" w:hAnsi="Times New Roman"/>
          <w:sz w:val="24"/>
          <w:szCs w:val="24"/>
        </w:rPr>
        <w:t>munikacji w ramach wykonywania u</w:t>
      </w:r>
      <w:r w:rsidRPr="004A1A74">
        <w:rPr>
          <w:rFonts w:ascii="Times New Roman" w:hAnsi="Times New Roman"/>
          <w:sz w:val="24"/>
          <w:szCs w:val="24"/>
        </w:rPr>
        <w:t>mowy:</w:t>
      </w:r>
    </w:p>
    <w:p w14:paraId="3652AD62" w14:textId="77777777" w:rsidR="008E7DBA" w:rsidRPr="004A1A74" w:rsidRDefault="008E7DBA" w:rsidP="004A1A74">
      <w:pPr>
        <w:pStyle w:val="Akapitzlist"/>
        <w:numPr>
          <w:ilvl w:val="0"/>
          <w:numId w:val="30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listem poleconym;</w:t>
      </w:r>
    </w:p>
    <w:p w14:paraId="1CD255C8" w14:textId="77777777" w:rsidR="008E7DBA" w:rsidRPr="004A1A74" w:rsidRDefault="008E7DBA" w:rsidP="004A1A74">
      <w:pPr>
        <w:pStyle w:val="Akapitzlist"/>
        <w:numPr>
          <w:ilvl w:val="0"/>
          <w:numId w:val="30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pocztą kurierską;</w:t>
      </w:r>
    </w:p>
    <w:p w14:paraId="4C319094" w14:textId="0F03F2E9" w:rsidR="008E7DBA" w:rsidRPr="004A1A74" w:rsidRDefault="008E7DBA" w:rsidP="004A1A74">
      <w:pPr>
        <w:pStyle w:val="Akapitzlist"/>
        <w:numPr>
          <w:ilvl w:val="0"/>
          <w:numId w:val="30"/>
        </w:numPr>
        <w:tabs>
          <w:tab w:val="left" w:pos="851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za pomocą autoryzacji e-PUAP</w:t>
      </w:r>
      <w:r w:rsidR="00F4300A" w:rsidRPr="004A1A74">
        <w:rPr>
          <w:rFonts w:ascii="Times New Roman" w:hAnsi="Times New Roman"/>
          <w:sz w:val="24"/>
          <w:szCs w:val="24"/>
        </w:rPr>
        <w:t>.</w:t>
      </w:r>
    </w:p>
    <w:p w14:paraId="04F37D8B" w14:textId="39674CD1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Ośw</w:t>
      </w:r>
      <w:r w:rsidR="004F001A" w:rsidRPr="004A1A74">
        <w:rPr>
          <w:rFonts w:ascii="Times New Roman" w:hAnsi="Times New Roman"/>
          <w:sz w:val="24"/>
          <w:szCs w:val="24"/>
        </w:rPr>
        <w:t>iadczenia</w:t>
      </w:r>
      <w:r w:rsidR="007D7BAE" w:rsidRPr="004A1A74">
        <w:rPr>
          <w:rFonts w:ascii="Times New Roman" w:hAnsi="Times New Roman"/>
          <w:sz w:val="24"/>
          <w:szCs w:val="24"/>
        </w:rPr>
        <w:t xml:space="preserve">, </w:t>
      </w:r>
      <w:r w:rsidR="004F001A" w:rsidRPr="004A1A74">
        <w:rPr>
          <w:rFonts w:ascii="Times New Roman" w:hAnsi="Times New Roman"/>
          <w:sz w:val="24"/>
          <w:szCs w:val="24"/>
        </w:rPr>
        <w:t>wnioski</w:t>
      </w:r>
      <w:r w:rsidR="00634968" w:rsidRPr="004A1A74">
        <w:rPr>
          <w:rFonts w:ascii="Times New Roman" w:hAnsi="Times New Roman"/>
          <w:sz w:val="24"/>
          <w:szCs w:val="24"/>
        </w:rPr>
        <w:t xml:space="preserve"> lub dokumenty</w:t>
      </w:r>
      <w:r w:rsidR="004F001A" w:rsidRPr="004A1A74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będą uznawane za </w:t>
      </w:r>
      <w:r w:rsidR="004F001A" w:rsidRPr="004A1A74">
        <w:rPr>
          <w:rFonts w:ascii="Times New Roman" w:hAnsi="Times New Roman"/>
          <w:sz w:val="24"/>
          <w:szCs w:val="24"/>
        </w:rPr>
        <w:t>złożone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4F001A" w:rsidRPr="004A1A74">
        <w:rPr>
          <w:rFonts w:ascii="Times New Roman" w:hAnsi="Times New Roman"/>
          <w:sz w:val="24"/>
          <w:szCs w:val="24"/>
        </w:rPr>
        <w:t>w dniu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4F001A" w:rsidRPr="004A1A74">
        <w:rPr>
          <w:rFonts w:ascii="Times New Roman" w:hAnsi="Times New Roman"/>
          <w:sz w:val="24"/>
          <w:szCs w:val="24"/>
        </w:rPr>
        <w:t>doręczenia</w:t>
      </w:r>
      <w:r w:rsidRPr="004A1A74">
        <w:rPr>
          <w:rFonts w:ascii="Times New Roman" w:hAnsi="Times New Roman"/>
          <w:sz w:val="24"/>
          <w:szCs w:val="24"/>
        </w:rPr>
        <w:t xml:space="preserve"> listu poleconego</w:t>
      </w:r>
      <w:r w:rsidR="004F001A" w:rsidRPr="004A1A74">
        <w:rPr>
          <w:rFonts w:ascii="Times New Roman" w:hAnsi="Times New Roman"/>
          <w:sz w:val="24"/>
          <w:szCs w:val="24"/>
        </w:rPr>
        <w:t xml:space="preserve"> lub </w:t>
      </w:r>
      <w:r w:rsidRPr="004A1A74">
        <w:rPr>
          <w:rFonts w:ascii="Times New Roman" w:hAnsi="Times New Roman"/>
          <w:sz w:val="24"/>
          <w:szCs w:val="24"/>
        </w:rPr>
        <w:t>przesyłki kurierskiej, dokonania autoryzacji poprzez e-PUAP</w:t>
      </w:r>
      <w:r w:rsidR="004F001A" w:rsidRPr="004A1A74">
        <w:rPr>
          <w:rFonts w:ascii="Times New Roman" w:hAnsi="Times New Roman"/>
          <w:sz w:val="24"/>
          <w:szCs w:val="24"/>
        </w:rPr>
        <w:t>.</w:t>
      </w:r>
    </w:p>
    <w:p w14:paraId="0C23F698" w14:textId="3C9D03C2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Jeżeli </w:t>
      </w:r>
      <w:proofErr w:type="spellStart"/>
      <w:r w:rsidR="00C266B0" w:rsidRPr="004A1A74">
        <w:rPr>
          <w:rFonts w:ascii="Times New Roman" w:hAnsi="Times New Roman"/>
          <w:sz w:val="24"/>
          <w:szCs w:val="24"/>
        </w:rPr>
        <w:t>Grantobiorca</w:t>
      </w:r>
      <w:proofErr w:type="spellEnd"/>
      <w:r w:rsidRPr="004A1A74">
        <w:rPr>
          <w:rFonts w:ascii="Times New Roman" w:hAnsi="Times New Roman"/>
          <w:sz w:val="24"/>
          <w:szCs w:val="24"/>
        </w:rPr>
        <w:t xml:space="preserve"> od</w:t>
      </w:r>
      <w:r w:rsidR="00A51591" w:rsidRPr="004A1A74">
        <w:rPr>
          <w:rFonts w:ascii="Times New Roman" w:hAnsi="Times New Roman"/>
          <w:sz w:val="24"/>
          <w:szCs w:val="24"/>
        </w:rPr>
        <w:t xml:space="preserve">mawia przyjęcia korespondencji </w:t>
      </w:r>
      <w:r w:rsidRPr="004A1A74">
        <w:rPr>
          <w:rFonts w:ascii="Times New Roman" w:hAnsi="Times New Roman"/>
          <w:sz w:val="24"/>
          <w:szCs w:val="24"/>
        </w:rPr>
        <w:t xml:space="preserve">uznaje się, że została </w:t>
      </w:r>
      <w:r w:rsidR="00A51591" w:rsidRPr="004A1A74">
        <w:rPr>
          <w:rFonts w:ascii="Times New Roman" w:hAnsi="Times New Roman"/>
          <w:sz w:val="24"/>
          <w:szCs w:val="24"/>
        </w:rPr>
        <w:t xml:space="preserve">ona </w:t>
      </w:r>
      <w:r w:rsidRPr="004A1A74">
        <w:rPr>
          <w:rFonts w:ascii="Times New Roman" w:hAnsi="Times New Roman"/>
          <w:sz w:val="24"/>
          <w:szCs w:val="24"/>
        </w:rPr>
        <w:t xml:space="preserve">doręczona w dniu złożenia oświadczenia o odmowie </w:t>
      </w:r>
      <w:r w:rsidR="00A51591" w:rsidRPr="004A1A74">
        <w:rPr>
          <w:rFonts w:ascii="Times New Roman" w:hAnsi="Times New Roman"/>
          <w:sz w:val="24"/>
          <w:szCs w:val="24"/>
        </w:rPr>
        <w:t>jej przyjęcia.</w:t>
      </w:r>
    </w:p>
    <w:p w14:paraId="5AB7E86E" w14:textId="77777777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Wszelka koresp</w:t>
      </w:r>
      <w:r w:rsidR="00A51591" w:rsidRPr="004A1A74">
        <w:rPr>
          <w:rFonts w:ascii="Times New Roman" w:hAnsi="Times New Roman"/>
          <w:sz w:val="24"/>
          <w:szCs w:val="24"/>
        </w:rPr>
        <w:t>ondencja związana z realizacją u</w:t>
      </w:r>
      <w:r w:rsidRPr="004A1A74">
        <w:rPr>
          <w:rFonts w:ascii="Times New Roman" w:hAnsi="Times New Roman"/>
          <w:sz w:val="24"/>
          <w:szCs w:val="24"/>
        </w:rPr>
        <w:t>mowy</w:t>
      </w:r>
      <w:r w:rsidR="00A51591" w:rsidRPr="004A1A74">
        <w:rPr>
          <w:rFonts w:ascii="Times New Roman" w:hAnsi="Times New Roman"/>
          <w:sz w:val="24"/>
          <w:szCs w:val="24"/>
        </w:rPr>
        <w:t xml:space="preserve"> powinna być opatrzona numerem u</w:t>
      </w:r>
      <w:r w:rsidRPr="004A1A74">
        <w:rPr>
          <w:rFonts w:ascii="Times New Roman" w:hAnsi="Times New Roman"/>
          <w:sz w:val="24"/>
          <w:szCs w:val="24"/>
        </w:rPr>
        <w:t xml:space="preserve">mowy. </w:t>
      </w:r>
    </w:p>
    <w:p w14:paraId="5C5C9B2D" w14:textId="77777777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Adresy do doręczeń korespondencji </w:t>
      </w:r>
      <w:r w:rsidR="00EA537B" w:rsidRPr="004A1A74">
        <w:rPr>
          <w:rFonts w:ascii="Times New Roman" w:hAnsi="Times New Roman"/>
          <w:sz w:val="24"/>
          <w:szCs w:val="24"/>
        </w:rPr>
        <w:t xml:space="preserve">w formie określonej w ust. 1 pkt 1 i 2 </w:t>
      </w:r>
      <w:r w:rsidRPr="004A1A74">
        <w:rPr>
          <w:rFonts w:ascii="Times New Roman" w:hAnsi="Times New Roman"/>
          <w:sz w:val="24"/>
          <w:szCs w:val="24"/>
        </w:rPr>
        <w:t>są następujące:</w:t>
      </w:r>
    </w:p>
    <w:p w14:paraId="67B9F7AB" w14:textId="77777777" w:rsidR="008E7DBA" w:rsidRPr="004A1A74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45F51A8" w14:textId="77777777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Osobami upoważnionymi do bieżących</w:t>
      </w:r>
      <w:r w:rsidR="00A51591" w:rsidRPr="004A1A74">
        <w:rPr>
          <w:rFonts w:ascii="Times New Roman" w:hAnsi="Times New Roman"/>
          <w:sz w:val="24"/>
          <w:szCs w:val="24"/>
        </w:rPr>
        <w:t xml:space="preserve"> kontaktów w ramach realizacji u</w:t>
      </w:r>
      <w:r w:rsidRPr="004A1A74">
        <w:rPr>
          <w:rFonts w:ascii="Times New Roman" w:hAnsi="Times New Roman"/>
          <w:sz w:val="24"/>
          <w:szCs w:val="24"/>
        </w:rPr>
        <w:t xml:space="preserve">mowy są: </w:t>
      </w:r>
    </w:p>
    <w:p w14:paraId="37CC8182" w14:textId="77777777" w:rsidR="008E7DBA" w:rsidRPr="004A1A74" w:rsidRDefault="008E7DBA" w:rsidP="004A1A74">
      <w:pPr>
        <w:autoSpaceDE w:val="0"/>
        <w:autoSpaceDN w:val="0"/>
        <w:adjustRightInd w:val="0"/>
        <w:spacing w:before="120" w:after="12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3B912C26" w14:textId="77777777" w:rsidR="008E7DBA" w:rsidRPr="004A1A74" w:rsidRDefault="008E7DB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W przypadku zmiany danych, o których mowa w ust. </w:t>
      </w:r>
      <w:r w:rsidR="004F001A" w:rsidRPr="004A1A74">
        <w:rPr>
          <w:rFonts w:ascii="Times New Roman" w:hAnsi="Times New Roman"/>
          <w:sz w:val="24"/>
          <w:szCs w:val="24"/>
        </w:rPr>
        <w:t>5</w:t>
      </w:r>
      <w:r w:rsidR="003B6B7B" w:rsidRPr="004A1A74">
        <w:rPr>
          <w:rFonts w:ascii="Times New Roman" w:hAnsi="Times New Roman"/>
          <w:sz w:val="24"/>
          <w:szCs w:val="24"/>
        </w:rPr>
        <w:t xml:space="preserve"> i 6</w:t>
      </w:r>
      <w:r w:rsidRPr="004A1A74">
        <w:rPr>
          <w:rFonts w:ascii="Times New Roman" w:hAnsi="Times New Roman"/>
          <w:sz w:val="24"/>
          <w:szCs w:val="24"/>
        </w:rPr>
        <w:t xml:space="preserve">, Strona, której zmiana dotyczy, jest zobowiązana do powiadomienia drugiej Strony o tym fakcie niezwłocznie, lecz nie później niż w terminie </w:t>
      </w:r>
      <w:r w:rsidR="00634968" w:rsidRPr="004A1A74">
        <w:rPr>
          <w:rFonts w:ascii="Times New Roman" w:hAnsi="Times New Roman"/>
          <w:sz w:val="24"/>
          <w:szCs w:val="24"/>
        </w:rPr>
        <w:t xml:space="preserve">14 </w:t>
      </w:r>
      <w:r w:rsidRPr="004A1A74">
        <w:rPr>
          <w:rFonts w:ascii="Times New Roman" w:hAnsi="Times New Roman"/>
          <w:sz w:val="24"/>
          <w:szCs w:val="24"/>
        </w:rPr>
        <w:t>dni od zmiany danych. Do czasu powiad</w:t>
      </w:r>
      <w:r w:rsidR="00A51591" w:rsidRPr="004A1A74">
        <w:rPr>
          <w:rFonts w:ascii="Times New Roman" w:hAnsi="Times New Roman"/>
          <w:sz w:val="24"/>
          <w:szCs w:val="24"/>
        </w:rPr>
        <w:t xml:space="preserve">omienia, korespondencję wysłaną </w:t>
      </w:r>
      <w:r w:rsidRPr="004A1A74">
        <w:rPr>
          <w:rFonts w:ascii="Times New Roman" w:hAnsi="Times New Roman"/>
          <w:sz w:val="24"/>
          <w:szCs w:val="24"/>
        </w:rPr>
        <w:t>na dotychczasowe adresy uważa się za doręczoną.</w:t>
      </w:r>
    </w:p>
    <w:p w14:paraId="4B577210" w14:textId="3E8AB8F9" w:rsidR="004F001A" w:rsidRPr="004A1A74" w:rsidRDefault="004F001A" w:rsidP="004A1A74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Korespondencja będzie uznana za doręczoną w przypadku, gdy zostanie zwrócona z adnotacją operatora pocztowego o braku możliwości doręczenia przesyłki, np. „adresat przeprowadził się”, „nie podjęto w terminie”, „adresat nieznany”.</w:t>
      </w:r>
      <w:r w:rsidR="00D064AD" w:rsidRPr="004A1A74">
        <w:rPr>
          <w:rFonts w:ascii="Times New Roman" w:hAnsi="Times New Roman"/>
          <w:sz w:val="24"/>
          <w:szCs w:val="24"/>
        </w:rPr>
        <w:t xml:space="preserve"> Za dzień doręczenia uznaje się datę wpływu do Instytucji Pośredniczącej nieodebranej korespondencji</w:t>
      </w:r>
      <w:r w:rsidR="00C47FD7" w:rsidRPr="004A1A74">
        <w:rPr>
          <w:rFonts w:ascii="Times New Roman" w:hAnsi="Times New Roman"/>
          <w:sz w:val="24"/>
          <w:szCs w:val="24"/>
        </w:rPr>
        <w:t>.</w:t>
      </w:r>
    </w:p>
    <w:p w14:paraId="6AA0D5E5" w14:textId="77777777" w:rsidR="00C06110" w:rsidRDefault="00C06110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74BFBBDB" w14:textId="258A81D4" w:rsidR="008E7DBA" w:rsidRPr="004A1A74" w:rsidRDefault="008E7DBA" w:rsidP="004A1A74">
      <w:pPr>
        <w:pStyle w:val="Nagwek1"/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§ </w:t>
      </w:r>
      <w:r w:rsidR="0018791C" w:rsidRPr="004A1A74">
        <w:rPr>
          <w:rFonts w:ascii="Times New Roman" w:hAnsi="Times New Roman"/>
          <w:sz w:val="24"/>
          <w:szCs w:val="24"/>
        </w:rPr>
        <w:t>2</w:t>
      </w:r>
      <w:r w:rsidR="00205B7C" w:rsidRPr="004A1A74">
        <w:rPr>
          <w:rFonts w:ascii="Times New Roman" w:hAnsi="Times New Roman"/>
          <w:sz w:val="24"/>
          <w:szCs w:val="24"/>
        </w:rPr>
        <w:t>2</w:t>
      </w:r>
      <w:r w:rsidRPr="004A1A74">
        <w:rPr>
          <w:rFonts w:ascii="Times New Roman" w:hAnsi="Times New Roman"/>
          <w:sz w:val="24"/>
          <w:szCs w:val="24"/>
        </w:rPr>
        <w:t>.</w:t>
      </w:r>
      <w:r w:rsidRPr="004A1A74">
        <w:rPr>
          <w:rFonts w:ascii="Times New Roman" w:hAnsi="Times New Roman"/>
          <w:sz w:val="24"/>
          <w:szCs w:val="24"/>
        </w:rPr>
        <w:br/>
        <w:t>Postanowienia końcowe</w:t>
      </w:r>
    </w:p>
    <w:p w14:paraId="7A96BDE9" w14:textId="7A17F3D6" w:rsidR="006028CC" w:rsidRPr="004A1A74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Do obliczania terminów, o których mowa w umowie, stosuje się przepisy </w:t>
      </w:r>
      <w:r w:rsidR="009430CC" w:rsidRPr="004A1A74">
        <w:rPr>
          <w:rFonts w:ascii="Times New Roman" w:hAnsi="Times New Roman"/>
          <w:sz w:val="24"/>
          <w:szCs w:val="24"/>
        </w:rPr>
        <w:t>K</w:t>
      </w:r>
      <w:r w:rsidRPr="004A1A74">
        <w:rPr>
          <w:rFonts w:ascii="Times New Roman" w:hAnsi="Times New Roman"/>
          <w:sz w:val="24"/>
          <w:szCs w:val="24"/>
        </w:rPr>
        <w:t>odeksu cywilnego.</w:t>
      </w:r>
    </w:p>
    <w:p w14:paraId="04008F81" w14:textId="77777777" w:rsidR="008E7DBA" w:rsidRPr="004A1A74" w:rsidRDefault="009B068D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Wszelkie s</w:t>
      </w:r>
      <w:r w:rsidR="008E7DBA" w:rsidRPr="004A1A74">
        <w:rPr>
          <w:rFonts w:ascii="Times New Roman" w:hAnsi="Times New Roman"/>
          <w:sz w:val="24"/>
          <w:szCs w:val="24"/>
        </w:rPr>
        <w:t xml:space="preserve">pory </w:t>
      </w:r>
      <w:r w:rsidRPr="004A1A74">
        <w:rPr>
          <w:rFonts w:ascii="Times New Roman" w:hAnsi="Times New Roman"/>
          <w:sz w:val="24"/>
          <w:szCs w:val="24"/>
        </w:rPr>
        <w:t>powstałe</w:t>
      </w:r>
      <w:r w:rsidR="00634968" w:rsidRPr="004A1A74">
        <w:rPr>
          <w:rFonts w:ascii="Times New Roman" w:hAnsi="Times New Roman"/>
          <w:sz w:val="24"/>
          <w:szCs w:val="24"/>
        </w:rPr>
        <w:t xml:space="preserve"> w trakcie realizacji projektu oraz związane z interpretacją</w:t>
      </w:r>
      <w:r w:rsidRPr="004A1A74">
        <w:rPr>
          <w:rFonts w:ascii="Times New Roman" w:hAnsi="Times New Roman"/>
          <w:sz w:val="24"/>
          <w:szCs w:val="24"/>
        </w:rPr>
        <w:t xml:space="preserve"> umowy </w:t>
      </w:r>
      <w:r w:rsidR="008E7DBA" w:rsidRPr="004A1A74">
        <w:rPr>
          <w:rFonts w:ascii="Times New Roman" w:hAnsi="Times New Roman"/>
          <w:sz w:val="24"/>
          <w:szCs w:val="24"/>
        </w:rPr>
        <w:t>będą</w:t>
      </w:r>
      <w:r w:rsidR="00634968" w:rsidRPr="004A1A74">
        <w:rPr>
          <w:rFonts w:ascii="Times New Roman" w:hAnsi="Times New Roman"/>
          <w:sz w:val="24"/>
          <w:szCs w:val="24"/>
        </w:rPr>
        <w:t xml:space="preserve"> poddane rozstrzygnięciu w pierwszej kolejności w drodze negocjacji pomiędzy Stronami.</w:t>
      </w:r>
    </w:p>
    <w:p w14:paraId="248E0515" w14:textId="5CBCCB2C" w:rsidR="007B1211" w:rsidRPr="004A1A74" w:rsidRDefault="007B1211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Jeżeli Strony nie dojdą do porozumienia, spory będą </w:t>
      </w:r>
      <w:r w:rsidR="00634968" w:rsidRPr="004A1A74">
        <w:rPr>
          <w:rFonts w:ascii="Times New Roman" w:hAnsi="Times New Roman"/>
          <w:sz w:val="24"/>
          <w:szCs w:val="24"/>
        </w:rPr>
        <w:t>rozstrzygane</w:t>
      </w:r>
      <w:r w:rsidR="00634968" w:rsidRPr="004A1A74" w:rsidDel="00634968">
        <w:rPr>
          <w:rFonts w:ascii="Times New Roman" w:hAnsi="Times New Roman"/>
          <w:sz w:val="24"/>
          <w:szCs w:val="24"/>
        </w:rPr>
        <w:t xml:space="preserve"> </w:t>
      </w:r>
      <w:r w:rsidRPr="004A1A74">
        <w:rPr>
          <w:rFonts w:ascii="Times New Roman" w:hAnsi="Times New Roman"/>
          <w:sz w:val="24"/>
          <w:szCs w:val="24"/>
        </w:rPr>
        <w:t xml:space="preserve">przez sąd powszechny, właściwy miejscowo dla siedziby </w:t>
      </w:r>
      <w:r w:rsidR="002F3E45" w:rsidRPr="004A1A74">
        <w:rPr>
          <w:rFonts w:ascii="Times New Roman" w:hAnsi="Times New Roman"/>
          <w:sz w:val="24"/>
          <w:szCs w:val="24"/>
        </w:rPr>
        <w:t>Agencji</w:t>
      </w:r>
    </w:p>
    <w:p w14:paraId="1488E4F9" w14:textId="7D324C30" w:rsidR="008E7DBA" w:rsidRPr="004A1A74" w:rsidRDefault="008E7DBA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62C4D6BB" w14:textId="77777777" w:rsidR="008E7DBA" w:rsidRPr="004A1A74" w:rsidRDefault="006028CC" w:rsidP="004A1A74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Integralną część u</w:t>
      </w:r>
      <w:r w:rsidR="008E7DBA" w:rsidRPr="004A1A74">
        <w:rPr>
          <w:rFonts w:ascii="Times New Roman" w:hAnsi="Times New Roman"/>
          <w:sz w:val="24"/>
          <w:szCs w:val="24"/>
        </w:rPr>
        <w:t>mowy stanowią załączniki:</w:t>
      </w:r>
    </w:p>
    <w:p w14:paraId="346EBF91" w14:textId="6075D3F4" w:rsidR="008E7DBA" w:rsidRPr="004A1A74" w:rsidRDefault="008F29C0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</w:t>
      </w:r>
      <w:r w:rsidR="00634968" w:rsidRPr="004A1A74">
        <w:rPr>
          <w:rFonts w:ascii="Times New Roman" w:hAnsi="Times New Roman"/>
          <w:sz w:val="24"/>
          <w:szCs w:val="24"/>
        </w:rPr>
        <w:t>ydruk</w:t>
      </w:r>
      <w:r w:rsidR="008E7DBA" w:rsidRPr="004A1A74">
        <w:rPr>
          <w:rFonts w:ascii="Times New Roman" w:hAnsi="Times New Roman"/>
          <w:sz w:val="24"/>
          <w:szCs w:val="24"/>
        </w:rPr>
        <w:t xml:space="preserve"> wniosku o </w:t>
      </w:r>
      <w:r w:rsidR="00C266B0" w:rsidRPr="004A1A74">
        <w:rPr>
          <w:rFonts w:ascii="Times New Roman" w:hAnsi="Times New Roman"/>
          <w:sz w:val="24"/>
          <w:szCs w:val="24"/>
        </w:rPr>
        <w:t>powierzenie grantu</w:t>
      </w:r>
      <w:r w:rsidR="008E7DBA" w:rsidRPr="004A1A74">
        <w:rPr>
          <w:rFonts w:ascii="Times New Roman" w:hAnsi="Times New Roman"/>
          <w:sz w:val="24"/>
          <w:szCs w:val="24"/>
        </w:rPr>
        <w:t xml:space="preserve"> wraz z załącznikami;</w:t>
      </w:r>
    </w:p>
    <w:p w14:paraId="17B7EC47" w14:textId="34F52F57" w:rsidR="008E7DBA" w:rsidRPr="004A1A74" w:rsidRDefault="008F29C0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h</w:t>
      </w:r>
      <w:r w:rsidR="006028CC" w:rsidRPr="004A1A74">
        <w:rPr>
          <w:rFonts w:ascii="Times New Roman" w:hAnsi="Times New Roman"/>
          <w:sz w:val="24"/>
          <w:szCs w:val="24"/>
        </w:rPr>
        <w:t>armonogram rzeczowo-finansowy</w:t>
      </w:r>
      <w:r w:rsidR="00653EA9" w:rsidRPr="004A1A74">
        <w:rPr>
          <w:rFonts w:ascii="Times New Roman" w:hAnsi="Times New Roman"/>
          <w:sz w:val="24"/>
          <w:szCs w:val="24"/>
        </w:rPr>
        <w:t xml:space="preserve"> projektu</w:t>
      </w:r>
      <w:r w:rsidR="008E7DBA" w:rsidRPr="004A1A74">
        <w:rPr>
          <w:rFonts w:ascii="Times New Roman" w:hAnsi="Times New Roman"/>
          <w:sz w:val="24"/>
          <w:szCs w:val="24"/>
        </w:rPr>
        <w:t>;</w:t>
      </w:r>
    </w:p>
    <w:p w14:paraId="05F02807" w14:textId="3D25DD7E" w:rsidR="008E7DBA" w:rsidRPr="004A1A74" w:rsidRDefault="008F29C0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h</w:t>
      </w:r>
      <w:r w:rsidR="008E7DBA" w:rsidRPr="004A1A74">
        <w:rPr>
          <w:rFonts w:ascii="Times New Roman" w:hAnsi="Times New Roman"/>
          <w:sz w:val="24"/>
          <w:szCs w:val="24"/>
        </w:rPr>
        <w:t>armonogram płatności;</w:t>
      </w:r>
    </w:p>
    <w:p w14:paraId="693C4BEA" w14:textId="26E4B5FE" w:rsidR="00634968" w:rsidRPr="004A1A74" w:rsidRDefault="00A05A06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k</w:t>
      </w:r>
      <w:r w:rsidR="00634968" w:rsidRPr="004A1A74">
        <w:rPr>
          <w:rFonts w:ascii="Times New Roman" w:hAnsi="Times New Roman"/>
          <w:sz w:val="24"/>
          <w:szCs w:val="24"/>
        </w:rPr>
        <w:t xml:space="preserve">opia dokumentu potwierdzającego umocowanie przedstawiciela </w:t>
      </w:r>
      <w:proofErr w:type="spellStart"/>
      <w:r w:rsidR="00C266B0" w:rsidRPr="004A1A74">
        <w:rPr>
          <w:rFonts w:ascii="Times New Roman" w:hAnsi="Times New Roman"/>
          <w:sz w:val="24"/>
          <w:szCs w:val="24"/>
        </w:rPr>
        <w:t>Grantobiorcy</w:t>
      </w:r>
      <w:proofErr w:type="spellEnd"/>
      <w:r w:rsidR="00634968" w:rsidRPr="004A1A74">
        <w:rPr>
          <w:rFonts w:ascii="Times New Roman" w:hAnsi="Times New Roman"/>
          <w:sz w:val="24"/>
          <w:szCs w:val="24"/>
        </w:rPr>
        <w:t xml:space="preserve"> do działania w jego imieniu i na jego rzecz (pełnomocnictwo, inne)</w:t>
      </w:r>
      <w:r w:rsidRPr="004A1A74">
        <w:rPr>
          <w:rFonts w:ascii="Times New Roman" w:hAnsi="Times New Roman"/>
          <w:sz w:val="24"/>
          <w:szCs w:val="24"/>
        </w:rPr>
        <w:t xml:space="preserve"> </w:t>
      </w:r>
      <w:r w:rsidR="00634968" w:rsidRPr="004A1A74">
        <w:rPr>
          <w:rFonts w:ascii="Times New Roman" w:hAnsi="Times New Roman"/>
          <w:sz w:val="24"/>
          <w:szCs w:val="24"/>
        </w:rPr>
        <w:t>(jeżeli dotyczy);</w:t>
      </w:r>
    </w:p>
    <w:p w14:paraId="325D4C1E" w14:textId="4F5FDBB5" w:rsidR="009A0EE6" w:rsidRPr="004A1A74" w:rsidRDefault="00EE6522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oświadczenie</w:t>
      </w:r>
      <w:r w:rsidR="009A0EE6" w:rsidRPr="004A1A74">
        <w:rPr>
          <w:rFonts w:ascii="Times New Roman" w:hAnsi="Times New Roman"/>
          <w:sz w:val="24"/>
          <w:szCs w:val="24"/>
        </w:rPr>
        <w:t xml:space="preserve"> o prowadzeniu rachunku </w:t>
      </w:r>
      <w:r w:rsidRPr="004A1A74">
        <w:rPr>
          <w:rFonts w:ascii="Times New Roman" w:hAnsi="Times New Roman"/>
          <w:sz w:val="24"/>
          <w:szCs w:val="24"/>
        </w:rPr>
        <w:t xml:space="preserve">bankowego </w:t>
      </w:r>
      <w:r w:rsidR="009A0EE6" w:rsidRPr="004A1A74">
        <w:rPr>
          <w:rFonts w:ascii="Times New Roman" w:hAnsi="Times New Roman"/>
          <w:sz w:val="24"/>
          <w:szCs w:val="24"/>
        </w:rPr>
        <w:t>przeznaczonego do rozliczeń projektu</w:t>
      </w:r>
      <w:r w:rsidRPr="004A1A74">
        <w:rPr>
          <w:rFonts w:ascii="Times New Roman" w:hAnsi="Times New Roman"/>
          <w:sz w:val="24"/>
          <w:szCs w:val="24"/>
        </w:rPr>
        <w:t xml:space="preserve"> wraz z kopią </w:t>
      </w:r>
      <w:r w:rsidR="00023DB5" w:rsidRPr="004A1A74">
        <w:rPr>
          <w:rFonts w:ascii="Times New Roman" w:hAnsi="Times New Roman"/>
          <w:sz w:val="24"/>
          <w:szCs w:val="24"/>
        </w:rPr>
        <w:t xml:space="preserve">dokumentu potwierdzającego </w:t>
      </w:r>
      <w:r w:rsidRPr="004A1A74">
        <w:rPr>
          <w:rFonts w:ascii="Times New Roman" w:hAnsi="Times New Roman"/>
          <w:sz w:val="24"/>
          <w:szCs w:val="24"/>
        </w:rPr>
        <w:t>otwarci</w:t>
      </w:r>
      <w:r w:rsidR="00023DB5" w:rsidRPr="004A1A74">
        <w:rPr>
          <w:rFonts w:ascii="Times New Roman" w:hAnsi="Times New Roman"/>
          <w:sz w:val="24"/>
          <w:szCs w:val="24"/>
        </w:rPr>
        <w:t>e</w:t>
      </w:r>
      <w:r w:rsidRPr="004A1A74">
        <w:rPr>
          <w:rFonts w:ascii="Times New Roman" w:hAnsi="Times New Roman"/>
          <w:sz w:val="24"/>
          <w:szCs w:val="24"/>
        </w:rPr>
        <w:t xml:space="preserve"> rachunku w banku</w:t>
      </w:r>
      <w:r w:rsidR="009A0EE6" w:rsidRPr="004A1A74">
        <w:rPr>
          <w:rFonts w:ascii="Times New Roman" w:hAnsi="Times New Roman"/>
          <w:sz w:val="24"/>
          <w:szCs w:val="24"/>
        </w:rPr>
        <w:t>.</w:t>
      </w:r>
    </w:p>
    <w:p w14:paraId="403DD63E" w14:textId="7E152474" w:rsidR="00105E09" w:rsidRPr="004A1A74" w:rsidRDefault="00A05A06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</w:t>
      </w:r>
      <w:r w:rsidR="00105E09" w:rsidRPr="004A1A74">
        <w:rPr>
          <w:rFonts w:ascii="Times New Roman" w:hAnsi="Times New Roman"/>
          <w:sz w:val="24"/>
          <w:szCs w:val="24"/>
        </w:rPr>
        <w:t xml:space="preserve">zór weksla in blanco; </w:t>
      </w:r>
    </w:p>
    <w:p w14:paraId="1F50DCF8" w14:textId="0C2464E3" w:rsidR="00634968" w:rsidRPr="004A1A74" w:rsidRDefault="00A05A06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</w:t>
      </w:r>
      <w:r w:rsidR="00105E09" w:rsidRPr="004A1A74">
        <w:rPr>
          <w:rFonts w:ascii="Times New Roman" w:hAnsi="Times New Roman"/>
          <w:sz w:val="24"/>
          <w:szCs w:val="24"/>
        </w:rPr>
        <w:t>zór deklaracji wekslowej dla osób fizycznych</w:t>
      </w:r>
      <w:r w:rsidR="00634968" w:rsidRPr="004A1A74">
        <w:rPr>
          <w:rFonts w:ascii="Times New Roman" w:hAnsi="Times New Roman"/>
          <w:sz w:val="24"/>
          <w:szCs w:val="24"/>
        </w:rPr>
        <w:t>;</w:t>
      </w:r>
    </w:p>
    <w:p w14:paraId="7C39E4C4" w14:textId="6B3F1DEC" w:rsidR="00105E09" w:rsidRPr="004A1A74" w:rsidRDefault="00A05A06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>w</w:t>
      </w:r>
      <w:r w:rsidR="00105E09" w:rsidRPr="004A1A74">
        <w:rPr>
          <w:rFonts w:ascii="Times New Roman" w:hAnsi="Times New Roman"/>
          <w:sz w:val="24"/>
          <w:szCs w:val="24"/>
        </w:rPr>
        <w:t>zór deklaracji wekslowej dla osób prawnych</w:t>
      </w:r>
      <w:r w:rsidR="00CF76EC" w:rsidRPr="004A1A74">
        <w:rPr>
          <w:rFonts w:ascii="Times New Roman" w:hAnsi="Times New Roman"/>
          <w:sz w:val="24"/>
          <w:szCs w:val="24"/>
        </w:rPr>
        <w:t>.</w:t>
      </w:r>
    </w:p>
    <w:p w14:paraId="4A6C09DC" w14:textId="03F25341" w:rsidR="003623C7" w:rsidRPr="004A1A74" w:rsidRDefault="009430CC" w:rsidP="004A1A74">
      <w:pPr>
        <w:pStyle w:val="Akapitzlist"/>
        <w:numPr>
          <w:ilvl w:val="0"/>
          <w:numId w:val="31"/>
        </w:numPr>
        <w:tabs>
          <w:tab w:val="left" w:pos="993"/>
        </w:tabs>
        <w:spacing w:before="120" w:after="120" w:line="271" w:lineRule="auto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aktualne </w:t>
      </w:r>
      <w:r w:rsidR="003623C7" w:rsidRPr="004A1A74">
        <w:rPr>
          <w:rFonts w:ascii="Times New Roman" w:hAnsi="Times New Roman"/>
          <w:sz w:val="24"/>
          <w:szCs w:val="24"/>
        </w:rPr>
        <w:t>oświadczenie o spełnianiu kryteriów MŚP</w:t>
      </w:r>
      <w:r w:rsidR="002D3CCE" w:rsidRPr="004A1A74">
        <w:rPr>
          <w:rFonts w:ascii="Times New Roman" w:hAnsi="Times New Roman"/>
          <w:sz w:val="24"/>
          <w:szCs w:val="24"/>
        </w:rPr>
        <w:t>.</w:t>
      </w:r>
    </w:p>
    <w:p w14:paraId="026E76B9" w14:textId="77777777" w:rsidR="004A1A74" w:rsidRDefault="004A1A74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14:paraId="43CA64C3" w14:textId="111F8B9B" w:rsidR="00A05A06" w:rsidRPr="004A1A74" w:rsidRDefault="00A05A06" w:rsidP="004A1A74">
      <w:pPr>
        <w:keepNext/>
        <w:spacing w:before="120" w:after="120" w:line="271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§2</w:t>
      </w:r>
      <w:r w:rsid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3.</w:t>
      </w:r>
      <w:r w:rsidRPr="004A1A74">
        <w:rPr>
          <w:rFonts w:ascii="Times New Roman" w:eastAsia="Times New Roman" w:hAnsi="Times New Roman"/>
          <w:b/>
          <w:bCs/>
          <w:kern w:val="32"/>
          <w:sz w:val="24"/>
          <w:szCs w:val="24"/>
        </w:rPr>
        <w:br/>
        <w:t>Wejście w życie umowy</w:t>
      </w:r>
    </w:p>
    <w:p w14:paraId="46885F09" w14:textId="77777777" w:rsidR="00A05A06" w:rsidRPr="004A1A74" w:rsidRDefault="00A05A06" w:rsidP="004A1A74">
      <w:pPr>
        <w:spacing w:before="120" w:after="120" w:line="271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Umowa wchodzi w życie z dniem podpisania przez ostatnią ze Stron. </w:t>
      </w:r>
    </w:p>
    <w:p w14:paraId="24CAC0E5" w14:textId="77777777" w:rsidR="00A73036" w:rsidRDefault="00A73036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023B7D33" w14:textId="77777777" w:rsidR="004A1A74" w:rsidRPr="004A1A74" w:rsidRDefault="004A1A74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p w14:paraId="1156D4EE" w14:textId="13AA2B7C" w:rsidR="00907961" w:rsidRPr="004A1A74" w:rsidRDefault="00C266B0" w:rsidP="004A1A74">
      <w:pPr>
        <w:spacing w:before="120" w:after="120" w:line="271" w:lineRule="auto"/>
        <w:rPr>
          <w:rFonts w:ascii="Times New Roman" w:hAnsi="Times New Roman"/>
          <w:b/>
          <w:sz w:val="24"/>
          <w:szCs w:val="24"/>
        </w:rPr>
      </w:pPr>
      <w:r w:rsidRPr="004A1A74">
        <w:rPr>
          <w:rFonts w:ascii="Times New Roman" w:hAnsi="Times New Roman"/>
          <w:b/>
          <w:sz w:val="24"/>
          <w:szCs w:val="24"/>
        </w:rPr>
        <w:t>GRANTOBIORCA</w:t>
      </w:r>
      <w:r w:rsidR="00907961" w:rsidRPr="004A1A74">
        <w:rPr>
          <w:rFonts w:ascii="Times New Roman" w:hAnsi="Times New Roman"/>
          <w:b/>
          <w:sz w:val="24"/>
          <w:szCs w:val="24"/>
        </w:rPr>
        <w:tab/>
      </w:r>
      <w:r w:rsidR="00907961" w:rsidRPr="004A1A74">
        <w:rPr>
          <w:rFonts w:ascii="Times New Roman" w:hAnsi="Times New Roman"/>
          <w:b/>
          <w:sz w:val="24"/>
          <w:szCs w:val="24"/>
        </w:rPr>
        <w:tab/>
      </w:r>
      <w:r w:rsidR="00907961" w:rsidRPr="004A1A74">
        <w:rPr>
          <w:rFonts w:ascii="Times New Roman" w:hAnsi="Times New Roman"/>
          <w:b/>
          <w:sz w:val="24"/>
          <w:szCs w:val="24"/>
        </w:rPr>
        <w:tab/>
      </w:r>
      <w:r w:rsidR="00907961" w:rsidRPr="004A1A74">
        <w:rPr>
          <w:rFonts w:ascii="Times New Roman" w:hAnsi="Times New Roman"/>
          <w:b/>
          <w:sz w:val="24"/>
          <w:szCs w:val="24"/>
        </w:rPr>
        <w:tab/>
      </w:r>
      <w:r w:rsidR="00732FB4" w:rsidRPr="004A1A7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B5914" w:rsidRPr="004A1A74">
        <w:rPr>
          <w:rFonts w:ascii="Times New Roman" w:hAnsi="Times New Roman"/>
          <w:b/>
          <w:sz w:val="24"/>
          <w:szCs w:val="24"/>
        </w:rPr>
        <w:t>AGENCJA</w:t>
      </w:r>
    </w:p>
    <w:p w14:paraId="4B3369BB" w14:textId="34B4D81D" w:rsidR="00907961" w:rsidRPr="004A1A74" w:rsidRDefault="00907961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  <w:r w:rsidRPr="004A1A74">
        <w:rPr>
          <w:rFonts w:ascii="Times New Roman" w:hAnsi="Times New Roman"/>
          <w:sz w:val="24"/>
          <w:szCs w:val="24"/>
        </w:rPr>
        <w:t xml:space="preserve">(miejscowość, data, </w:t>
      </w:r>
      <w:r w:rsidR="00BB07FB" w:rsidRPr="004A1A74">
        <w:rPr>
          <w:rFonts w:ascii="Times New Roman" w:hAnsi="Times New Roman"/>
          <w:sz w:val="24"/>
          <w:szCs w:val="24"/>
        </w:rPr>
        <w:t>podpis)···</w:t>
      </w:r>
      <w:r w:rsidR="00732FB4" w:rsidRPr="004A1A7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B07FB" w:rsidRPr="004A1A74">
        <w:rPr>
          <w:rFonts w:ascii="Times New Roman" w:hAnsi="Times New Roman"/>
          <w:sz w:val="24"/>
          <w:szCs w:val="24"/>
        </w:rPr>
        <w:t xml:space="preserve"> (miejscowość</w:t>
      </w:r>
      <w:r w:rsidRPr="004A1A74">
        <w:rPr>
          <w:rFonts w:ascii="Times New Roman" w:hAnsi="Times New Roman"/>
          <w:sz w:val="24"/>
          <w:szCs w:val="24"/>
        </w:rPr>
        <w:t>, data, podpis)</w:t>
      </w:r>
    </w:p>
    <w:p w14:paraId="77AFFE03" w14:textId="77777777" w:rsidR="00913C92" w:rsidRPr="004A1A74" w:rsidRDefault="00913C92" w:rsidP="004A1A74">
      <w:pPr>
        <w:spacing w:before="120" w:after="120" w:line="271" w:lineRule="auto"/>
        <w:rPr>
          <w:rFonts w:ascii="Times New Roman" w:hAnsi="Times New Roman"/>
          <w:sz w:val="24"/>
          <w:szCs w:val="24"/>
        </w:rPr>
      </w:pPr>
    </w:p>
    <w:sectPr w:rsidR="00913C92" w:rsidRPr="004A1A74" w:rsidSect="00FD62E1">
      <w:footerReference w:type="default" r:id="rId9"/>
      <w:headerReference w:type="first" r:id="rId10"/>
      <w:pgSz w:w="11906" w:h="16838"/>
      <w:pgMar w:top="1417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C4FE" w14:textId="77777777" w:rsidR="004F5265" w:rsidRDefault="004F5265" w:rsidP="008E7DBA">
      <w:pPr>
        <w:spacing w:after="0" w:line="240" w:lineRule="auto"/>
      </w:pPr>
      <w:r>
        <w:separator/>
      </w:r>
    </w:p>
  </w:endnote>
  <w:endnote w:type="continuationSeparator" w:id="0">
    <w:p w14:paraId="60518220" w14:textId="77777777" w:rsidR="004F5265" w:rsidRDefault="004F5265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1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E2D3DE" w14:textId="77777777" w:rsidR="004F5265" w:rsidRPr="00481718" w:rsidRDefault="004F526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1718">
          <w:rPr>
            <w:rFonts w:ascii="Arial" w:hAnsi="Arial" w:cs="Arial"/>
            <w:sz w:val="20"/>
            <w:szCs w:val="20"/>
          </w:rPr>
          <w:fldChar w:fldCharType="begin"/>
        </w:r>
        <w:r w:rsidRPr="00481718">
          <w:rPr>
            <w:rFonts w:ascii="Arial" w:hAnsi="Arial" w:cs="Arial"/>
            <w:sz w:val="20"/>
            <w:szCs w:val="20"/>
          </w:rPr>
          <w:instrText>PAGE   \* MERGEFORMAT</w:instrText>
        </w:r>
        <w:r w:rsidRPr="00481718">
          <w:rPr>
            <w:rFonts w:ascii="Arial" w:hAnsi="Arial" w:cs="Arial"/>
            <w:sz w:val="20"/>
            <w:szCs w:val="20"/>
          </w:rPr>
          <w:fldChar w:fldCharType="separate"/>
        </w:r>
        <w:r w:rsidR="00E04043">
          <w:rPr>
            <w:rFonts w:ascii="Arial" w:hAnsi="Arial" w:cs="Arial"/>
            <w:noProof/>
            <w:sz w:val="20"/>
            <w:szCs w:val="20"/>
          </w:rPr>
          <w:t>21</w:t>
        </w:r>
        <w:r w:rsidRPr="004817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E6C856" w14:textId="77777777" w:rsidR="004F5265" w:rsidRDefault="004F5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9327" w14:textId="77777777" w:rsidR="004F5265" w:rsidRDefault="004F5265" w:rsidP="008E7DBA">
      <w:pPr>
        <w:spacing w:after="0" w:line="240" w:lineRule="auto"/>
      </w:pPr>
      <w:r>
        <w:separator/>
      </w:r>
    </w:p>
  </w:footnote>
  <w:footnote w:type="continuationSeparator" w:id="0">
    <w:p w14:paraId="2156887E" w14:textId="77777777" w:rsidR="004F5265" w:rsidRDefault="004F5265" w:rsidP="008E7DBA">
      <w:pPr>
        <w:spacing w:after="0" w:line="240" w:lineRule="auto"/>
      </w:pPr>
      <w:r>
        <w:continuationSeparator/>
      </w:r>
    </w:p>
  </w:footnote>
  <w:footnote w:id="1">
    <w:p w14:paraId="0BCE54C8" w14:textId="77777777" w:rsidR="004F5265" w:rsidRPr="004A1A74" w:rsidRDefault="004F5265" w:rsidP="00992348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Fonts w:ascii="Times New Roman" w:hAnsi="Times New Roman"/>
          <w:szCs w:val="20"/>
        </w:rPr>
        <w:t xml:space="preserve"> Reprezentacja powinna być zgodna z informacjami w Krajowym Rejestrze Sądowym. Strona może być reprezentowana przez pełnomocnika, w tym przypadku odpis pełnomocnictwa stanowi załącznik do umowy. </w:t>
      </w:r>
    </w:p>
  </w:footnote>
  <w:footnote w:id="2">
    <w:p w14:paraId="059733E2" w14:textId="77777777" w:rsidR="004F5265" w:rsidRPr="004A1A74" w:rsidRDefault="004F5265" w:rsidP="008E7DBA">
      <w:pPr>
        <w:spacing w:after="0"/>
        <w:rPr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Fonts w:ascii="Times New Roman" w:hAnsi="Times New Roman"/>
          <w:szCs w:val="20"/>
        </w:rPr>
        <w:t xml:space="preserve"> </w:t>
      </w:r>
      <w:r w:rsidRPr="004A1A74">
        <w:rPr>
          <w:rFonts w:ascii="Times New Roman" w:hAnsi="Times New Roman"/>
          <w:color w:val="000000"/>
          <w:szCs w:val="20"/>
        </w:rPr>
        <w:t>jw.</w:t>
      </w:r>
    </w:p>
  </w:footnote>
  <w:footnote w:id="3">
    <w:p w14:paraId="14AE138F" w14:textId="77777777" w:rsidR="004F5265" w:rsidRPr="004A1A74" w:rsidRDefault="004F5265" w:rsidP="008E7DBA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Style w:val="Odwoanieprzypisudolnego"/>
          <w:rFonts w:ascii="Times New Roman" w:hAnsi="Times New Roman"/>
          <w:szCs w:val="20"/>
        </w:rPr>
        <w:t xml:space="preserve"> </w:t>
      </w:r>
      <w:r w:rsidRPr="004A1A74">
        <w:rPr>
          <w:rFonts w:ascii="Times New Roman" w:hAnsi="Times New Roman"/>
          <w:color w:val="000000"/>
          <w:szCs w:val="20"/>
        </w:rPr>
        <w:t>jw.</w:t>
      </w:r>
    </w:p>
  </w:footnote>
  <w:footnote w:id="4">
    <w:p w14:paraId="75312019" w14:textId="77777777" w:rsidR="004F5265" w:rsidRPr="004A1A74" w:rsidRDefault="004F5265" w:rsidP="008E7DBA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5">
    <w:p w14:paraId="78A96666" w14:textId="77777777" w:rsidR="004F5265" w:rsidRPr="004A1A74" w:rsidRDefault="004F5265" w:rsidP="00EA25E9">
      <w:pPr>
        <w:spacing w:after="0"/>
        <w:rPr>
          <w:rStyle w:val="Odwoanieprzypisudolnego"/>
          <w:rFonts w:ascii="Times New Roman" w:hAnsi="Times New Roman"/>
          <w:szCs w:val="20"/>
        </w:rPr>
      </w:pPr>
      <w:r w:rsidRPr="004A1A74">
        <w:rPr>
          <w:rStyle w:val="Odwoanieprzypisudolnego"/>
          <w:rFonts w:ascii="Times New Roman" w:hAnsi="Times New Roman"/>
          <w:szCs w:val="20"/>
        </w:rPr>
        <w:footnoteRef/>
      </w:r>
      <w:r w:rsidRPr="004A1A74">
        <w:rPr>
          <w:rStyle w:val="Odwoanieprzypisudolnego"/>
          <w:rFonts w:ascii="Times New Roman" w:hAnsi="Times New Roman"/>
          <w:szCs w:val="20"/>
        </w:rPr>
        <w:t xml:space="preserve"> jw. w zakresie pełnomocnictwa.</w:t>
      </w:r>
    </w:p>
  </w:footnote>
  <w:footnote w:id="6">
    <w:p w14:paraId="2441E169" w14:textId="22AA7575" w:rsidR="004F5265" w:rsidRPr="004A1A74" w:rsidRDefault="004F5265" w:rsidP="00D879A1">
      <w:pPr>
        <w:pStyle w:val="Tekstprzypisudolnego"/>
        <w:jc w:val="both"/>
        <w:rPr>
          <w:lang w:eastAsia="pl-PL"/>
        </w:rPr>
      </w:pPr>
      <w:r w:rsidRPr="004A1A74">
        <w:rPr>
          <w:rStyle w:val="Odwoanieprzypisudolnego"/>
        </w:rPr>
        <w:footnoteRef/>
      </w:r>
      <w:r w:rsidRPr="004A1A74">
        <w:t xml:space="preserve">  Do oceny kwalifikowalności poniesionych wydatków stosuje się </w:t>
      </w:r>
      <w:r w:rsidRPr="004A1A74">
        <w:rPr>
          <w:i/>
        </w:rPr>
        <w:t>Wytyczne w zakresie kwalifikowalności wydatków w ramach Europejskiego Funduszu Rozwoju Regionalnego, Europejskiego Funduszu Społecznego oraz Funduszu Spójności na lata 2014-2020</w:t>
      </w:r>
      <w:r w:rsidRPr="004A1A74">
        <w:t xml:space="preserve">. Do oceny prawidłowości umów zawartych w ramach realizacji projektu w wyniku przeprowadzonych postępowań, stosuje się Wytyczne w wersji obowiązującej w dniu wszczęcia postępowania, które zakończyło się podpisaniem danej umowy. Wszczęcie postępowania jest tożsame z publikacją ogłoszenia o wszczęciu postępowania lub zamiarze udzielenia zamówienia publicznego, o którym mowa w podrozdziale 6.5 </w:t>
      </w:r>
      <w:r w:rsidRPr="004A1A74">
        <w:rPr>
          <w:i/>
        </w:rPr>
        <w:t xml:space="preserve">Wytycznych w zakresie kwalifikowalności wydatków w ramach Europejskiego Funduszu Rozwoju Regionalnego, Europejskiego Funduszu Społecznego oraz Funduszu Spójności na lata 2014-2020 </w:t>
      </w:r>
      <w:r w:rsidRPr="004A1A74">
        <w:t xml:space="preserve">lub o prowadzonym naborze pracowników na podstawie stosunku pracy, pod warunkiem, że </w:t>
      </w:r>
      <w:proofErr w:type="spellStart"/>
      <w:r w:rsidRPr="004A1A74">
        <w:t>Grantobiorca</w:t>
      </w:r>
      <w:proofErr w:type="spellEnd"/>
      <w:r w:rsidRPr="004A1A74">
        <w:t xml:space="preserve"> udokumentuje publikację ogłoszenia o wszczęciu postępowania.</w:t>
      </w:r>
      <w:r w:rsidRPr="004A1A74">
        <w:rPr>
          <w:lang w:eastAsia="pl-PL"/>
        </w:rPr>
        <w:t>.</w:t>
      </w:r>
    </w:p>
  </w:footnote>
  <w:footnote w:id="7">
    <w:p w14:paraId="02D6523C" w14:textId="041E7D17" w:rsidR="004F5265" w:rsidRPr="004A1A74" w:rsidRDefault="004F5265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Zgodnie z art. 132 rozporządzenia 1303/2013, </w:t>
      </w:r>
      <w:proofErr w:type="spellStart"/>
      <w:r w:rsidRPr="004A1A74">
        <w:t>Grantobiorca</w:t>
      </w:r>
      <w:proofErr w:type="spellEnd"/>
      <w:r w:rsidRPr="004A1A74">
        <w:t xml:space="preserve">  otrzymuje płatność nie później niż 90 dni od dnia przedłożenia wniosku o płatność – z zastrzeżeniem dostępności środków oraz okoliczności określonych w art. 132 ust. 2.</w:t>
      </w:r>
    </w:p>
  </w:footnote>
  <w:footnote w:id="8">
    <w:p w14:paraId="1762292A" w14:textId="77777777" w:rsidR="004F5265" w:rsidRPr="004A1A74" w:rsidRDefault="004F5265" w:rsidP="005C0198">
      <w:pPr>
        <w:pStyle w:val="Tekstprzypisudolnego"/>
      </w:pPr>
      <w:r w:rsidRPr="004A1A74">
        <w:rPr>
          <w:rStyle w:val="Odwoanieprzypisudolnego"/>
        </w:rPr>
        <w:footnoteRef/>
      </w:r>
      <w:r w:rsidRPr="004A1A74">
        <w:t xml:space="preserve"> Nie ma obowiązku dołączania do wniosku o płatność tej dokumentacji, jeżeli została uprzednio złożona.</w:t>
      </w:r>
    </w:p>
  </w:footnote>
  <w:footnote w:id="9">
    <w:p w14:paraId="69C1DBF6" w14:textId="2DC4C16F" w:rsidR="004F5265" w:rsidRPr="004A1A74" w:rsidRDefault="004F5265" w:rsidP="00E309CF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  <w:footnote w:id="10">
    <w:p w14:paraId="4D205CC2" w14:textId="14C49DF0" w:rsidR="004F5265" w:rsidRPr="004A1A74" w:rsidRDefault="004F5265" w:rsidP="00CE4F44">
      <w:pPr>
        <w:pStyle w:val="Tekstprzypisudolnego"/>
        <w:jc w:val="both"/>
      </w:pPr>
      <w:r w:rsidRPr="004A1A74">
        <w:rPr>
          <w:rStyle w:val="Odwoanieprzypisudolnego"/>
        </w:rPr>
        <w:footnoteRef/>
      </w:r>
      <w:r w:rsidRPr="004A1A74">
        <w:t xml:space="preserve"> Granica 10% oraz od 10% do 25% wartości kwoty danej kategorii kosztów jest zawsze określana w stosunku do Harmonogramu rzeczowo-finansowego projektu stanowiącego załącznik nr 2 do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9CDE" w14:textId="77777777" w:rsidR="004F5265" w:rsidRDefault="004F5265">
    <w:pPr>
      <w:pStyle w:val="Nagwek"/>
    </w:pPr>
    <w:r>
      <w:rPr>
        <w:noProof/>
        <w:lang w:eastAsia="pl-PL"/>
      </w:rPr>
      <w:drawing>
        <wp:inline distT="0" distB="0" distL="0" distR="0" wp14:anchorId="01A39EBE" wp14:editId="7D0D8C5A">
          <wp:extent cx="5760720" cy="53022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right"/>
      <w:pPr>
        <w:tabs>
          <w:tab w:val="num" w:pos="708"/>
        </w:tabs>
        <w:ind w:left="851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1588"/>
        </w:tabs>
        <w:ind w:left="1588" w:hanging="17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4"/>
    <w:multiLevelType w:val="singleLevel"/>
    <w:tmpl w:val="13980BA6"/>
    <w:name w:val="WW8Num3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caps/>
        <w:spacing w:val="-2"/>
        <w:sz w:val="22"/>
        <w:szCs w:val="22"/>
      </w:rPr>
    </w:lvl>
  </w:abstractNum>
  <w:abstractNum w:abstractNumId="2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92238"/>
    <w:multiLevelType w:val="hybridMultilevel"/>
    <w:tmpl w:val="D6E0FEE8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113961DC"/>
    <w:multiLevelType w:val="hybridMultilevel"/>
    <w:tmpl w:val="109A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85F5B"/>
    <w:multiLevelType w:val="hybridMultilevel"/>
    <w:tmpl w:val="CC8A6558"/>
    <w:lvl w:ilvl="0" w:tplc="98DC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00EB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445EC"/>
    <w:multiLevelType w:val="hybridMultilevel"/>
    <w:tmpl w:val="3DE4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75AAD"/>
    <w:multiLevelType w:val="multilevel"/>
    <w:tmpl w:val="0BB6C9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97253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D02125"/>
    <w:multiLevelType w:val="hybridMultilevel"/>
    <w:tmpl w:val="E7BC9E96"/>
    <w:lvl w:ilvl="0" w:tplc="6180E578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B444F"/>
    <w:multiLevelType w:val="hybridMultilevel"/>
    <w:tmpl w:val="BC246A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1DB1841"/>
    <w:multiLevelType w:val="hybridMultilevel"/>
    <w:tmpl w:val="5320683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F1C6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25598"/>
    <w:multiLevelType w:val="hybridMultilevel"/>
    <w:tmpl w:val="CC8C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B607A"/>
    <w:multiLevelType w:val="hybridMultilevel"/>
    <w:tmpl w:val="E900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55B87"/>
    <w:multiLevelType w:val="multilevel"/>
    <w:tmpl w:val="94E48C2E"/>
    <w:lvl w:ilvl="0">
      <w:start w:val="4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1">
      <w:start w:val="2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1" w15:restartNumberingAfterBreak="0">
    <w:nsid w:val="274700E2"/>
    <w:multiLevelType w:val="hybridMultilevel"/>
    <w:tmpl w:val="1638E10E"/>
    <w:lvl w:ilvl="0" w:tplc="745C66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AE3BD7"/>
    <w:multiLevelType w:val="hybridMultilevel"/>
    <w:tmpl w:val="E7AC3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42668"/>
    <w:multiLevelType w:val="multilevel"/>
    <w:tmpl w:val="1A22E1C8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)"/>
      <w:lvlJc w:val="right"/>
      <w:pPr>
        <w:tabs>
          <w:tab w:val="num" w:pos="824"/>
        </w:tabs>
        <w:ind w:left="824" w:hanging="17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26" w15:restartNumberingAfterBreak="0">
    <w:nsid w:val="34927560"/>
    <w:multiLevelType w:val="hybridMultilevel"/>
    <w:tmpl w:val="9F5E8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5D3FB4"/>
    <w:multiLevelType w:val="hybridMultilevel"/>
    <w:tmpl w:val="268E760C"/>
    <w:lvl w:ilvl="0" w:tplc="19BCA5A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037C6C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4D234D"/>
    <w:multiLevelType w:val="hybridMultilevel"/>
    <w:tmpl w:val="E2440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46305"/>
    <w:multiLevelType w:val="hybridMultilevel"/>
    <w:tmpl w:val="A98CC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857D2"/>
    <w:multiLevelType w:val="hybridMultilevel"/>
    <w:tmpl w:val="DC42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A17F7"/>
    <w:multiLevelType w:val="multilevel"/>
    <w:tmpl w:val="1916C1F0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4"/>
        </w:tabs>
        <w:ind w:left="824" w:hanging="17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33" w15:restartNumberingAfterBreak="0">
    <w:nsid w:val="471402B7"/>
    <w:multiLevelType w:val="hybridMultilevel"/>
    <w:tmpl w:val="9D84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" w15:restartNumberingAfterBreak="0">
    <w:nsid w:val="48302C31"/>
    <w:multiLevelType w:val="hybridMultilevel"/>
    <w:tmpl w:val="FF7CD4C2"/>
    <w:lvl w:ilvl="0" w:tplc="FDC0527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1434152"/>
    <w:multiLevelType w:val="hybridMultilevel"/>
    <w:tmpl w:val="5C96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734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D677CFD"/>
    <w:multiLevelType w:val="hybridMultilevel"/>
    <w:tmpl w:val="A154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211B9"/>
    <w:multiLevelType w:val="hybridMultilevel"/>
    <w:tmpl w:val="2794D7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71B1D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C83D57"/>
    <w:multiLevelType w:val="hybridMultilevel"/>
    <w:tmpl w:val="528AF30C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5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7" w15:restartNumberingAfterBreak="0">
    <w:nsid w:val="7C726805"/>
    <w:multiLevelType w:val="multilevel"/>
    <w:tmpl w:val="80C440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3E6FDD"/>
    <w:multiLevelType w:val="hybridMultilevel"/>
    <w:tmpl w:val="724C6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  <w:rPr>
        <w:rFonts w:cs="Times New Roman"/>
      </w:rPr>
    </w:lvl>
  </w:abstractNum>
  <w:abstractNum w:abstractNumId="50" w15:restartNumberingAfterBreak="0">
    <w:nsid w:val="7E94424E"/>
    <w:multiLevelType w:val="hybridMultilevel"/>
    <w:tmpl w:val="A332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30"/>
  </w:num>
  <w:num w:numId="5">
    <w:abstractNumId w:val="48"/>
  </w:num>
  <w:num w:numId="6">
    <w:abstractNumId w:val="27"/>
  </w:num>
  <w:num w:numId="7">
    <w:abstractNumId w:val="40"/>
  </w:num>
  <w:num w:numId="8">
    <w:abstractNumId w:val="13"/>
  </w:num>
  <w:num w:numId="9">
    <w:abstractNumId w:val="6"/>
  </w:num>
  <w:num w:numId="10">
    <w:abstractNumId w:val="7"/>
  </w:num>
  <w:num w:numId="11">
    <w:abstractNumId w:val="28"/>
  </w:num>
  <w:num w:numId="12">
    <w:abstractNumId w:val="34"/>
  </w:num>
  <w:num w:numId="13">
    <w:abstractNumId w:val="45"/>
  </w:num>
  <w:num w:numId="14">
    <w:abstractNumId w:val="4"/>
  </w:num>
  <w:num w:numId="15">
    <w:abstractNumId w:val="42"/>
  </w:num>
  <w:num w:numId="16">
    <w:abstractNumId w:val="43"/>
  </w:num>
  <w:num w:numId="17">
    <w:abstractNumId w:val="23"/>
  </w:num>
  <w:num w:numId="18">
    <w:abstractNumId w:val="41"/>
  </w:num>
  <w:num w:numId="19">
    <w:abstractNumId w:val="10"/>
  </w:num>
  <w:num w:numId="20">
    <w:abstractNumId w:val="25"/>
  </w:num>
  <w:num w:numId="21">
    <w:abstractNumId w:val="36"/>
  </w:num>
  <w:num w:numId="22">
    <w:abstractNumId w:val="16"/>
  </w:num>
  <w:num w:numId="23">
    <w:abstractNumId w:val="18"/>
  </w:num>
  <w:num w:numId="24">
    <w:abstractNumId w:val="29"/>
  </w:num>
  <w:num w:numId="25">
    <w:abstractNumId w:val="21"/>
  </w:num>
  <w:num w:numId="26">
    <w:abstractNumId w:val="50"/>
  </w:num>
  <w:num w:numId="27">
    <w:abstractNumId w:val="31"/>
  </w:num>
  <w:num w:numId="28">
    <w:abstractNumId w:val="26"/>
  </w:num>
  <w:num w:numId="29">
    <w:abstractNumId w:val="8"/>
  </w:num>
  <w:num w:numId="30">
    <w:abstractNumId w:val="11"/>
  </w:num>
  <w:num w:numId="31">
    <w:abstractNumId w:val="2"/>
  </w:num>
  <w:num w:numId="32">
    <w:abstractNumId w:val="19"/>
  </w:num>
  <w:num w:numId="33">
    <w:abstractNumId w:val="49"/>
  </w:num>
  <w:num w:numId="34">
    <w:abstractNumId w:val="32"/>
  </w:num>
  <w:num w:numId="35">
    <w:abstractNumId w:val="46"/>
  </w:num>
  <w:num w:numId="36">
    <w:abstractNumId w:val="44"/>
  </w:num>
  <w:num w:numId="37">
    <w:abstractNumId w:val="1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start w:val="1"/>
        <w:numFmt w:val="decimal"/>
        <w:lvlText w:val="%1."/>
        <w:lvlJc w:val="right"/>
        <w:pPr>
          <w:tabs>
            <w:tab w:val="num" w:pos="708"/>
          </w:tabs>
          <w:ind w:left="851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right"/>
        <w:pPr>
          <w:tabs>
            <w:tab w:val="num" w:pos="1588"/>
          </w:tabs>
          <w:ind w:left="1588" w:hanging="17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0">
    <w:abstractNumId w:val="35"/>
  </w:num>
  <w:num w:numId="41">
    <w:abstractNumId w:val="37"/>
  </w:num>
  <w:num w:numId="42">
    <w:abstractNumId w:val="9"/>
  </w:num>
  <w:num w:numId="43">
    <w:abstractNumId w:val="38"/>
  </w:num>
  <w:num w:numId="44">
    <w:abstractNumId w:val="20"/>
  </w:num>
  <w:num w:numId="45">
    <w:abstractNumId w:val="17"/>
  </w:num>
  <w:num w:numId="46">
    <w:abstractNumId w:val="39"/>
  </w:num>
  <w:num w:numId="47">
    <w:abstractNumId w:val="47"/>
  </w:num>
  <w:num w:numId="48">
    <w:abstractNumId w:val="12"/>
  </w:num>
  <w:num w:numId="49">
    <w:abstractNumId w:val="24"/>
  </w:num>
  <w:num w:numId="5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BA"/>
    <w:rsid w:val="00000221"/>
    <w:rsid w:val="00001EBD"/>
    <w:rsid w:val="00003198"/>
    <w:rsid w:val="00005A9B"/>
    <w:rsid w:val="00006AA4"/>
    <w:rsid w:val="00007527"/>
    <w:rsid w:val="00010F4F"/>
    <w:rsid w:val="00014103"/>
    <w:rsid w:val="00015087"/>
    <w:rsid w:val="00016673"/>
    <w:rsid w:val="00021CF6"/>
    <w:rsid w:val="00022DEC"/>
    <w:rsid w:val="000236F4"/>
    <w:rsid w:val="0002396E"/>
    <w:rsid w:val="00023A15"/>
    <w:rsid w:val="00023DB5"/>
    <w:rsid w:val="000268BA"/>
    <w:rsid w:val="00026CCA"/>
    <w:rsid w:val="00027854"/>
    <w:rsid w:val="00030466"/>
    <w:rsid w:val="00030E6E"/>
    <w:rsid w:val="000322F0"/>
    <w:rsid w:val="00033DFA"/>
    <w:rsid w:val="000358BC"/>
    <w:rsid w:val="00035DC9"/>
    <w:rsid w:val="000360F6"/>
    <w:rsid w:val="00040FC9"/>
    <w:rsid w:val="0004228D"/>
    <w:rsid w:val="000426EA"/>
    <w:rsid w:val="00042F6D"/>
    <w:rsid w:val="00044C3E"/>
    <w:rsid w:val="00045968"/>
    <w:rsid w:val="00045EFC"/>
    <w:rsid w:val="00047F44"/>
    <w:rsid w:val="00047FD4"/>
    <w:rsid w:val="00053B25"/>
    <w:rsid w:val="00053BCD"/>
    <w:rsid w:val="00053F77"/>
    <w:rsid w:val="0005538A"/>
    <w:rsid w:val="0005656F"/>
    <w:rsid w:val="00056653"/>
    <w:rsid w:val="00057039"/>
    <w:rsid w:val="00061F16"/>
    <w:rsid w:val="00063057"/>
    <w:rsid w:val="000639F0"/>
    <w:rsid w:val="00064B98"/>
    <w:rsid w:val="000655B3"/>
    <w:rsid w:val="00065700"/>
    <w:rsid w:val="000659AE"/>
    <w:rsid w:val="00065D3D"/>
    <w:rsid w:val="000735C1"/>
    <w:rsid w:val="00073B31"/>
    <w:rsid w:val="0007424C"/>
    <w:rsid w:val="00077461"/>
    <w:rsid w:val="00077509"/>
    <w:rsid w:val="0008005A"/>
    <w:rsid w:val="00080EFC"/>
    <w:rsid w:val="00080FF9"/>
    <w:rsid w:val="000816C8"/>
    <w:rsid w:val="00082D23"/>
    <w:rsid w:val="0008680A"/>
    <w:rsid w:val="00086A4D"/>
    <w:rsid w:val="0008783A"/>
    <w:rsid w:val="00090D7C"/>
    <w:rsid w:val="00093E64"/>
    <w:rsid w:val="000941EC"/>
    <w:rsid w:val="00094DC4"/>
    <w:rsid w:val="000977F5"/>
    <w:rsid w:val="000A0B93"/>
    <w:rsid w:val="000A25E2"/>
    <w:rsid w:val="000A2D91"/>
    <w:rsid w:val="000A5DF3"/>
    <w:rsid w:val="000A6BC9"/>
    <w:rsid w:val="000A6F03"/>
    <w:rsid w:val="000A7824"/>
    <w:rsid w:val="000B00BD"/>
    <w:rsid w:val="000B13B5"/>
    <w:rsid w:val="000B1AAF"/>
    <w:rsid w:val="000B1EF1"/>
    <w:rsid w:val="000B4157"/>
    <w:rsid w:val="000C0E4D"/>
    <w:rsid w:val="000C292A"/>
    <w:rsid w:val="000C3E4F"/>
    <w:rsid w:val="000C5FF0"/>
    <w:rsid w:val="000C6808"/>
    <w:rsid w:val="000D03E7"/>
    <w:rsid w:val="000D0D0F"/>
    <w:rsid w:val="000D32EA"/>
    <w:rsid w:val="000D3ACD"/>
    <w:rsid w:val="000D463D"/>
    <w:rsid w:val="000D47BB"/>
    <w:rsid w:val="000D5BD3"/>
    <w:rsid w:val="000E0997"/>
    <w:rsid w:val="000E0F73"/>
    <w:rsid w:val="000E13A3"/>
    <w:rsid w:val="000E20A1"/>
    <w:rsid w:val="000E28BC"/>
    <w:rsid w:val="000E2F19"/>
    <w:rsid w:val="000E441D"/>
    <w:rsid w:val="000E4E9B"/>
    <w:rsid w:val="000E5D7F"/>
    <w:rsid w:val="000E7C7A"/>
    <w:rsid w:val="000F03FF"/>
    <w:rsid w:val="000F07E4"/>
    <w:rsid w:val="000F2A26"/>
    <w:rsid w:val="000F300B"/>
    <w:rsid w:val="000F3468"/>
    <w:rsid w:val="000F57B0"/>
    <w:rsid w:val="000F73CF"/>
    <w:rsid w:val="000F7511"/>
    <w:rsid w:val="000F7D21"/>
    <w:rsid w:val="00105E09"/>
    <w:rsid w:val="0010738D"/>
    <w:rsid w:val="001109BB"/>
    <w:rsid w:val="00112C00"/>
    <w:rsid w:val="001168DB"/>
    <w:rsid w:val="00116F23"/>
    <w:rsid w:val="001224A8"/>
    <w:rsid w:val="00124225"/>
    <w:rsid w:val="00124343"/>
    <w:rsid w:val="00124FB2"/>
    <w:rsid w:val="00126188"/>
    <w:rsid w:val="0012672E"/>
    <w:rsid w:val="00131658"/>
    <w:rsid w:val="00133610"/>
    <w:rsid w:val="00133F30"/>
    <w:rsid w:val="00136824"/>
    <w:rsid w:val="00137669"/>
    <w:rsid w:val="00137955"/>
    <w:rsid w:val="00141B83"/>
    <w:rsid w:val="0014205B"/>
    <w:rsid w:val="00142360"/>
    <w:rsid w:val="0014765A"/>
    <w:rsid w:val="00150F89"/>
    <w:rsid w:val="001551E3"/>
    <w:rsid w:val="001602B3"/>
    <w:rsid w:val="00161999"/>
    <w:rsid w:val="00162417"/>
    <w:rsid w:val="001648CE"/>
    <w:rsid w:val="00164E31"/>
    <w:rsid w:val="00167F5F"/>
    <w:rsid w:val="001713F2"/>
    <w:rsid w:val="00171457"/>
    <w:rsid w:val="00171A54"/>
    <w:rsid w:val="00174936"/>
    <w:rsid w:val="001803BA"/>
    <w:rsid w:val="00181FA1"/>
    <w:rsid w:val="00182CEF"/>
    <w:rsid w:val="001848DC"/>
    <w:rsid w:val="0018640B"/>
    <w:rsid w:val="0018702F"/>
    <w:rsid w:val="0018791C"/>
    <w:rsid w:val="00190CA3"/>
    <w:rsid w:val="00191CB0"/>
    <w:rsid w:val="001934F5"/>
    <w:rsid w:val="00194993"/>
    <w:rsid w:val="00194A80"/>
    <w:rsid w:val="00195E17"/>
    <w:rsid w:val="001A1EDC"/>
    <w:rsid w:val="001A2B72"/>
    <w:rsid w:val="001A36DA"/>
    <w:rsid w:val="001A4859"/>
    <w:rsid w:val="001A5EC6"/>
    <w:rsid w:val="001A6067"/>
    <w:rsid w:val="001B11CB"/>
    <w:rsid w:val="001B143F"/>
    <w:rsid w:val="001B2080"/>
    <w:rsid w:val="001B2259"/>
    <w:rsid w:val="001B43AE"/>
    <w:rsid w:val="001B6513"/>
    <w:rsid w:val="001B7E91"/>
    <w:rsid w:val="001C5A23"/>
    <w:rsid w:val="001C77AE"/>
    <w:rsid w:val="001D15FB"/>
    <w:rsid w:val="001D1BB8"/>
    <w:rsid w:val="001D2BC6"/>
    <w:rsid w:val="001D3B7D"/>
    <w:rsid w:val="001D42CD"/>
    <w:rsid w:val="001E03C2"/>
    <w:rsid w:val="001E152B"/>
    <w:rsid w:val="001E1E5D"/>
    <w:rsid w:val="001E6567"/>
    <w:rsid w:val="001F3A00"/>
    <w:rsid w:val="001F47AC"/>
    <w:rsid w:val="001F5582"/>
    <w:rsid w:val="001F6C2E"/>
    <w:rsid w:val="001F7F07"/>
    <w:rsid w:val="002024AF"/>
    <w:rsid w:val="00203F3D"/>
    <w:rsid w:val="00205B7C"/>
    <w:rsid w:val="0021570F"/>
    <w:rsid w:val="00216766"/>
    <w:rsid w:val="00224DD6"/>
    <w:rsid w:val="0022658B"/>
    <w:rsid w:val="0022662B"/>
    <w:rsid w:val="00232506"/>
    <w:rsid w:val="00236185"/>
    <w:rsid w:val="00237507"/>
    <w:rsid w:val="0023758A"/>
    <w:rsid w:val="00240E02"/>
    <w:rsid w:val="0024234C"/>
    <w:rsid w:val="00242DA1"/>
    <w:rsid w:val="00243FCC"/>
    <w:rsid w:val="00251373"/>
    <w:rsid w:val="00255967"/>
    <w:rsid w:val="00255B58"/>
    <w:rsid w:val="00255BCC"/>
    <w:rsid w:val="0025771E"/>
    <w:rsid w:val="00261FE7"/>
    <w:rsid w:val="00262515"/>
    <w:rsid w:val="00265BBA"/>
    <w:rsid w:val="00266965"/>
    <w:rsid w:val="00272388"/>
    <w:rsid w:val="00273847"/>
    <w:rsid w:val="00273BF4"/>
    <w:rsid w:val="00282E2E"/>
    <w:rsid w:val="00284CF4"/>
    <w:rsid w:val="002855C4"/>
    <w:rsid w:val="002866BC"/>
    <w:rsid w:val="002876E2"/>
    <w:rsid w:val="00291A71"/>
    <w:rsid w:val="00293955"/>
    <w:rsid w:val="00296625"/>
    <w:rsid w:val="002A1FB7"/>
    <w:rsid w:val="002A294D"/>
    <w:rsid w:val="002A3600"/>
    <w:rsid w:val="002A422A"/>
    <w:rsid w:val="002A5C27"/>
    <w:rsid w:val="002B0028"/>
    <w:rsid w:val="002B254B"/>
    <w:rsid w:val="002B4371"/>
    <w:rsid w:val="002C298B"/>
    <w:rsid w:val="002C2FD9"/>
    <w:rsid w:val="002C3B88"/>
    <w:rsid w:val="002C425D"/>
    <w:rsid w:val="002C4873"/>
    <w:rsid w:val="002C4F52"/>
    <w:rsid w:val="002C56E5"/>
    <w:rsid w:val="002C6C55"/>
    <w:rsid w:val="002C748C"/>
    <w:rsid w:val="002D03E3"/>
    <w:rsid w:val="002D1A95"/>
    <w:rsid w:val="002D2680"/>
    <w:rsid w:val="002D2DB8"/>
    <w:rsid w:val="002D33D4"/>
    <w:rsid w:val="002D3B95"/>
    <w:rsid w:val="002D3C68"/>
    <w:rsid w:val="002D3CCE"/>
    <w:rsid w:val="002D58CD"/>
    <w:rsid w:val="002D7B4C"/>
    <w:rsid w:val="002E2A52"/>
    <w:rsid w:val="002E3299"/>
    <w:rsid w:val="002F04FE"/>
    <w:rsid w:val="002F2930"/>
    <w:rsid w:val="002F2A8C"/>
    <w:rsid w:val="002F3E45"/>
    <w:rsid w:val="002F616E"/>
    <w:rsid w:val="002F7A97"/>
    <w:rsid w:val="003001FB"/>
    <w:rsid w:val="00301120"/>
    <w:rsid w:val="003026AF"/>
    <w:rsid w:val="0030332B"/>
    <w:rsid w:val="00306898"/>
    <w:rsid w:val="0031115D"/>
    <w:rsid w:val="00313C1F"/>
    <w:rsid w:val="00315EA1"/>
    <w:rsid w:val="003234B4"/>
    <w:rsid w:val="00323840"/>
    <w:rsid w:val="00326F1C"/>
    <w:rsid w:val="003301ED"/>
    <w:rsid w:val="0033188A"/>
    <w:rsid w:val="00334BE1"/>
    <w:rsid w:val="00334D3F"/>
    <w:rsid w:val="00334F34"/>
    <w:rsid w:val="00336CBA"/>
    <w:rsid w:val="003417AE"/>
    <w:rsid w:val="00342548"/>
    <w:rsid w:val="0034586A"/>
    <w:rsid w:val="00353AE5"/>
    <w:rsid w:val="0035776B"/>
    <w:rsid w:val="00360A85"/>
    <w:rsid w:val="003623C7"/>
    <w:rsid w:val="003630DA"/>
    <w:rsid w:val="00363DAD"/>
    <w:rsid w:val="00364BF4"/>
    <w:rsid w:val="0036783C"/>
    <w:rsid w:val="003747BC"/>
    <w:rsid w:val="0037619B"/>
    <w:rsid w:val="00377454"/>
    <w:rsid w:val="003775BE"/>
    <w:rsid w:val="003807D9"/>
    <w:rsid w:val="00380A2C"/>
    <w:rsid w:val="00380E4A"/>
    <w:rsid w:val="00381776"/>
    <w:rsid w:val="00382E9C"/>
    <w:rsid w:val="00384AB6"/>
    <w:rsid w:val="003870DC"/>
    <w:rsid w:val="003904B2"/>
    <w:rsid w:val="00390507"/>
    <w:rsid w:val="00390612"/>
    <w:rsid w:val="00390880"/>
    <w:rsid w:val="00393000"/>
    <w:rsid w:val="003949BE"/>
    <w:rsid w:val="00394DD5"/>
    <w:rsid w:val="00397AE9"/>
    <w:rsid w:val="003A0059"/>
    <w:rsid w:val="003A673C"/>
    <w:rsid w:val="003A7FCB"/>
    <w:rsid w:val="003B21C7"/>
    <w:rsid w:val="003B4E8A"/>
    <w:rsid w:val="003B5914"/>
    <w:rsid w:val="003B6B7B"/>
    <w:rsid w:val="003B7C18"/>
    <w:rsid w:val="003C0101"/>
    <w:rsid w:val="003C2273"/>
    <w:rsid w:val="003C5367"/>
    <w:rsid w:val="003C693A"/>
    <w:rsid w:val="003C7236"/>
    <w:rsid w:val="003D14FF"/>
    <w:rsid w:val="003D658F"/>
    <w:rsid w:val="003D66B0"/>
    <w:rsid w:val="003E2C7E"/>
    <w:rsid w:val="003F0568"/>
    <w:rsid w:val="003F1126"/>
    <w:rsid w:val="003F2550"/>
    <w:rsid w:val="003F3438"/>
    <w:rsid w:val="003F3BB1"/>
    <w:rsid w:val="004018C3"/>
    <w:rsid w:val="0040213D"/>
    <w:rsid w:val="004061B6"/>
    <w:rsid w:val="00411815"/>
    <w:rsid w:val="00411ACC"/>
    <w:rsid w:val="00411F0A"/>
    <w:rsid w:val="00412041"/>
    <w:rsid w:val="00413420"/>
    <w:rsid w:val="00415A47"/>
    <w:rsid w:val="00421899"/>
    <w:rsid w:val="004237EC"/>
    <w:rsid w:val="0043046F"/>
    <w:rsid w:val="004349C3"/>
    <w:rsid w:val="00434AED"/>
    <w:rsid w:val="004353C2"/>
    <w:rsid w:val="004373E9"/>
    <w:rsid w:val="0043789B"/>
    <w:rsid w:val="00441003"/>
    <w:rsid w:val="0044279E"/>
    <w:rsid w:val="00444C9F"/>
    <w:rsid w:val="00445BB5"/>
    <w:rsid w:val="00446C6E"/>
    <w:rsid w:val="00450033"/>
    <w:rsid w:val="00450BB1"/>
    <w:rsid w:val="00453BB9"/>
    <w:rsid w:val="00456ED4"/>
    <w:rsid w:val="00465EE6"/>
    <w:rsid w:val="00466046"/>
    <w:rsid w:val="0047395B"/>
    <w:rsid w:val="00474175"/>
    <w:rsid w:val="004761EF"/>
    <w:rsid w:val="00481496"/>
    <w:rsid w:val="00481718"/>
    <w:rsid w:val="004865D9"/>
    <w:rsid w:val="00486E5F"/>
    <w:rsid w:val="004906A0"/>
    <w:rsid w:val="004934C6"/>
    <w:rsid w:val="00493E50"/>
    <w:rsid w:val="004A0C7E"/>
    <w:rsid w:val="004A1A74"/>
    <w:rsid w:val="004A3F9A"/>
    <w:rsid w:val="004A588A"/>
    <w:rsid w:val="004B08F6"/>
    <w:rsid w:val="004B1679"/>
    <w:rsid w:val="004B172B"/>
    <w:rsid w:val="004B6251"/>
    <w:rsid w:val="004C11AF"/>
    <w:rsid w:val="004C3185"/>
    <w:rsid w:val="004C76F9"/>
    <w:rsid w:val="004D4273"/>
    <w:rsid w:val="004D49B3"/>
    <w:rsid w:val="004E1FF8"/>
    <w:rsid w:val="004E2D01"/>
    <w:rsid w:val="004E7A0E"/>
    <w:rsid w:val="004F001A"/>
    <w:rsid w:val="004F0697"/>
    <w:rsid w:val="004F2767"/>
    <w:rsid w:val="004F4289"/>
    <w:rsid w:val="004F5265"/>
    <w:rsid w:val="00503F62"/>
    <w:rsid w:val="0051173F"/>
    <w:rsid w:val="00511F86"/>
    <w:rsid w:val="005124FD"/>
    <w:rsid w:val="00512706"/>
    <w:rsid w:val="0051488B"/>
    <w:rsid w:val="00514BC2"/>
    <w:rsid w:val="00517D14"/>
    <w:rsid w:val="005204DC"/>
    <w:rsid w:val="00521833"/>
    <w:rsid w:val="00523B03"/>
    <w:rsid w:val="00524740"/>
    <w:rsid w:val="00524E4C"/>
    <w:rsid w:val="00527830"/>
    <w:rsid w:val="0053126F"/>
    <w:rsid w:val="00536B50"/>
    <w:rsid w:val="00537E92"/>
    <w:rsid w:val="005437F2"/>
    <w:rsid w:val="00543E2C"/>
    <w:rsid w:val="00544616"/>
    <w:rsid w:val="005466EE"/>
    <w:rsid w:val="005518C7"/>
    <w:rsid w:val="00552ABF"/>
    <w:rsid w:val="00553C48"/>
    <w:rsid w:val="00557CD2"/>
    <w:rsid w:val="005607DF"/>
    <w:rsid w:val="00561FAC"/>
    <w:rsid w:val="00563098"/>
    <w:rsid w:val="005636E9"/>
    <w:rsid w:val="00564BA4"/>
    <w:rsid w:val="00570452"/>
    <w:rsid w:val="00570A47"/>
    <w:rsid w:val="00575787"/>
    <w:rsid w:val="00584B3E"/>
    <w:rsid w:val="00591E2D"/>
    <w:rsid w:val="005930B3"/>
    <w:rsid w:val="00594CCE"/>
    <w:rsid w:val="00595B5C"/>
    <w:rsid w:val="0059692A"/>
    <w:rsid w:val="00597F73"/>
    <w:rsid w:val="005A193D"/>
    <w:rsid w:val="005A2FE0"/>
    <w:rsid w:val="005A48B3"/>
    <w:rsid w:val="005A4C1E"/>
    <w:rsid w:val="005B2BF6"/>
    <w:rsid w:val="005B2C81"/>
    <w:rsid w:val="005B3DA0"/>
    <w:rsid w:val="005B627B"/>
    <w:rsid w:val="005C0198"/>
    <w:rsid w:val="005C1C60"/>
    <w:rsid w:val="005C48D4"/>
    <w:rsid w:val="005C57AF"/>
    <w:rsid w:val="005D0D68"/>
    <w:rsid w:val="005D1CC2"/>
    <w:rsid w:val="005D3EA8"/>
    <w:rsid w:val="005D5850"/>
    <w:rsid w:val="005D7158"/>
    <w:rsid w:val="005D7ACA"/>
    <w:rsid w:val="005E12A7"/>
    <w:rsid w:val="005E2B90"/>
    <w:rsid w:val="005E2BDE"/>
    <w:rsid w:val="005E7AC5"/>
    <w:rsid w:val="005F2601"/>
    <w:rsid w:val="005F2724"/>
    <w:rsid w:val="005F566C"/>
    <w:rsid w:val="005F5C2D"/>
    <w:rsid w:val="006006AD"/>
    <w:rsid w:val="006028CC"/>
    <w:rsid w:val="00603A35"/>
    <w:rsid w:val="00604F5A"/>
    <w:rsid w:val="00605B38"/>
    <w:rsid w:val="006071D4"/>
    <w:rsid w:val="00611CF7"/>
    <w:rsid w:val="00612122"/>
    <w:rsid w:val="0061227C"/>
    <w:rsid w:val="00613823"/>
    <w:rsid w:val="00616D4F"/>
    <w:rsid w:val="00622460"/>
    <w:rsid w:val="00624B6B"/>
    <w:rsid w:val="006253BC"/>
    <w:rsid w:val="00626B46"/>
    <w:rsid w:val="00630B13"/>
    <w:rsid w:val="00630E6D"/>
    <w:rsid w:val="00633D8D"/>
    <w:rsid w:val="006341F6"/>
    <w:rsid w:val="00634968"/>
    <w:rsid w:val="00635186"/>
    <w:rsid w:val="00635ED4"/>
    <w:rsid w:val="00635ED5"/>
    <w:rsid w:val="006432AC"/>
    <w:rsid w:val="00643FA6"/>
    <w:rsid w:val="00644F9E"/>
    <w:rsid w:val="00646E3C"/>
    <w:rsid w:val="0064722A"/>
    <w:rsid w:val="006476B9"/>
    <w:rsid w:val="00650888"/>
    <w:rsid w:val="006509B6"/>
    <w:rsid w:val="00650FAE"/>
    <w:rsid w:val="00652A1A"/>
    <w:rsid w:val="00653313"/>
    <w:rsid w:val="00653EA9"/>
    <w:rsid w:val="00654722"/>
    <w:rsid w:val="006547D8"/>
    <w:rsid w:val="00657AF8"/>
    <w:rsid w:val="0066358A"/>
    <w:rsid w:val="00664757"/>
    <w:rsid w:val="00666084"/>
    <w:rsid w:val="00667AC8"/>
    <w:rsid w:val="0067013B"/>
    <w:rsid w:val="00671100"/>
    <w:rsid w:val="00673769"/>
    <w:rsid w:val="00674158"/>
    <w:rsid w:val="0067602E"/>
    <w:rsid w:val="00677732"/>
    <w:rsid w:val="00682C62"/>
    <w:rsid w:val="00685D93"/>
    <w:rsid w:val="0068635E"/>
    <w:rsid w:val="00695132"/>
    <w:rsid w:val="00695DFF"/>
    <w:rsid w:val="00695E6C"/>
    <w:rsid w:val="006A0881"/>
    <w:rsid w:val="006A1221"/>
    <w:rsid w:val="006A1F9C"/>
    <w:rsid w:val="006A293E"/>
    <w:rsid w:val="006A33BF"/>
    <w:rsid w:val="006A3CF1"/>
    <w:rsid w:val="006A475A"/>
    <w:rsid w:val="006A5A94"/>
    <w:rsid w:val="006B0CF8"/>
    <w:rsid w:val="006B15E9"/>
    <w:rsid w:val="006B16CA"/>
    <w:rsid w:val="006B1C3C"/>
    <w:rsid w:val="006B2540"/>
    <w:rsid w:val="006B2C4A"/>
    <w:rsid w:val="006B3AB8"/>
    <w:rsid w:val="006B7631"/>
    <w:rsid w:val="006C0AD8"/>
    <w:rsid w:val="006C119D"/>
    <w:rsid w:val="006C2885"/>
    <w:rsid w:val="006C2D8E"/>
    <w:rsid w:val="006C3120"/>
    <w:rsid w:val="006C659E"/>
    <w:rsid w:val="006D1367"/>
    <w:rsid w:val="006D19F7"/>
    <w:rsid w:val="006D40AC"/>
    <w:rsid w:val="006E06C5"/>
    <w:rsid w:val="006E15DB"/>
    <w:rsid w:val="006E48BA"/>
    <w:rsid w:val="006E68FA"/>
    <w:rsid w:val="006E732E"/>
    <w:rsid w:val="006E73E9"/>
    <w:rsid w:val="006F4C58"/>
    <w:rsid w:val="006F5C77"/>
    <w:rsid w:val="006F6BA8"/>
    <w:rsid w:val="00704089"/>
    <w:rsid w:val="00706585"/>
    <w:rsid w:val="00707374"/>
    <w:rsid w:val="00710332"/>
    <w:rsid w:val="0071316A"/>
    <w:rsid w:val="00715828"/>
    <w:rsid w:val="00717061"/>
    <w:rsid w:val="00717F80"/>
    <w:rsid w:val="00720D78"/>
    <w:rsid w:val="007211C3"/>
    <w:rsid w:val="00721849"/>
    <w:rsid w:val="0072208C"/>
    <w:rsid w:val="0072270F"/>
    <w:rsid w:val="00723608"/>
    <w:rsid w:val="0072369A"/>
    <w:rsid w:val="0072370A"/>
    <w:rsid w:val="00725BA0"/>
    <w:rsid w:val="00730585"/>
    <w:rsid w:val="007307F5"/>
    <w:rsid w:val="00730F40"/>
    <w:rsid w:val="00732FB4"/>
    <w:rsid w:val="007364EC"/>
    <w:rsid w:val="0074213C"/>
    <w:rsid w:val="00742F90"/>
    <w:rsid w:val="00745663"/>
    <w:rsid w:val="00746C8C"/>
    <w:rsid w:val="00746FA0"/>
    <w:rsid w:val="0075177F"/>
    <w:rsid w:val="00752D69"/>
    <w:rsid w:val="00752FAE"/>
    <w:rsid w:val="00760F83"/>
    <w:rsid w:val="00763020"/>
    <w:rsid w:val="00763492"/>
    <w:rsid w:val="00770BE2"/>
    <w:rsid w:val="00771092"/>
    <w:rsid w:val="00771FF1"/>
    <w:rsid w:val="007725E4"/>
    <w:rsid w:val="0077443F"/>
    <w:rsid w:val="00775346"/>
    <w:rsid w:val="00780E45"/>
    <w:rsid w:val="0078231C"/>
    <w:rsid w:val="00782667"/>
    <w:rsid w:val="0078291D"/>
    <w:rsid w:val="007845A3"/>
    <w:rsid w:val="00785953"/>
    <w:rsid w:val="00785DAD"/>
    <w:rsid w:val="0078681D"/>
    <w:rsid w:val="00790CDB"/>
    <w:rsid w:val="00791BED"/>
    <w:rsid w:val="00791C5E"/>
    <w:rsid w:val="00791C7A"/>
    <w:rsid w:val="007A11D3"/>
    <w:rsid w:val="007A1FBC"/>
    <w:rsid w:val="007A3D74"/>
    <w:rsid w:val="007A400D"/>
    <w:rsid w:val="007A7765"/>
    <w:rsid w:val="007A7CE8"/>
    <w:rsid w:val="007B1211"/>
    <w:rsid w:val="007B3B0C"/>
    <w:rsid w:val="007C1948"/>
    <w:rsid w:val="007C385C"/>
    <w:rsid w:val="007D09D0"/>
    <w:rsid w:val="007D1484"/>
    <w:rsid w:val="007D250D"/>
    <w:rsid w:val="007D3B1B"/>
    <w:rsid w:val="007D48A9"/>
    <w:rsid w:val="007D5273"/>
    <w:rsid w:val="007D730A"/>
    <w:rsid w:val="007D7BAE"/>
    <w:rsid w:val="007E0400"/>
    <w:rsid w:val="007E249D"/>
    <w:rsid w:val="007E3A63"/>
    <w:rsid w:val="007E3E55"/>
    <w:rsid w:val="007E5941"/>
    <w:rsid w:val="007E76C6"/>
    <w:rsid w:val="007E799C"/>
    <w:rsid w:val="007F1104"/>
    <w:rsid w:val="007F115C"/>
    <w:rsid w:val="007F4023"/>
    <w:rsid w:val="007F5CCF"/>
    <w:rsid w:val="0080209E"/>
    <w:rsid w:val="00803F3A"/>
    <w:rsid w:val="00805DFF"/>
    <w:rsid w:val="00806A72"/>
    <w:rsid w:val="008131B1"/>
    <w:rsid w:val="008136EC"/>
    <w:rsid w:val="00814224"/>
    <w:rsid w:val="00814362"/>
    <w:rsid w:val="00814F78"/>
    <w:rsid w:val="00816C14"/>
    <w:rsid w:val="00817857"/>
    <w:rsid w:val="00820AFB"/>
    <w:rsid w:val="0082129D"/>
    <w:rsid w:val="00822EDF"/>
    <w:rsid w:val="00824DA8"/>
    <w:rsid w:val="0082615F"/>
    <w:rsid w:val="008266B7"/>
    <w:rsid w:val="008267DB"/>
    <w:rsid w:val="00827D30"/>
    <w:rsid w:val="00832CD3"/>
    <w:rsid w:val="008346C9"/>
    <w:rsid w:val="00836C17"/>
    <w:rsid w:val="00837EDC"/>
    <w:rsid w:val="00840266"/>
    <w:rsid w:val="00842459"/>
    <w:rsid w:val="00842688"/>
    <w:rsid w:val="0084303E"/>
    <w:rsid w:val="0084676A"/>
    <w:rsid w:val="0084677E"/>
    <w:rsid w:val="0085089D"/>
    <w:rsid w:val="00852979"/>
    <w:rsid w:val="008536B9"/>
    <w:rsid w:val="00854042"/>
    <w:rsid w:val="008614DC"/>
    <w:rsid w:val="00863132"/>
    <w:rsid w:val="00864377"/>
    <w:rsid w:val="00864493"/>
    <w:rsid w:val="00864999"/>
    <w:rsid w:val="00876507"/>
    <w:rsid w:val="00876BF9"/>
    <w:rsid w:val="00883166"/>
    <w:rsid w:val="0088440E"/>
    <w:rsid w:val="008857A8"/>
    <w:rsid w:val="00885E33"/>
    <w:rsid w:val="00887CA8"/>
    <w:rsid w:val="0089085F"/>
    <w:rsid w:val="00892A2A"/>
    <w:rsid w:val="008940D3"/>
    <w:rsid w:val="00895275"/>
    <w:rsid w:val="008956BD"/>
    <w:rsid w:val="00896FC6"/>
    <w:rsid w:val="00897668"/>
    <w:rsid w:val="008A1B91"/>
    <w:rsid w:val="008A3A2A"/>
    <w:rsid w:val="008A66B6"/>
    <w:rsid w:val="008A7D84"/>
    <w:rsid w:val="008B0555"/>
    <w:rsid w:val="008B077C"/>
    <w:rsid w:val="008B1C0D"/>
    <w:rsid w:val="008B1FCF"/>
    <w:rsid w:val="008B22BA"/>
    <w:rsid w:val="008B2CFA"/>
    <w:rsid w:val="008B4C7E"/>
    <w:rsid w:val="008B72E8"/>
    <w:rsid w:val="008C1BB0"/>
    <w:rsid w:val="008C35A7"/>
    <w:rsid w:val="008C6738"/>
    <w:rsid w:val="008C676E"/>
    <w:rsid w:val="008D5636"/>
    <w:rsid w:val="008D5EC7"/>
    <w:rsid w:val="008E0008"/>
    <w:rsid w:val="008E0B90"/>
    <w:rsid w:val="008E2C94"/>
    <w:rsid w:val="008E441A"/>
    <w:rsid w:val="008E7DBA"/>
    <w:rsid w:val="008F235A"/>
    <w:rsid w:val="008F29C0"/>
    <w:rsid w:val="008F36AE"/>
    <w:rsid w:val="008F382D"/>
    <w:rsid w:val="008F4D2E"/>
    <w:rsid w:val="008F61E0"/>
    <w:rsid w:val="008F7239"/>
    <w:rsid w:val="00900FA3"/>
    <w:rsid w:val="009026FE"/>
    <w:rsid w:val="00903740"/>
    <w:rsid w:val="009052FC"/>
    <w:rsid w:val="0090648B"/>
    <w:rsid w:val="0090744C"/>
    <w:rsid w:val="00907961"/>
    <w:rsid w:val="0091053F"/>
    <w:rsid w:val="0091143C"/>
    <w:rsid w:val="00911EB5"/>
    <w:rsid w:val="00913C92"/>
    <w:rsid w:val="009142CF"/>
    <w:rsid w:val="00916BE3"/>
    <w:rsid w:val="0092220D"/>
    <w:rsid w:val="00922FBD"/>
    <w:rsid w:val="00924CCB"/>
    <w:rsid w:val="0092611C"/>
    <w:rsid w:val="00930110"/>
    <w:rsid w:val="009430CC"/>
    <w:rsid w:val="0094350C"/>
    <w:rsid w:val="00944F7E"/>
    <w:rsid w:val="00945B18"/>
    <w:rsid w:val="00950AF9"/>
    <w:rsid w:val="009549C2"/>
    <w:rsid w:val="00956CCA"/>
    <w:rsid w:val="00960958"/>
    <w:rsid w:val="00962CE3"/>
    <w:rsid w:val="009659A7"/>
    <w:rsid w:val="009713D5"/>
    <w:rsid w:val="00971D13"/>
    <w:rsid w:val="00972F1A"/>
    <w:rsid w:val="00973948"/>
    <w:rsid w:val="00973F0C"/>
    <w:rsid w:val="009740F6"/>
    <w:rsid w:val="009746DC"/>
    <w:rsid w:val="00974897"/>
    <w:rsid w:val="00984846"/>
    <w:rsid w:val="00984FB4"/>
    <w:rsid w:val="00991009"/>
    <w:rsid w:val="00992132"/>
    <w:rsid w:val="00992348"/>
    <w:rsid w:val="00992DAA"/>
    <w:rsid w:val="00994768"/>
    <w:rsid w:val="00997304"/>
    <w:rsid w:val="00997BFF"/>
    <w:rsid w:val="009A0EE6"/>
    <w:rsid w:val="009A1798"/>
    <w:rsid w:val="009A1E5C"/>
    <w:rsid w:val="009A4133"/>
    <w:rsid w:val="009A4FC8"/>
    <w:rsid w:val="009B068D"/>
    <w:rsid w:val="009B1925"/>
    <w:rsid w:val="009B2F09"/>
    <w:rsid w:val="009B4C2A"/>
    <w:rsid w:val="009B64E8"/>
    <w:rsid w:val="009B6F80"/>
    <w:rsid w:val="009B73C8"/>
    <w:rsid w:val="009C10D7"/>
    <w:rsid w:val="009C1990"/>
    <w:rsid w:val="009C2287"/>
    <w:rsid w:val="009C3A31"/>
    <w:rsid w:val="009C6B45"/>
    <w:rsid w:val="009D0A8F"/>
    <w:rsid w:val="009D12D4"/>
    <w:rsid w:val="009D1310"/>
    <w:rsid w:val="009D3384"/>
    <w:rsid w:val="009D3ABB"/>
    <w:rsid w:val="009D4DEE"/>
    <w:rsid w:val="009D6206"/>
    <w:rsid w:val="009D6915"/>
    <w:rsid w:val="009D6D0B"/>
    <w:rsid w:val="009D7E45"/>
    <w:rsid w:val="009E1904"/>
    <w:rsid w:val="009E2D47"/>
    <w:rsid w:val="009E4053"/>
    <w:rsid w:val="009E4CE0"/>
    <w:rsid w:val="009E4DDA"/>
    <w:rsid w:val="009F1911"/>
    <w:rsid w:val="009F1D24"/>
    <w:rsid w:val="009F399C"/>
    <w:rsid w:val="009F4439"/>
    <w:rsid w:val="009F58B7"/>
    <w:rsid w:val="009F595F"/>
    <w:rsid w:val="00A01788"/>
    <w:rsid w:val="00A01CC6"/>
    <w:rsid w:val="00A02481"/>
    <w:rsid w:val="00A027BF"/>
    <w:rsid w:val="00A037C0"/>
    <w:rsid w:val="00A03EF6"/>
    <w:rsid w:val="00A03F86"/>
    <w:rsid w:val="00A05A06"/>
    <w:rsid w:val="00A067AD"/>
    <w:rsid w:val="00A071CB"/>
    <w:rsid w:val="00A1149D"/>
    <w:rsid w:val="00A141C7"/>
    <w:rsid w:val="00A14AE3"/>
    <w:rsid w:val="00A163D4"/>
    <w:rsid w:val="00A2124A"/>
    <w:rsid w:val="00A2245E"/>
    <w:rsid w:val="00A23682"/>
    <w:rsid w:val="00A264F4"/>
    <w:rsid w:val="00A32064"/>
    <w:rsid w:val="00A35D0A"/>
    <w:rsid w:val="00A36A10"/>
    <w:rsid w:val="00A37E4C"/>
    <w:rsid w:val="00A42194"/>
    <w:rsid w:val="00A42A7C"/>
    <w:rsid w:val="00A445CE"/>
    <w:rsid w:val="00A45365"/>
    <w:rsid w:val="00A46507"/>
    <w:rsid w:val="00A46A15"/>
    <w:rsid w:val="00A508EC"/>
    <w:rsid w:val="00A51591"/>
    <w:rsid w:val="00A53049"/>
    <w:rsid w:val="00A533F3"/>
    <w:rsid w:val="00A53B07"/>
    <w:rsid w:val="00A541F9"/>
    <w:rsid w:val="00A54A10"/>
    <w:rsid w:val="00A608A8"/>
    <w:rsid w:val="00A60F73"/>
    <w:rsid w:val="00A614B0"/>
    <w:rsid w:val="00A61C40"/>
    <w:rsid w:val="00A633F6"/>
    <w:rsid w:val="00A63E89"/>
    <w:rsid w:val="00A72A75"/>
    <w:rsid w:val="00A72EF7"/>
    <w:rsid w:val="00A73036"/>
    <w:rsid w:val="00A743E7"/>
    <w:rsid w:val="00A74537"/>
    <w:rsid w:val="00A753C3"/>
    <w:rsid w:val="00A75C96"/>
    <w:rsid w:val="00A820AF"/>
    <w:rsid w:val="00A82FF2"/>
    <w:rsid w:val="00A86CDC"/>
    <w:rsid w:val="00A90BB6"/>
    <w:rsid w:val="00A9234B"/>
    <w:rsid w:val="00A923CA"/>
    <w:rsid w:val="00A93915"/>
    <w:rsid w:val="00A942C0"/>
    <w:rsid w:val="00AA00C5"/>
    <w:rsid w:val="00AA05FB"/>
    <w:rsid w:val="00AA1876"/>
    <w:rsid w:val="00AA1879"/>
    <w:rsid w:val="00AA3033"/>
    <w:rsid w:val="00AA4BF3"/>
    <w:rsid w:val="00AA529F"/>
    <w:rsid w:val="00AA5B5A"/>
    <w:rsid w:val="00AA76C7"/>
    <w:rsid w:val="00AB3F17"/>
    <w:rsid w:val="00AB567D"/>
    <w:rsid w:val="00AB64C9"/>
    <w:rsid w:val="00AC1001"/>
    <w:rsid w:val="00AC1F95"/>
    <w:rsid w:val="00AC3489"/>
    <w:rsid w:val="00AC37A6"/>
    <w:rsid w:val="00AC46FF"/>
    <w:rsid w:val="00AC4E61"/>
    <w:rsid w:val="00AC55EB"/>
    <w:rsid w:val="00AC5BFE"/>
    <w:rsid w:val="00AD0D7C"/>
    <w:rsid w:val="00AD3219"/>
    <w:rsid w:val="00AD333D"/>
    <w:rsid w:val="00AD6FC0"/>
    <w:rsid w:val="00AD7C26"/>
    <w:rsid w:val="00AD7F1E"/>
    <w:rsid w:val="00AE0787"/>
    <w:rsid w:val="00AE1519"/>
    <w:rsid w:val="00AE31A5"/>
    <w:rsid w:val="00AE3457"/>
    <w:rsid w:val="00AE3507"/>
    <w:rsid w:val="00AE4580"/>
    <w:rsid w:val="00AE51E4"/>
    <w:rsid w:val="00AE7F58"/>
    <w:rsid w:val="00AF2DAD"/>
    <w:rsid w:val="00AF5370"/>
    <w:rsid w:val="00AF71AC"/>
    <w:rsid w:val="00B00BD5"/>
    <w:rsid w:val="00B02ED3"/>
    <w:rsid w:val="00B06161"/>
    <w:rsid w:val="00B06665"/>
    <w:rsid w:val="00B10A46"/>
    <w:rsid w:val="00B118AB"/>
    <w:rsid w:val="00B1529D"/>
    <w:rsid w:val="00B20C86"/>
    <w:rsid w:val="00B20D52"/>
    <w:rsid w:val="00B22A0D"/>
    <w:rsid w:val="00B22B92"/>
    <w:rsid w:val="00B2402E"/>
    <w:rsid w:val="00B25F4B"/>
    <w:rsid w:val="00B2707E"/>
    <w:rsid w:val="00B274F6"/>
    <w:rsid w:val="00B3235D"/>
    <w:rsid w:val="00B361AF"/>
    <w:rsid w:val="00B37189"/>
    <w:rsid w:val="00B41561"/>
    <w:rsid w:val="00B440F9"/>
    <w:rsid w:val="00B45EBE"/>
    <w:rsid w:val="00B45FE6"/>
    <w:rsid w:val="00B47755"/>
    <w:rsid w:val="00B505C4"/>
    <w:rsid w:val="00B524C5"/>
    <w:rsid w:val="00B5513A"/>
    <w:rsid w:val="00B56792"/>
    <w:rsid w:val="00B57002"/>
    <w:rsid w:val="00B573F2"/>
    <w:rsid w:val="00B61699"/>
    <w:rsid w:val="00B62B98"/>
    <w:rsid w:val="00B62C74"/>
    <w:rsid w:val="00B64D64"/>
    <w:rsid w:val="00B6614E"/>
    <w:rsid w:val="00B67409"/>
    <w:rsid w:val="00B80D41"/>
    <w:rsid w:val="00B811FB"/>
    <w:rsid w:val="00B81A8C"/>
    <w:rsid w:val="00B81DAA"/>
    <w:rsid w:val="00B82332"/>
    <w:rsid w:val="00B826A5"/>
    <w:rsid w:val="00B82B32"/>
    <w:rsid w:val="00B86E62"/>
    <w:rsid w:val="00B87911"/>
    <w:rsid w:val="00B9677C"/>
    <w:rsid w:val="00B97B38"/>
    <w:rsid w:val="00BA0145"/>
    <w:rsid w:val="00BA1A80"/>
    <w:rsid w:val="00BA26FD"/>
    <w:rsid w:val="00BA2EBC"/>
    <w:rsid w:val="00BA58EE"/>
    <w:rsid w:val="00BB026B"/>
    <w:rsid w:val="00BB07FB"/>
    <w:rsid w:val="00BB1E3A"/>
    <w:rsid w:val="00BB2F4C"/>
    <w:rsid w:val="00BB305C"/>
    <w:rsid w:val="00BB63D3"/>
    <w:rsid w:val="00BC01F2"/>
    <w:rsid w:val="00BC04BF"/>
    <w:rsid w:val="00BC2572"/>
    <w:rsid w:val="00BC4006"/>
    <w:rsid w:val="00BC513F"/>
    <w:rsid w:val="00BD1AEC"/>
    <w:rsid w:val="00BD1EEE"/>
    <w:rsid w:val="00BD3CF4"/>
    <w:rsid w:val="00BD629D"/>
    <w:rsid w:val="00BD683C"/>
    <w:rsid w:val="00BD6D0D"/>
    <w:rsid w:val="00BE2A5E"/>
    <w:rsid w:val="00BE34CF"/>
    <w:rsid w:val="00BE6FD1"/>
    <w:rsid w:val="00BE7343"/>
    <w:rsid w:val="00BF0D89"/>
    <w:rsid w:val="00BF1295"/>
    <w:rsid w:val="00BF3FDB"/>
    <w:rsid w:val="00BF44C2"/>
    <w:rsid w:val="00BF4F38"/>
    <w:rsid w:val="00BF5F01"/>
    <w:rsid w:val="00BF6A2E"/>
    <w:rsid w:val="00C000C0"/>
    <w:rsid w:val="00C02FE0"/>
    <w:rsid w:val="00C0393E"/>
    <w:rsid w:val="00C039B2"/>
    <w:rsid w:val="00C06091"/>
    <w:rsid w:val="00C06110"/>
    <w:rsid w:val="00C07118"/>
    <w:rsid w:val="00C07292"/>
    <w:rsid w:val="00C076A6"/>
    <w:rsid w:val="00C07832"/>
    <w:rsid w:val="00C07D49"/>
    <w:rsid w:val="00C11C3D"/>
    <w:rsid w:val="00C16116"/>
    <w:rsid w:val="00C1666B"/>
    <w:rsid w:val="00C17966"/>
    <w:rsid w:val="00C20749"/>
    <w:rsid w:val="00C234B8"/>
    <w:rsid w:val="00C23858"/>
    <w:rsid w:val="00C25C6B"/>
    <w:rsid w:val="00C266B0"/>
    <w:rsid w:val="00C26DD5"/>
    <w:rsid w:val="00C27872"/>
    <w:rsid w:val="00C31887"/>
    <w:rsid w:val="00C31D86"/>
    <w:rsid w:val="00C32563"/>
    <w:rsid w:val="00C32F83"/>
    <w:rsid w:val="00C358E8"/>
    <w:rsid w:val="00C35DD9"/>
    <w:rsid w:val="00C37494"/>
    <w:rsid w:val="00C37AFC"/>
    <w:rsid w:val="00C40E81"/>
    <w:rsid w:val="00C41D20"/>
    <w:rsid w:val="00C43FE2"/>
    <w:rsid w:val="00C46660"/>
    <w:rsid w:val="00C47FD7"/>
    <w:rsid w:val="00C53542"/>
    <w:rsid w:val="00C53F41"/>
    <w:rsid w:val="00C5555E"/>
    <w:rsid w:val="00C56C95"/>
    <w:rsid w:val="00C6025F"/>
    <w:rsid w:val="00C60FFE"/>
    <w:rsid w:val="00C63AE9"/>
    <w:rsid w:val="00C661AC"/>
    <w:rsid w:val="00C73886"/>
    <w:rsid w:val="00C7636D"/>
    <w:rsid w:val="00C772C7"/>
    <w:rsid w:val="00C8013E"/>
    <w:rsid w:val="00C807DF"/>
    <w:rsid w:val="00C81073"/>
    <w:rsid w:val="00C81B20"/>
    <w:rsid w:val="00C833B5"/>
    <w:rsid w:val="00C842E1"/>
    <w:rsid w:val="00C8506F"/>
    <w:rsid w:val="00C86604"/>
    <w:rsid w:val="00C87279"/>
    <w:rsid w:val="00C904E2"/>
    <w:rsid w:val="00C937A7"/>
    <w:rsid w:val="00C94DE2"/>
    <w:rsid w:val="00C95B96"/>
    <w:rsid w:val="00C961B7"/>
    <w:rsid w:val="00CA4573"/>
    <w:rsid w:val="00CA5420"/>
    <w:rsid w:val="00CA574C"/>
    <w:rsid w:val="00CA7129"/>
    <w:rsid w:val="00CB0669"/>
    <w:rsid w:val="00CB4094"/>
    <w:rsid w:val="00CB4C5B"/>
    <w:rsid w:val="00CB70BD"/>
    <w:rsid w:val="00CC13FF"/>
    <w:rsid w:val="00CC1A27"/>
    <w:rsid w:val="00CC24F2"/>
    <w:rsid w:val="00CC3295"/>
    <w:rsid w:val="00CC4DBB"/>
    <w:rsid w:val="00CD177B"/>
    <w:rsid w:val="00CD2B9F"/>
    <w:rsid w:val="00CE2F6B"/>
    <w:rsid w:val="00CE3020"/>
    <w:rsid w:val="00CE32E7"/>
    <w:rsid w:val="00CE39CC"/>
    <w:rsid w:val="00CE4F44"/>
    <w:rsid w:val="00CE5220"/>
    <w:rsid w:val="00CF1838"/>
    <w:rsid w:val="00CF3991"/>
    <w:rsid w:val="00CF4FC7"/>
    <w:rsid w:val="00CF76EC"/>
    <w:rsid w:val="00D004E3"/>
    <w:rsid w:val="00D01F89"/>
    <w:rsid w:val="00D029EB"/>
    <w:rsid w:val="00D04B14"/>
    <w:rsid w:val="00D064AD"/>
    <w:rsid w:val="00D100F8"/>
    <w:rsid w:val="00D10C57"/>
    <w:rsid w:val="00D10F0B"/>
    <w:rsid w:val="00D11437"/>
    <w:rsid w:val="00D13CDE"/>
    <w:rsid w:val="00D14974"/>
    <w:rsid w:val="00D15A98"/>
    <w:rsid w:val="00D2033B"/>
    <w:rsid w:val="00D21916"/>
    <w:rsid w:val="00D21CBD"/>
    <w:rsid w:val="00D24D2C"/>
    <w:rsid w:val="00D252A2"/>
    <w:rsid w:val="00D2694F"/>
    <w:rsid w:val="00D269EC"/>
    <w:rsid w:val="00D26B9C"/>
    <w:rsid w:val="00D31D10"/>
    <w:rsid w:val="00D34B4B"/>
    <w:rsid w:val="00D37626"/>
    <w:rsid w:val="00D40CA3"/>
    <w:rsid w:val="00D433C2"/>
    <w:rsid w:val="00D45DCD"/>
    <w:rsid w:val="00D51A25"/>
    <w:rsid w:val="00D51CAB"/>
    <w:rsid w:val="00D52E95"/>
    <w:rsid w:val="00D55062"/>
    <w:rsid w:val="00D55F74"/>
    <w:rsid w:val="00D565B5"/>
    <w:rsid w:val="00D621A0"/>
    <w:rsid w:val="00D635A7"/>
    <w:rsid w:val="00D63BB4"/>
    <w:rsid w:val="00D65262"/>
    <w:rsid w:val="00D66F39"/>
    <w:rsid w:val="00D713C4"/>
    <w:rsid w:val="00D728BB"/>
    <w:rsid w:val="00D7325F"/>
    <w:rsid w:val="00D75701"/>
    <w:rsid w:val="00D776EC"/>
    <w:rsid w:val="00D778E4"/>
    <w:rsid w:val="00D81D09"/>
    <w:rsid w:val="00D83A0A"/>
    <w:rsid w:val="00D84A46"/>
    <w:rsid w:val="00D86B0F"/>
    <w:rsid w:val="00D879A1"/>
    <w:rsid w:val="00D92B47"/>
    <w:rsid w:val="00D93A11"/>
    <w:rsid w:val="00D94F0F"/>
    <w:rsid w:val="00D965C5"/>
    <w:rsid w:val="00D96774"/>
    <w:rsid w:val="00D96805"/>
    <w:rsid w:val="00D972F8"/>
    <w:rsid w:val="00DA28B3"/>
    <w:rsid w:val="00DA3B50"/>
    <w:rsid w:val="00DA6F8F"/>
    <w:rsid w:val="00DA714F"/>
    <w:rsid w:val="00DA7F7B"/>
    <w:rsid w:val="00DB063D"/>
    <w:rsid w:val="00DB244E"/>
    <w:rsid w:val="00DB4E4C"/>
    <w:rsid w:val="00DB7AFA"/>
    <w:rsid w:val="00DC005F"/>
    <w:rsid w:val="00DC0A65"/>
    <w:rsid w:val="00DC41EB"/>
    <w:rsid w:val="00DC78A2"/>
    <w:rsid w:val="00DD3FE0"/>
    <w:rsid w:val="00DD4FFF"/>
    <w:rsid w:val="00DD5118"/>
    <w:rsid w:val="00DD6706"/>
    <w:rsid w:val="00DD6A1E"/>
    <w:rsid w:val="00DD7AB3"/>
    <w:rsid w:val="00DE20F2"/>
    <w:rsid w:val="00DE2ADE"/>
    <w:rsid w:val="00DE7859"/>
    <w:rsid w:val="00DF0825"/>
    <w:rsid w:val="00DF2FFE"/>
    <w:rsid w:val="00DF3746"/>
    <w:rsid w:val="00DF4892"/>
    <w:rsid w:val="00DF4A3F"/>
    <w:rsid w:val="00DF61C7"/>
    <w:rsid w:val="00E04043"/>
    <w:rsid w:val="00E051DC"/>
    <w:rsid w:val="00E066A5"/>
    <w:rsid w:val="00E10C0E"/>
    <w:rsid w:val="00E126F5"/>
    <w:rsid w:val="00E1285D"/>
    <w:rsid w:val="00E12B66"/>
    <w:rsid w:val="00E15531"/>
    <w:rsid w:val="00E15E04"/>
    <w:rsid w:val="00E17016"/>
    <w:rsid w:val="00E17235"/>
    <w:rsid w:val="00E20A3D"/>
    <w:rsid w:val="00E2398D"/>
    <w:rsid w:val="00E23A95"/>
    <w:rsid w:val="00E23B1A"/>
    <w:rsid w:val="00E309CF"/>
    <w:rsid w:val="00E3308E"/>
    <w:rsid w:val="00E33E19"/>
    <w:rsid w:val="00E353C6"/>
    <w:rsid w:val="00E375E1"/>
    <w:rsid w:val="00E37640"/>
    <w:rsid w:val="00E37AA6"/>
    <w:rsid w:val="00E41CAC"/>
    <w:rsid w:val="00E42BFF"/>
    <w:rsid w:val="00E436C3"/>
    <w:rsid w:val="00E43928"/>
    <w:rsid w:val="00E46F6D"/>
    <w:rsid w:val="00E50CB3"/>
    <w:rsid w:val="00E538B8"/>
    <w:rsid w:val="00E53B04"/>
    <w:rsid w:val="00E53EE2"/>
    <w:rsid w:val="00E66F43"/>
    <w:rsid w:val="00E70FE6"/>
    <w:rsid w:val="00E71BEF"/>
    <w:rsid w:val="00E753DA"/>
    <w:rsid w:val="00E75649"/>
    <w:rsid w:val="00E7685B"/>
    <w:rsid w:val="00E77AF1"/>
    <w:rsid w:val="00E8151A"/>
    <w:rsid w:val="00E81591"/>
    <w:rsid w:val="00E86125"/>
    <w:rsid w:val="00E93801"/>
    <w:rsid w:val="00E96E9F"/>
    <w:rsid w:val="00EA0452"/>
    <w:rsid w:val="00EA123D"/>
    <w:rsid w:val="00EA156C"/>
    <w:rsid w:val="00EA1586"/>
    <w:rsid w:val="00EA25E9"/>
    <w:rsid w:val="00EA537B"/>
    <w:rsid w:val="00EA78FF"/>
    <w:rsid w:val="00EB0DA9"/>
    <w:rsid w:val="00EB2072"/>
    <w:rsid w:val="00EB4552"/>
    <w:rsid w:val="00EB4F70"/>
    <w:rsid w:val="00EB56A6"/>
    <w:rsid w:val="00EB6B6B"/>
    <w:rsid w:val="00EB72B0"/>
    <w:rsid w:val="00EB75D7"/>
    <w:rsid w:val="00EC2109"/>
    <w:rsid w:val="00ED06AB"/>
    <w:rsid w:val="00ED1603"/>
    <w:rsid w:val="00ED21A8"/>
    <w:rsid w:val="00ED461A"/>
    <w:rsid w:val="00ED7283"/>
    <w:rsid w:val="00ED754A"/>
    <w:rsid w:val="00EE0602"/>
    <w:rsid w:val="00EE11B8"/>
    <w:rsid w:val="00EE6522"/>
    <w:rsid w:val="00EF02EB"/>
    <w:rsid w:val="00EF172F"/>
    <w:rsid w:val="00EF2A18"/>
    <w:rsid w:val="00EF433F"/>
    <w:rsid w:val="00EF7415"/>
    <w:rsid w:val="00F01F32"/>
    <w:rsid w:val="00F02ABD"/>
    <w:rsid w:val="00F04662"/>
    <w:rsid w:val="00F05CE3"/>
    <w:rsid w:val="00F16149"/>
    <w:rsid w:val="00F171BB"/>
    <w:rsid w:val="00F207E2"/>
    <w:rsid w:val="00F2087C"/>
    <w:rsid w:val="00F21DD0"/>
    <w:rsid w:val="00F245B3"/>
    <w:rsid w:val="00F25940"/>
    <w:rsid w:val="00F268DE"/>
    <w:rsid w:val="00F274B8"/>
    <w:rsid w:val="00F3356D"/>
    <w:rsid w:val="00F34140"/>
    <w:rsid w:val="00F341BF"/>
    <w:rsid w:val="00F40523"/>
    <w:rsid w:val="00F41972"/>
    <w:rsid w:val="00F4300A"/>
    <w:rsid w:val="00F45083"/>
    <w:rsid w:val="00F45A22"/>
    <w:rsid w:val="00F46629"/>
    <w:rsid w:val="00F47511"/>
    <w:rsid w:val="00F47AA5"/>
    <w:rsid w:val="00F5115C"/>
    <w:rsid w:val="00F51207"/>
    <w:rsid w:val="00F517D3"/>
    <w:rsid w:val="00F518BF"/>
    <w:rsid w:val="00F53992"/>
    <w:rsid w:val="00F54507"/>
    <w:rsid w:val="00F5566F"/>
    <w:rsid w:val="00F565BC"/>
    <w:rsid w:val="00F60474"/>
    <w:rsid w:val="00F618AB"/>
    <w:rsid w:val="00F62B2D"/>
    <w:rsid w:val="00F62D9B"/>
    <w:rsid w:val="00F66108"/>
    <w:rsid w:val="00F666B5"/>
    <w:rsid w:val="00F67642"/>
    <w:rsid w:val="00F707B4"/>
    <w:rsid w:val="00F71001"/>
    <w:rsid w:val="00F724C9"/>
    <w:rsid w:val="00F743F0"/>
    <w:rsid w:val="00F76ECF"/>
    <w:rsid w:val="00F811CE"/>
    <w:rsid w:val="00F9023B"/>
    <w:rsid w:val="00F95697"/>
    <w:rsid w:val="00F9592E"/>
    <w:rsid w:val="00F96CA9"/>
    <w:rsid w:val="00FA0341"/>
    <w:rsid w:val="00FA03DB"/>
    <w:rsid w:val="00FA09F9"/>
    <w:rsid w:val="00FA28F1"/>
    <w:rsid w:val="00FA3BC9"/>
    <w:rsid w:val="00FA7A21"/>
    <w:rsid w:val="00FB474B"/>
    <w:rsid w:val="00FB6448"/>
    <w:rsid w:val="00FB6829"/>
    <w:rsid w:val="00FB7FBF"/>
    <w:rsid w:val="00FC06DF"/>
    <w:rsid w:val="00FC3AEC"/>
    <w:rsid w:val="00FC3D86"/>
    <w:rsid w:val="00FC4CB8"/>
    <w:rsid w:val="00FC7664"/>
    <w:rsid w:val="00FD0830"/>
    <w:rsid w:val="00FD54EB"/>
    <w:rsid w:val="00FD563D"/>
    <w:rsid w:val="00FD614A"/>
    <w:rsid w:val="00FD62E1"/>
    <w:rsid w:val="00FE0C6E"/>
    <w:rsid w:val="00FE1A59"/>
    <w:rsid w:val="00FE2F99"/>
    <w:rsid w:val="00FE38B4"/>
    <w:rsid w:val="00FE7DC7"/>
    <w:rsid w:val="00FF060D"/>
    <w:rsid w:val="00FF08AE"/>
    <w:rsid w:val="00FF20D8"/>
    <w:rsid w:val="00FF24B4"/>
    <w:rsid w:val="00FF2FCC"/>
    <w:rsid w:val="00FF37F5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60F401A"/>
  <w15:docId w15:val="{DB5A44B5-45DF-4C35-9DAC-8CB2880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B9C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E7DB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D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DBA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7DBA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D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DBA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8E7DBA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link w:val="TytuZnak"/>
    <w:qFormat/>
    <w:rsid w:val="008E7D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E7DBA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8E7DBA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8E7DBA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8E7DB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E7DBA"/>
    <w:rPr>
      <w:rFonts w:ascii="Calibri" w:hAnsi="Calibri"/>
      <w:szCs w:val="20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E7DBA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rFonts w:ascii="Calibri" w:hAnsi="Calibri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8E7DBA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8E7D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8E7DBA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8E7DBA"/>
    <w:pPr>
      <w:numPr>
        <w:numId w:val="17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basedOn w:val="Domylnaczcionkaakapitu"/>
    <w:uiPriority w:val="99"/>
    <w:unhideWhenUsed/>
    <w:rsid w:val="005607D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614E"/>
    <w:rPr>
      <w:rFonts w:ascii="Calibri" w:eastAsia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70BD-5B9C-4A8C-9B99-25B04B0F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9144</Words>
  <Characters>54866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szkoleniePARP</dc:creator>
  <cp:lastModifiedBy>Antonowicz Monika</cp:lastModifiedBy>
  <cp:revision>46</cp:revision>
  <cp:lastPrinted>2017-09-15T12:03:00Z</cp:lastPrinted>
  <dcterms:created xsi:type="dcterms:W3CDTF">2017-09-08T14:29:00Z</dcterms:created>
  <dcterms:modified xsi:type="dcterms:W3CDTF">2017-09-21T11:51:00Z</dcterms:modified>
</cp:coreProperties>
</file>